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903765" w:rsidP="00F81FFF">
      <w:pPr>
        <w:spacing w:after="0"/>
        <w:jc w:val="center"/>
        <w:rPr>
          <w:b/>
        </w:rPr>
      </w:pPr>
      <w:r>
        <w:rPr>
          <w:caps/>
        </w:rPr>
        <w:t>БЕЗОПАСНОСТЬ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903765">
            <w:pPr>
              <w:jc w:val="both"/>
            </w:pPr>
            <w:r>
              <w:t>44.03.0</w:t>
            </w:r>
            <w:r w:rsidR="00903765">
              <w:t>2</w:t>
            </w:r>
            <w:r>
              <w:t xml:space="preserve">  </w:t>
            </w:r>
            <w:r w:rsidR="006F4B11">
              <w:t>П</w:t>
            </w:r>
            <w:r w:rsidR="00903765">
              <w:t>сихолого-</w:t>
            </w:r>
            <w:r w:rsidR="006A70FD">
              <w:t>п</w:t>
            </w:r>
            <w:r w:rsidR="006F4B11">
              <w:t>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A70FD" w:rsidP="00903765">
            <w:pPr>
              <w:spacing w:line="360" w:lineRule="auto"/>
              <w:jc w:val="center"/>
            </w:pPr>
            <w:r w:rsidRPr="008E5F10">
              <w:t>«</w:t>
            </w:r>
            <w:bookmarkStart w:id="0" w:name="_GoBack"/>
            <w:r w:rsidRPr="008E5F10">
              <w:t xml:space="preserve">Психология и социальная </w:t>
            </w:r>
            <w:r>
              <w:t>педагогика</w:t>
            </w:r>
            <w:bookmarkEnd w:id="0"/>
            <w:r w:rsidRPr="008E5F10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903765" w:rsidP="00AE6856">
      <w:pPr>
        <w:spacing w:after="0"/>
        <w:jc w:val="both"/>
        <w:rPr>
          <w:b/>
        </w:rPr>
      </w:pPr>
      <w:r>
        <w:t>базов</w:t>
      </w:r>
      <w:r>
        <w:t>ая часть</w:t>
      </w:r>
      <w:r w:rsidRPr="00482AF7">
        <w:t xml:space="preserve"> обязательных дисциплин</w:t>
      </w:r>
      <w:r w:rsidRPr="009209EF">
        <w:t xml:space="preserve"> </w:t>
      </w:r>
      <w:r>
        <w:t>модуля «Основы медицинских знаний и здорового образа жизни</w:t>
      </w:r>
      <w:r w:rsidR="00A45462">
        <w:t xml:space="preserve"> (</w:t>
      </w:r>
      <w:r w:rsidRPr="00007F21">
        <w:t>Б</w:t>
      </w:r>
      <w:proofErr w:type="gramStart"/>
      <w:r w:rsidRPr="00007F21">
        <w:t>1.Б.</w:t>
      </w:r>
      <w:proofErr w:type="gramEnd"/>
      <w:r w:rsidRPr="00007F21">
        <w:t>0</w:t>
      </w:r>
      <w:r>
        <w:t>2</w:t>
      </w:r>
      <w:r w:rsidRPr="00007F21">
        <w:t>.0</w:t>
      </w:r>
      <w:r>
        <w:t>3</w:t>
      </w:r>
      <w:r w:rsidRPr="00007F21">
        <w:t>.</w:t>
      </w:r>
      <w:r w:rsidR="00AE6856">
        <w:t>)</w:t>
      </w:r>
      <w:r w:rsidR="00AE6856" w:rsidRPr="00BF3BA8">
        <w:t xml:space="preserve"> – </w:t>
      </w:r>
      <w:r>
        <w:t>1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Введение в дисциплину, значение курса «БЖД», основные определения.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Чрезвычайные ситуации природного, техногенного</w:t>
      </w:r>
      <w:r w:rsidRPr="00903765">
        <w:t xml:space="preserve"> и экологического происхождения. </w:t>
      </w:r>
      <w:r w:rsidRPr="00903765">
        <w:t>Российская систем</w:t>
      </w:r>
      <w:r>
        <w:t>а чрезвычайных ситуаций (РСЧС).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Организация и проведение работы в общеобразовательном учебном заведении по защите детей при чрезвычайных ситуациях.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Опасности. Опасные и вредные факторы среды.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Экстремальные ситуации криминогенного и социального характера.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Правовые, нормативно-технические и организационные основы обеспечения безопасности жизнедеятельности</w:t>
      </w:r>
      <w:r w:rsidRPr="00903765">
        <w:t>.</w:t>
      </w:r>
    </w:p>
    <w:p w:rsidR="00903765" w:rsidRP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Гражданская оборона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C13EB3" w:rsidRDefault="00C13EB3" w:rsidP="00C13EB3">
      <w:pPr>
        <w:jc w:val="both"/>
      </w:pPr>
      <w:r w:rsidRPr="00057FA8">
        <w:rPr>
          <w:b/>
        </w:rPr>
        <w:t>ОК-9</w:t>
      </w:r>
      <w:r>
        <w:rPr>
          <w:b/>
        </w:rPr>
        <w:t>:</w:t>
      </w:r>
      <w:r w:rsidRPr="00057FA8">
        <w:rPr>
          <w:b/>
        </w:rPr>
        <w:t xml:space="preserve"> </w:t>
      </w:r>
      <w:proofErr w:type="gramStart"/>
      <w:r w:rsidRPr="00057FA8">
        <w:t>Способность  использовать</w:t>
      </w:r>
      <w:proofErr w:type="gramEnd"/>
      <w:r w:rsidRPr="00057FA8">
        <w:t xml:space="preserve"> приемы  первой помощи, методы защиты в условиях чрезвычайных ситуаций</w:t>
      </w:r>
      <w:r>
        <w:t>.</w:t>
      </w:r>
    </w:p>
    <w:p w:rsidR="00C13EB3" w:rsidRDefault="00C13EB3" w:rsidP="00C13EB3">
      <w:pPr>
        <w:jc w:val="both"/>
      </w:pPr>
      <w:r w:rsidRPr="00025507">
        <w:rPr>
          <w:b/>
          <w:bCs/>
        </w:rPr>
        <w:t>ОПК-1</w:t>
      </w:r>
      <w:r>
        <w:rPr>
          <w:b/>
          <w:bCs/>
        </w:rPr>
        <w:t>:</w:t>
      </w:r>
      <w:r w:rsidRPr="00025507">
        <w:t xml:space="preserve"> Способностью учитывать общие, специфические закономерности,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ступенях.</w:t>
      </w:r>
    </w:p>
    <w:p w:rsidR="00C13EB3" w:rsidRPr="00025507" w:rsidRDefault="00C13EB3" w:rsidP="00C13EB3">
      <w:pPr>
        <w:jc w:val="both"/>
      </w:pPr>
      <w:r w:rsidRPr="00025507">
        <w:rPr>
          <w:b/>
          <w:bCs/>
        </w:rPr>
        <w:t>ОПК-12</w:t>
      </w:r>
      <w:r>
        <w:rPr>
          <w:b/>
          <w:bCs/>
        </w:rPr>
        <w:t>:</w:t>
      </w:r>
      <w:r w:rsidRPr="00025507">
        <w:rPr>
          <w:b/>
          <w:bCs/>
        </w:rPr>
        <w:t xml:space="preserve"> - </w:t>
      </w:r>
      <w:r w:rsidRPr="00025507">
        <w:rPr>
          <w:bCs/>
        </w:rPr>
        <w:t>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</w:t>
      </w:r>
      <w:r>
        <w:rPr>
          <w:bCs/>
        </w:rPr>
        <w:t>.</w:t>
      </w:r>
    </w:p>
    <w:p w:rsidR="00F81FFF" w:rsidRDefault="00A20DC2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17FF0FB" wp14:editId="444C9796">
            <wp:simplePos x="0" y="0"/>
            <wp:positionH relativeFrom="column">
              <wp:posOffset>2741115</wp:posOffset>
            </wp:positionH>
            <wp:positionV relativeFrom="paragraph">
              <wp:posOffset>37768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833265"/>
    <w:multiLevelType w:val="hybridMultilevel"/>
    <w:tmpl w:val="13D2B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42D1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A70FD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3765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0DC2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3EB3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9ECCD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90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cp:lastPrinted>2019-06-10T20:09:00Z</cp:lastPrinted>
  <dcterms:created xsi:type="dcterms:W3CDTF">2019-06-12T10:18:00Z</dcterms:created>
  <dcterms:modified xsi:type="dcterms:W3CDTF">2019-06-13T04:34:00Z</dcterms:modified>
</cp:coreProperties>
</file>