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_rels/chart1.xml.rels" ContentType="application/vnd.openxmlformats-package.relationships+xml"/>
  <Override PartName="/word/charts/_rels/chart2.xml.rels" ContentType="application/vnd.openxmlformats-package.relationships+xml"/>
  <Override PartName="/word/charts/_rels/chart3.xml.rels" ContentType="application/vnd.openxmlformats-package.relationships+xml"/>
  <Override PartName="/word/charts/_rels/chart4.xml.rels" ContentType="application/vnd.openxmlformats-package.relationship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embeddings/_____Microsoft_Excel1.xlsx" ContentType="application/vnd.openxmlformats-officedocument.spreadsheetml.sheet"/>
  <Override PartName="/word/embeddings/_____Microsoft_Excel4.xlsx" ContentType="application/vnd.openxmlformats-officedocument.spreadsheetml.sheet"/>
  <Override PartName="/word/embeddings/_____Microsoft_Excel2.xlsx" ContentType="application/vnd.openxmlformats-officedocument.spreadsheetml.sheet"/>
  <Override PartName="/word/embeddings/_____Microsoft_Excel3.xlsx" ContentType="application/vnd.openxmlformats-officedocument.spreadsheetml.sheet"/>
  <Override PartName="/word/_rels/document.xml.rels" ContentType="application/vnd.openxmlformats-package.relationships+xml"/>
  <Override PartName="/word/_rels/footnotes.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center"/>
        <w:rPr/>
      </w:pPr>
      <w:r>
        <w:rPr/>
        <w:t>СОДЕРЖАНИЕ</w:t>
      </w:r>
    </w:p>
    <w:p>
      <w:pPr>
        <w:pStyle w:val="Normal"/>
        <w:spacing w:lineRule="auto" w:line="360"/>
        <w:jc w:val="both"/>
        <w:rPr/>
      </w:pPr>
      <w:r>
        <w:rPr>
          <w:b/>
        </w:rPr>
        <w:t>Введение</w:t>
      </w:r>
      <w:r>
        <w:rPr/>
        <w:t>…………………………………………………………..………………4</w:t>
      </w:r>
    </w:p>
    <w:p>
      <w:pPr>
        <w:pStyle w:val="Normal"/>
        <w:spacing w:lineRule="auto" w:line="360"/>
        <w:jc w:val="both"/>
        <w:rPr/>
      </w:pPr>
      <w:r>
        <w:rPr>
          <w:b/>
        </w:rPr>
        <w:t>Глава 1.  Теоретическо-практические предпосылки исследования проблемы</w:t>
      </w:r>
      <w:r>
        <w:rPr/>
        <w:t>………………………………………………………………………..10</w:t>
      </w:r>
    </w:p>
    <w:p>
      <w:pPr>
        <w:pStyle w:val="ListParagraph"/>
        <w:numPr>
          <w:ilvl w:val="0"/>
          <w:numId w:val="4"/>
        </w:numPr>
        <w:spacing w:lineRule="auto" w:line="360"/>
        <w:jc w:val="both"/>
        <w:rPr>
          <w:b/>
          <w:b/>
        </w:rPr>
      </w:pPr>
      <w:r>
        <w:rPr/>
        <w:t xml:space="preserve"> </w:t>
      </w:r>
      <w:r>
        <w:rPr/>
        <w:t>Чтение текста как приоритетная задача коммуникативного процесса иноязычного образования………………………………10</w:t>
      </w:r>
    </w:p>
    <w:p>
      <w:pPr>
        <w:pStyle w:val="ListParagraph"/>
        <w:numPr>
          <w:ilvl w:val="0"/>
          <w:numId w:val="4"/>
        </w:numPr>
        <w:spacing w:lineRule="auto" w:line="360"/>
        <w:jc w:val="both"/>
        <w:rPr>
          <w:b/>
          <w:b/>
        </w:rPr>
      </w:pPr>
      <w:r>
        <w:rPr/>
        <w:t xml:space="preserve"> </w:t>
      </w:r>
      <w:r>
        <w:rPr/>
        <w:t>Основные направления исследования текста………….……..….18</w:t>
      </w:r>
    </w:p>
    <w:p>
      <w:pPr>
        <w:pStyle w:val="ListParagraph"/>
        <w:numPr>
          <w:ilvl w:val="0"/>
          <w:numId w:val="4"/>
        </w:numPr>
        <w:spacing w:lineRule="auto" w:line="360"/>
        <w:jc w:val="both"/>
        <w:rPr>
          <w:b/>
          <w:b/>
        </w:rPr>
      </w:pPr>
      <w:r>
        <w:rPr/>
        <w:t xml:space="preserve"> </w:t>
      </w:r>
      <w:r>
        <w:rPr/>
        <w:t>Методическая действительность отражения проблемы работы с текстом……………………………………………………..……….28</w:t>
      </w:r>
    </w:p>
    <w:p>
      <w:pPr>
        <w:pStyle w:val="ListParagraph"/>
        <w:numPr>
          <w:ilvl w:val="2"/>
          <w:numId w:val="5"/>
        </w:numPr>
        <w:spacing w:lineRule="auto" w:line="360"/>
        <w:jc w:val="both"/>
        <w:rPr>
          <w:b/>
          <w:b/>
        </w:rPr>
      </w:pPr>
      <w:r>
        <w:rPr/>
        <w:t>Анализ деятельности учителя и учащихся по работе с текстом…………………………………………………….…28</w:t>
      </w:r>
    </w:p>
    <w:p>
      <w:pPr>
        <w:pStyle w:val="ListParagraph"/>
        <w:numPr>
          <w:ilvl w:val="2"/>
          <w:numId w:val="5"/>
        </w:numPr>
        <w:spacing w:lineRule="auto" w:line="360"/>
        <w:jc w:val="both"/>
        <w:rPr>
          <w:b/>
          <w:b/>
        </w:rPr>
      </w:pPr>
      <w:r>
        <w:rPr/>
        <w:t>Анализ причинно-следственных связей результатов работы с текстом…………………………………………………..…31</w:t>
      </w:r>
    </w:p>
    <w:p>
      <w:pPr>
        <w:pStyle w:val="Normal"/>
        <w:spacing w:lineRule="auto" w:line="360"/>
        <w:jc w:val="both"/>
        <w:rPr>
          <w:b/>
          <w:b/>
        </w:rPr>
      </w:pPr>
      <w:r>
        <w:rPr>
          <w:b/>
        </w:rPr>
        <w:t>Выводы по главе 1</w:t>
      </w:r>
      <w:r>
        <w:rPr/>
        <w:t>……………………………………..………………………39</w:t>
      </w:r>
    </w:p>
    <w:p>
      <w:pPr>
        <w:pStyle w:val="Normal"/>
        <w:spacing w:lineRule="auto" w:line="360"/>
        <w:jc w:val="both"/>
        <w:rPr>
          <w:b/>
          <w:b/>
        </w:rPr>
      </w:pPr>
      <w:r>
        <w:rPr>
          <w:b/>
        </w:rPr>
        <w:t>Глава 2. Аналитическое описание продуктивных отечественных и зарубежных стратегий и образовательных практик работы с текстом</w:t>
      </w:r>
      <w:r>
        <w:rPr/>
        <w:t>..40</w:t>
      </w:r>
    </w:p>
    <w:p>
      <w:pPr>
        <w:pStyle w:val="ListParagraph"/>
        <w:numPr>
          <w:ilvl w:val="0"/>
          <w:numId w:val="1"/>
        </w:numPr>
        <w:spacing w:lineRule="auto" w:line="360"/>
        <w:jc w:val="both"/>
        <w:rPr>
          <w:vanish/>
        </w:rPr>
      </w:pPr>
      <w:r>
        <w:rPr>
          <w:vanish/>
        </w:rPr>
      </w:r>
    </w:p>
    <w:p>
      <w:pPr>
        <w:pStyle w:val="ListParagraph"/>
        <w:numPr>
          <w:ilvl w:val="0"/>
          <w:numId w:val="1"/>
        </w:numPr>
        <w:spacing w:lineRule="auto" w:line="360"/>
        <w:jc w:val="both"/>
        <w:rPr>
          <w:vanish/>
        </w:rPr>
      </w:pPr>
      <w:r>
        <w:rPr>
          <w:vanish/>
        </w:rPr>
      </w:r>
    </w:p>
    <w:p>
      <w:pPr>
        <w:pStyle w:val="ListParagraph"/>
        <w:numPr>
          <w:ilvl w:val="0"/>
          <w:numId w:val="1"/>
        </w:numPr>
        <w:spacing w:lineRule="auto" w:line="360"/>
        <w:jc w:val="both"/>
        <w:rPr>
          <w:vanish/>
        </w:rPr>
      </w:pPr>
      <w:r>
        <w:rPr>
          <w:vanish/>
        </w:rPr>
      </w:r>
    </w:p>
    <w:p>
      <w:pPr>
        <w:pStyle w:val="ListParagraph"/>
        <w:numPr>
          <w:ilvl w:val="0"/>
          <w:numId w:val="1"/>
        </w:numPr>
        <w:spacing w:lineRule="auto" w:line="360"/>
        <w:jc w:val="both"/>
        <w:rPr>
          <w:vanish/>
        </w:rPr>
      </w:pPr>
      <w:r>
        <w:rPr>
          <w:vanish/>
        </w:rPr>
      </w:r>
    </w:p>
    <w:p>
      <w:pPr>
        <w:pStyle w:val="ListParagraph"/>
        <w:numPr>
          <w:ilvl w:val="0"/>
          <w:numId w:val="1"/>
        </w:numPr>
        <w:spacing w:lineRule="auto" w:line="360"/>
        <w:jc w:val="both"/>
        <w:rPr>
          <w:vanish/>
        </w:rPr>
      </w:pPr>
      <w:r>
        <w:rPr>
          <w:vanish/>
        </w:rPr>
      </w:r>
    </w:p>
    <w:p>
      <w:pPr>
        <w:pStyle w:val="ListParagraph"/>
        <w:numPr>
          <w:ilvl w:val="0"/>
          <w:numId w:val="1"/>
        </w:numPr>
        <w:spacing w:lineRule="auto" w:line="360"/>
        <w:jc w:val="both"/>
        <w:rPr>
          <w:vanish/>
        </w:rPr>
      </w:pPr>
      <w:r>
        <w:rPr>
          <w:vanish/>
        </w:rPr>
      </w:r>
    </w:p>
    <w:p>
      <w:pPr>
        <w:pStyle w:val="ListParagraph"/>
        <w:numPr>
          <w:ilvl w:val="0"/>
          <w:numId w:val="1"/>
        </w:numPr>
        <w:spacing w:lineRule="auto" w:line="360"/>
        <w:jc w:val="both"/>
        <w:rPr>
          <w:vanish/>
        </w:rPr>
      </w:pPr>
      <w:r>
        <w:rPr>
          <w:vanish/>
        </w:rPr>
      </w:r>
    </w:p>
    <w:p>
      <w:pPr>
        <w:pStyle w:val="ListParagraph"/>
        <w:numPr>
          <w:ilvl w:val="0"/>
          <w:numId w:val="1"/>
        </w:numPr>
        <w:spacing w:lineRule="auto" w:line="360"/>
        <w:jc w:val="both"/>
        <w:rPr>
          <w:vanish/>
        </w:rPr>
      </w:pPr>
      <w:r>
        <w:rPr>
          <w:vanish/>
        </w:rPr>
      </w:r>
    </w:p>
    <w:p>
      <w:pPr>
        <w:pStyle w:val="ListParagraph"/>
        <w:numPr>
          <w:ilvl w:val="0"/>
          <w:numId w:val="1"/>
        </w:numPr>
        <w:spacing w:lineRule="auto" w:line="360"/>
        <w:jc w:val="both"/>
        <w:rPr>
          <w:vanish/>
        </w:rPr>
      </w:pPr>
      <w:r>
        <w:rPr>
          <w:vanish/>
        </w:rPr>
      </w:r>
    </w:p>
    <w:p>
      <w:pPr>
        <w:pStyle w:val="ListParagraph"/>
        <w:numPr>
          <w:ilvl w:val="0"/>
          <w:numId w:val="1"/>
        </w:numPr>
        <w:spacing w:lineRule="auto" w:line="360"/>
        <w:jc w:val="both"/>
        <w:rPr>
          <w:vanish/>
        </w:rPr>
      </w:pPr>
      <w:r>
        <w:rPr>
          <w:vanish/>
        </w:rPr>
      </w:r>
    </w:p>
    <w:p>
      <w:pPr>
        <w:pStyle w:val="ListParagraph"/>
        <w:numPr>
          <w:ilvl w:val="0"/>
          <w:numId w:val="1"/>
        </w:numPr>
        <w:spacing w:lineRule="auto" w:line="360"/>
        <w:jc w:val="both"/>
        <w:rPr>
          <w:vanish/>
        </w:rPr>
      </w:pPr>
      <w:r>
        <w:rPr>
          <w:vanish/>
        </w:rPr>
      </w:r>
    </w:p>
    <w:p>
      <w:pPr>
        <w:pStyle w:val="ListParagraph"/>
        <w:numPr>
          <w:ilvl w:val="0"/>
          <w:numId w:val="1"/>
        </w:numPr>
        <w:spacing w:lineRule="auto" w:line="360"/>
        <w:jc w:val="both"/>
        <w:rPr>
          <w:vanish/>
        </w:rPr>
      </w:pPr>
      <w:r>
        <w:rPr>
          <w:vanish/>
        </w:rPr>
      </w:r>
    </w:p>
    <w:p>
      <w:pPr>
        <w:pStyle w:val="ListParagraph"/>
        <w:numPr>
          <w:ilvl w:val="0"/>
          <w:numId w:val="1"/>
        </w:numPr>
        <w:spacing w:lineRule="auto" w:line="360"/>
        <w:jc w:val="both"/>
        <w:rPr>
          <w:vanish/>
        </w:rPr>
      </w:pPr>
      <w:r>
        <w:rPr>
          <w:vanish/>
        </w:rPr>
      </w:r>
    </w:p>
    <w:p>
      <w:pPr>
        <w:pStyle w:val="ListParagraph"/>
        <w:numPr>
          <w:ilvl w:val="0"/>
          <w:numId w:val="1"/>
        </w:numPr>
        <w:spacing w:lineRule="auto" w:line="360"/>
        <w:jc w:val="both"/>
        <w:rPr>
          <w:vanish/>
        </w:rPr>
      </w:pPr>
      <w:r>
        <w:rPr>
          <w:vanish/>
        </w:rPr>
      </w:r>
    </w:p>
    <w:p>
      <w:pPr>
        <w:pStyle w:val="ListParagraph"/>
        <w:numPr>
          <w:ilvl w:val="0"/>
          <w:numId w:val="1"/>
        </w:numPr>
        <w:spacing w:lineRule="auto" w:line="360"/>
        <w:jc w:val="both"/>
        <w:rPr>
          <w:vanish/>
        </w:rPr>
      </w:pPr>
      <w:r>
        <w:rPr>
          <w:vanish/>
        </w:rPr>
      </w:r>
    </w:p>
    <w:p>
      <w:pPr>
        <w:pStyle w:val="ListParagraph"/>
        <w:numPr>
          <w:ilvl w:val="0"/>
          <w:numId w:val="1"/>
        </w:numPr>
        <w:spacing w:lineRule="auto" w:line="360"/>
        <w:jc w:val="both"/>
        <w:rPr>
          <w:vanish/>
        </w:rPr>
      </w:pPr>
      <w:r>
        <w:rPr>
          <w:vanish/>
        </w:rPr>
      </w:r>
    </w:p>
    <w:p>
      <w:pPr>
        <w:pStyle w:val="ListParagraph"/>
        <w:numPr>
          <w:ilvl w:val="0"/>
          <w:numId w:val="1"/>
        </w:numPr>
        <w:spacing w:lineRule="auto" w:line="360"/>
        <w:jc w:val="both"/>
        <w:rPr>
          <w:vanish/>
        </w:rPr>
      </w:pPr>
      <w:r>
        <w:rPr>
          <w:vanish/>
        </w:rPr>
      </w:r>
    </w:p>
    <w:p>
      <w:pPr>
        <w:pStyle w:val="ListParagraph"/>
        <w:numPr>
          <w:ilvl w:val="0"/>
          <w:numId w:val="1"/>
        </w:numPr>
        <w:spacing w:lineRule="auto" w:line="360"/>
        <w:jc w:val="both"/>
        <w:rPr>
          <w:vanish/>
        </w:rPr>
      </w:pPr>
      <w:r>
        <w:rPr>
          <w:vanish/>
        </w:rPr>
      </w:r>
    </w:p>
    <w:p>
      <w:pPr>
        <w:pStyle w:val="ListParagraph"/>
        <w:numPr>
          <w:ilvl w:val="0"/>
          <w:numId w:val="1"/>
        </w:numPr>
        <w:spacing w:lineRule="auto" w:line="360"/>
        <w:jc w:val="both"/>
        <w:rPr>
          <w:vanish/>
        </w:rPr>
      </w:pPr>
      <w:r>
        <w:rPr>
          <w:vanish/>
        </w:rPr>
      </w:r>
    </w:p>
    <w:p>
      <w:pPr>
        <w:pStyle w:val="ListParagraph"/>
        <w:numPr>
          <w:ilvl w:val="1"/>
          <w:numId w:val="17"/>
        </w:numPr>
        <w:spacing w:lineRule="auto" w:line="360"/>
        <w:jc w:val="both"/>
        <w:rPr/>
      </w:pPr>
      <w:r>
        <w:rPr/>
        <w:t>Современные образовательные стратегии: обзор и анализ…….….40</w:t>
      </w:r>
    </w:p>
    <w:p>
      <w:pPr>
        <w:pStyle w:val="ListParagraph"/>
        <w:numPr>
          <w:ilvl w:val="2"/>
          <w:numId w:val="17"/>
        </w:numPr>
        <w:spacing w:lineRule="auto" w:line="360"/>
        <w:jc w:val="both"/>
        <w:rPr/>
      </w:pPr>
      <w:r>
        <w:rPr/>
        <w:t>Проблемно-поисковая стратегия…………………………..……..49</w:t>
      </w:r>
    </w:p>
    <w:p>
      <w:pPr>
        <w:pStyle w:val="ListParagraph"/>
        <w:numPr>
          <w:ilvl w:val="2"/>
          <w:numId w:val="17"/>
        </w:numPr>
        <w:spacing w:lineRule="auto" w:line="360"/>
        <w:jc w:val="both"/>
        <w:rPr/>
      </w:pPr>
      <w:r>
        <w:rPr/>
        <w:t>Модель рецептивного обучения чтению текста…………………55</w:t>
      </w:r>
    </w:p>
    <w:p>
      <w:pPr>
        <w:pStyle w:val="ListParagraph"/>
        <w:numPr>
          <w:ilvl w:val="2"/>
          <w:numId w:val="17"/>
        </w:numPr>
        <w:spacing w:lineRule="auto" w:line="360"/>
        <w:jc w:val="both"/>
        <w:rPr/>
      </w:pPr>
      <w:r>
        <w:rPr/>
        <w:t>Методика «</w:t>
      </w:r>
      <w:r>
        <w:rPr>
          <w:lang w:val="en-US"/>
        </w:rPr>
        <w:t>compte</w:t>
      </w:r>
      <w:r>
        <w:rPr/>
        <w:t xml:space="preserve"> </w:t>
      </w:r>
      <w:r>
        <w:rPr>
          <w:lang w:val="en-US"/>
        </w:rPr>
        <w:t>rendu</w:t>
      </w:r>
      <w:r>
        <w:rPr/>
        <w:t>»…………………………………….…..57</w:t>
      </w:r>
    </w:p>
    <w:p>
      <w:pPr>
        <w:pStyle w:val="ListParagraph"/>
        <w:numPr>
          <w:ilvl w:val="2"/>
          <w:numId w:val="17"/>
        </w:numPr>
        <w:spacing w:lineRule="auto" w:line="360"/>
        <w:jc w:val="both"/>
        <w:rPr/>
      </w:pPr>
      <w:r>
        <w:rPr/>
        <w:t>Методика «</w:t>
      </w:r>
      <w:r>
        <w:rPr>
          <w:lang w:val="en-US"/>
        </w:rPr>
        <w:t>mind</w:t>
      </w:r>
      <w:r>
        <w:rPr/>
        <w:t xml:space="preserve"> </w:t>
      </w:r>
      <w:r>
        <w:rPr>
          <w:lang w:val="en-US"/>
        </w:rPr>
        <w:t>map</w:t>
      </w:r>
      <w:r>
        <w:rPr/>
        <w:t>»…………………………………………….58</w:t>
      </w:r>
    </w:p>
    <w:p>
      <w:pPr>
        <w:pStyle w:val="ListParagraph"/>
        <w:numPr>
          <w:ilvl w:val="2"/>
          <w:numId w:val="17"/>
        </w:numPr>
        <w:spacing w:lineRule="auto" w:line="360"/>
        <w:jc w:val="both"/>
        <w:rPr/>
      </w:pPr>
      <w:r>
        <w:rPr>
          <w:rFonts w:eastAsia="Times New Roman"/>
          <w:color w:val="000000"/>
          <w:lang w:eastAsia="ru-RU"/>
        </w:rPr>
        <w:t xml:space="preserve">Стратегия </w:t>
      </w:r>
      <w:r>
        <w:rPr/>
        <w:t>«</w:t>
      </w:r>
      <w:r>
        <w:rPr>
          <w:color w:val="000000"/>
          <w:shd w:fill="FFFFFF" w:val="clear"/>
        </w:rPr>
        <w:t>Rosetta Stone</w:t>
      </w:r>
      <w:r>
        <w:rPr/>
        <w:t>»…………………………………..……..61</w:t>
      </w:r>
    </w:p>
    <w:p>
      <w:pPr>
        <w:pStyle w:val="ListParagraph"/>
        <w:numPr>
          <w:ilvl w:val="2"/>
          <w:numId w:val="17"/>
        </w:numPr>
        <w:spacing w:lineRule="auto" w:line="360"/>
        <w:jc w:val="both"/>
        <w:rPr/>
      </w:pPr>
      <w:r>
        <w:rPr>
          <w:shd w:fill="FFFFFF" w:val="clear"/>
        </w:rPr>
        <w:t>Метод чтения Ильи Франка………………………………………63</w:t>
      </w:r>
    </w:p>
    <w:p>
      <w:pPr>
        <w:pStyle w:val="ListParagraph"/>
        <w:numPr>
          <w:ilvl w:val="2"/>
          <w:numId w:val="17"/>
        </w:numPr>
        <w:spacing w:lineRule="auto" w:line="360"/>
        <w:jc w:val="both"/>
        <w:rPr/>
      </w:pPr>
      <w:r>
        <w:rPr/>
        <w:t>Информационно-смысловой анализ текста……………………..68</w:t>
      </w:r>
    </w:p>
    <w:p>
      <w:pPr>
        <w:pStyle w:val="ListParagraph"/>
        <w:numPr>
          <w:ilvl w:val="1"/>
          <w:numId w:val="17"/>
        </w:numPr>
        <w:spacing w:lineRule="auto" w:line="360"/>
        <w:jc w:val="both"/>
        <w:rPr/>
      </w:pPr>
      <w:r>
        <w:rPr/>
        <w:t>Коммуникативно-когнитивная стратегия…………………….………71</w:t>
      </w:r>
    </w:p>
    <w:p>
      <w:pPr>
        <w:pStyle w:val="ListParagraph"/>
        <w:numPr>
          <w:ilvl w:val="2"/>
          <w:numId w:val="17"/>
        </w:numPr>
        <w:spacing w:lineRule="auto" w:line="360"/>
        <w:jc w:val="both"/>
        <w:rPr/>
      </w:pPr>
      <w:r>
        <w:rPr/>
        <w:t>Дедуктивно-аналитический вариант коммуникативно-когнитивной стратегии…………………………………….………77</w:t>
      </w:r>
    </w:p>
    <w:p>
      <w:pPr>
        <w:pStyle w:val="ListParagraph"/>
        <w:numPr>
          <w:ilvl w:val="2"/>
          <w:numId w:val="17"/>
        </w:numPr>
        <w:spacing w:lineRule="auto" w:line="360"/>
        <w:jc w:val="both"/>
        <w:rPr/>
      </w:pPr>
      <w:r>
        <w:rPr/>
        <w:t>Индуктивный вариант коммуникативно-когнитивной стратегии…………………………………….………….……….…79</w:t>
      </w:r>
    </w:p>
    <w:p>
      <w:pPr>
        <w:pStyle w:val="ListParagraph"/>
        <w:numPr>
          <w:ilvl w:val="2"/>
          <w:numId w:val="17"/>
        </w:numPr>
        <w:spacing w:lineRule="auto" w:line="360"/>
        <w:jc w:val="both"/>
        <w:rPr/>
      </w:pPr>
      <w:r>
        <w:rPr/>
        <w:t>Описание результатов практического опробования коммуникативно-когнитивной стратегии…………………….…84</w:t>
      </w:r>
    </w:p>
    <w:p>
      <w:pPr>
        <w:pStyle w:val="Normal"/>
        <w:spacing w:lineRule="auto" w:line="360"/>
        <w:jc w:val="both"/>
        <w:rPr>
          <w:b/>
          <w:b/>
        </w:rPr>
      </w:pPr>
      <w:r>
        <w:rPr>
          <w:b/>
        </w:rPr>
        <w:t>Выводы по главе 2</w:t>
      </w:r>
      <w:r>
        <w:rPr/>
        <w:t>……………………………………………………………..98</w:t>
      </w:r>
    </w:p>
    <w:p>
      <w:pPr>
        <w:pStyle w:val="Normal"/>
        <w:spacing w:lineRule="auto" w:line="360"/>
        <w:jc w:val="both"/>
        <w:rPr>
          <w:b/>
          <w:b/>
        </w:rPr>
      </w:pPr>
      <w:r>
        <w:rPr>
          <w:b/>
        </w:rPr>
        <w:t>Заключение</w:t>
      </w:r>
      <w:r>
        <w:rPr/>
        <w:t>…………………………………..…………………………….……99</w:t>
      </w:r>
    </w:p>
    <w:p>
      <w:pPr>
        <w:pStyle w:val="Normal"/>
        <w:spacing w:lineRule="auto" w:line="360"/>
        <w:jc w:val="both"/>
        <w:rPr/>
      </w:pPr>
      <w:r>
        <w:rPr>
          <w:b/>
        </w:rPr>
        <w:t>Список литературы</w:t>
      </w:r>
      <w:r>
        <w:rPr/>
        <w:t>……………………………………………………..……102</w:t>
      </w:r>
    </w:p>
    <w:p>
      <w:pPr>
        <w:pStyle w:val="Normal"/>
        <w:spacing w:lineRule="auto" w:line="360"/>
        <w:jc w:val="both"/>
        <w:rPr>
          <w:b/>
          <w:b/>
        </w:rPr>
      </w:pPr>
      <w:r>
        <w:rPr>
          <w:b/>
        </w:rPr>
        <w:t>Приложение 1</w:t>
      </w:r>
    </w:p>
    <w:p>
      <w:pPr>
        <w:pStyle w:val="Normal"/>
        <w:spacing w:lineRule="auto" w:line="360"/>
        <w:jc w:val="both"/>
        <w:rPr>
          <w:b/>
          <w:b/>
        </w:rPr>
      </w:pPr>
      <w:r>
        <w:rPr>
          <w:b/>
        </w:rPr>
        <w:t>Приложение 2</w:t>
      </w:r>
    </w:p>
    <w:p>
      <w:pPr>
        <w:pStyle w:val="Normal"/>
        <w:spacing w:lineRule="auto" w:line="360"/>
        <w:jc w:val="both"/>
        <w:rPr>
          <w:b/>
          <w:b/>
        </w:rPr>
      </w:pPr>
      <w:r>
        <w:rPr>
          <w:b/>
        </w:rPr>
        <w:t>Приложение 3</w:t>
      </w:r>
    </w:p>
    <w:p>
      <w:pPr>
        <w:pStyle w:val="Normal"/>
        <w:spacing w:lineRule="auto" w:line="360"/>
        <w:jc w:val="both"/>
        <w:rPr>
          <w:b/>
          <w:b/>
        </w:rPr>
      </w:pPr>
      <w:r>
        <w:rPr>
          <w:b/>
        </w:rPr>
      </w:r>
    </w:p>
    <w:p>
      <w:pPr>
        <w:pStyle w:val="Normal"/>
        <w:spacing w:lineRule="auto" w:line="360"/>
        <w:jc w:val="both"/>
        <w:rPr>
          <w:b/>
          <w:b/>
        </w:rPr>
      </w:pPr>
      <w:r>
        <w:rPr>
          <w:b/>
        </w:rPr>
      </w:r>
    </w:p>
    <w:p>
      <w:pPr>
        <w:pStyle w:val="Normal"/>
        <w:spacing w:lineRule="auto" w:line="360"/>
        <w:jc w:val="both"/>
        <w:rPr>
          <w:b/>
          <w:b/>
        </w:rPr>
      </w:pPr>
      <w:r>
        <w:rPr>
          <w:b/>
        </w:rPr>
      </w:r>
    </w:p>
    <w:p>
      <w:pPr>
        <w:pStyle w:val="Normal"/>
        <w:spacing w:lineRule="auto" w:line="360"/>
        <w:jc w:val="both"/>
        <w:rPr>
          <w:b/>
          <w:b/>
        </w:rPr>
      </w:pPr>
      <w:r>
        <w:rPr>
          <w:b/>
        </w:rPr>
      </w:r>
    </w:p>
    <w:p>
      <w:pPr>
        <w:pStyle w:val="Normal"/>
        <w:spacing w:lineRule="auto" w:line="360"/>
        <w:jc w:val="both"/>
        <w:rPr>
          <w:b/>
          <w:b/>
        </w:rPr>
      </w:pPr>
      <w:r>
        <w:rPr>
          <w:b/>
        </w:rPr>
      </w:r>
    </w:p>
    <w:p>
      <w:pPr>
        <w:pStyle w:val="Normal"/>
        <w:spacing w:lineRule="auto" w:line="360"/>
        <w:jc w:val="both"/>
        <w:rPr>
          <w:b/>
          <w:b/>
        </w:rPr>
      </w:pPr>
      <w:r>
        <w:rPr>
          <w:b/>
        </w:rPr>
      </w:r>
    </w:p>
    <w:p>
      <w:pPr>
        <w:pStyle w:val="Normal"/>
        <w:spacing w:lineRule="auto" w:line="360"/>
        <w:jc w:val="both"/>
        <w:rPr>
          <w:b/>
          <w:b/>
        </w:rPr>
      </w:pPr>
      <w:r>
        <w:rPr>
          <w:b/>
        </w:rPr>
      </w:r>
    </w:p>
    <w:p>
      <w:pPr>
        <w:pStyle w:val="Normal"/>
        <w:spacing w:lineRule="auto" w:line="360"/>
        <w:jc w:val="both"/>
        <w:rPr>
          <w:b/>
          <w:b/>
        </w:rPr>
      </w:pPr>
      <w:r>
        <w:rPr>
          <w:b/>
        </w:rPr>
      </w:r>
    </w:p>
    <w:p>
      <w:pPr>
        <w:pStyle w:val="Normal"/>
        <w:spacing w:lineRule="auto" w:line="360"/>
        <w:jc w:val="both"/>
        <w:rPr>
          <w:b/>
          <w:b/>
        </w:rPr>
      </w:pPr>
      <w:r>
        <w:rPr>
          <w:b/>
        </w:rPr>
      </w:r>
    </w:p>
    <w:p>
      <w:pPr>
        <w:pStyle w:val="Normal"/>
        <w:spacing w:lineRule="auto" w:line="360"/>
        <w:jc w:val="both"/>
        <w:rPr>
          <w:b/>
          <w:b/>
        </w:rPr>
      </w:pPr>
      <w:r>
        <w:rPr>
          <w:b/>
        </w:rPr>
      </w:r>
    </w:p>
    <w:p>
      <w:pPr>
        <w:pStyle w:val="Normal"/>
        <w:spacing w:lineRule="auto" w:line="360"/>
        <w:jc w:val="both"/>
        <w:rPr>
          <w:b/>
          <w:b/>
        </w:rPr>
      </w:pPr>
      <w:r>
        <w:rPr>
          <w:b/>
        </w:rPr>
      </w:r>
    </w:p>
    <w:p>
      <w:pPr>
        <w:pStyle w:val="Normal"/>
        <w:spacing w:lineRule="auto" w:line="360"/>
        <w:jc w:val="both"/>
        <w:rPr>
          <w:b/>
          <w:b/>
        </w:rPr>
      </w:pPr>
      <w:r>
        <w:rPr>
          <w:b/>
        </w:rPr>
      </w:r>
    </w:p>
    <w:p>
      <w:pPr>
        <w:pStyle w:val="Normal"/>
        <w:jc w:val="center"/>
        <w:rPr>
          <w:rStyle w:val="Strong"/>
          <w:color w:val="000000"/>
          <w:highlight w:val="white"/>
        </w:rPr>
      </w:pPr>
      <w:r>
        <w:rPr>
          <w:rStyle w:val="Strong"/>
          <w:color w:val="000000"/>
          <w:shd w:fill="FFFFFF" w:val="clear"/>
        </w:rPr>
        <w:t>Введение</w:t>
      </w:r>
    </w:p>
    <w:p>
      <w:pPr>
        <w:pStyle w:val="Normal"/>
        <w:jc w:val="right"/>
        <w:rPr>
          <w:i/>
          <w:i/>
        </w:rPr>
      </w:pPr>
      <w:r>
        <w:rPr>
          <w:i/>
        </w:rPr>
        <w:t xml:space="preserve"> </w:t>
      </w:r>
      <w:r>
        <w:rPr>
          <w:i/>
        </w:rPr>
        <w:t xml:space="preserve">«Просматривать, перелистывать книгу — это не чтение. Читать надо так, как слушаешь исповедь человека. Углубляясь в книгу. Тогда она раскроет себя, и ты постигнешь ее прелесть» </w:t>
        <w:br/>
        <w:t>К.А.Федин</w:t>
      </w:r>
    </w:p>
    <w:p>
      <w:pPr>
        <w:pStyle w:val="Normal"/>
        <w:jc w:val="right"/>
        <w:rPr>
          <w:i/>
          <w:i/>
        </w:rPr>
      </w:pPr>
      <w:r>
        <w:rPr>
          <w:i/>
        </w:rPr>
      </w:r>
    </w:p>
    <w:p>
      <w:pPr>
        <w:pStyle w:val="Normal"/>
        <w:spacing w:lineRule="auto" w:line="360"/>
        <w:jc w:val="both"/>
        <w:rPr/>
      </w:pPr>
      <w:r>
        <w:rPr/>
        <w:t>В эпиграфе, предваряющем  введение, содержится глубоко-содержательное высказывание отечественного писателя К.А. Федина, которое созвучно идее нашей работы.  Чтение является одним из приоритетных видов иноязычно речевой деятельности.</w:t>
      </w:r>
    </w:p>
    <w:p>
      <w:pPr>
        <w:pStyle w:val="Normal"/>
        <w:spacing w:lineRule="auto" w:line="360"/>
        <w:ind w:firstLine="709"/>
        <w:jc w:val="both"/>
        <w:rPr/>
      </w:pPr>
      <w:r>
        <w:rPr/>
        <w:t xml:space="preserve">Приоритетность данного вида  иноязычной речевой деятельности в учебном процессе определяется целым  рядом факторов, как: необходимость удовлетворения познавательной и информационной потребностей учащихся; способствование овладению иностранным языком в целом, обогащение лингвокультурологической картины мира обучающихся и др. Чтение иноязычных текстов представляет собой  «инструмент» для реализации межкультурной коммуникации  и средство развития и становления личности. </w:t>
      </w:r>
    </w:p>
    <w:p>
      <w:pPr>
        <w:pStyle w:val="Normal"/>
        <w:spacing w:lineRule="auto" w:line="360"/>
        <w:ind w:firstLine="720"/>
        <w:jc w:val="both"/>
        <w:rPr/>
      </w:pPr>
      <w:r>
        <w:rPr/>
        <w:t>Тем не менее, сегодня можно говорить о существовании некоторых тенденций, отрицательно сказывающихся  на результатах обучения чтению. Помимо низкого уровня владения иностранным языком, мы отмечаем отсутствие у многих учащихся умений вдумчивого чтения, диалога с книгой и получения удовлетворения от этого процесса.</w:t>
      </w:r>
    </w:p>
    <w:p>
      <w:pPr>
        <w:pStyle w:val="Normal"/>
        <w:spacing w:lineRule="auto" w:line="360"/>
        <w:ind w:firstLine="720"/>
        <w:jc w:val="both"/>
        <w:rPr>
          <w:highlight w:val="white"/>
        </w:rPr>
      </w:pPr>
      <w:r>
        <w:rPr/>
        <w:t>В последнее время появилось немало работ, посвященных проблеме обучения чтению вообще и работе с текстом в частности. Так в  работах отечественных учёных (</w:t>
      </w:r>
      <w:r>
        <w:rPr>
          <w:shd w:fill="FFFFFF" w:val="clear"/>
        </w:rPr>
        <w:t xml:space="preserve">З.И. Клычникова, </w:t>
      </w:r>
      <w:r>
        <w:rPr/>
        <w:t xml:space="preserve">О.С. Богданова, И.А. Зимняя, А.А. Кушнир, Е.И. Пассов, </w:t>
      </w:r>
      <w:r>
        <w:rPr>
          <w:shd w:fill="FFFFFF" w:val="clear"/>
        </w:rPr>
        <w:t>И.М. Франк,</w:t>
      </w:r>
      <w:r>
        <w:rPr>
          <w:rFonts w:eastAsia="SimSun"/>
        </w:rPr>
        <w:t xml:space="preserve"> </w:t>
      </w:r>
      <w:r>
        <w:rPr>
          <w:rStyle w:val="3"/>
          <w:rFonts w:eastAsia="SimSun"/>
          <w:sz w:val="28"/>
          <w:szCs w:val="28"/>
        </w:rPr>
        <w:t>А.А. Леонтьев,</w:t>
      </w:r>
      <w:r>
        <w:rPr/>
        <w:t xml:space="preserve"> М.И. Трофимов,  И.Д. Махмутов, </w:t>
      </w:r>
      <w:r>
        <w:rPr>
          <w:rStyle w:val="4"/>
          <w:rFonts w:eastAsia="Calibri" w:eastAsiaTheme="minorHAnsi"/>
        </w:rPr>
        <w:t xml:space="preserve">Н.И. Гез, Г.В. Рогова, С.К. Фоломкина, </w:t>
      </w:r>
      <w:r>
        <w:rPr>
          <w:color w:val="333333"/>
          <w:shd w:fill="FFFFFF" w:val="clear"/>
        </w:rPr>
        <w:t>Н.В.</w:t>
      </w:r>
      <w:r>
        <w:rPr/>
        <w:t xml:space="preserve"> Елухина, Н.Н. Сметанникова, Т.Ю. Терновых и др.) рассматриваются вопросы глубины понимания текста, изучается сущность понятия «текст», процесс чтения как одного из видов речевой деятельности, </w:t>
      </w:r>
      <w:r>
        <w:rPr>
          <w:shd w:fill="FFFFFF" w:val="clear"/>
        </w:rPr>
        <w:t>предлагается набор лингвообразовательных практик, необходимых для внедрения в качестве инноваций в процесс иноязычного образования, в том числе обучении чтению с целью повышения его эффективности и качества.</w:t>
      </w:r>
    </w:p>
    <w:p>
      <w:pPr>
        <w:pStyle w:val="Normal"/>
        <w:spacing w:lineRule="auto" w:line="360"/>
        <w:ind w:firstLine="720"/>
        <w:jc w:val="both"/>
        <w:rPr/>
      </w:pPr>
      <w:r>
        <w:rPr/>
        <w:t>Однако до сих пор недостаточно  работ, в которых, во-первых, был бы проведен анализ эффективности обучения иноязычному чтению с использованием тех или иных стратегий в условиях общеобразовательной школы. Во-вторых, предложены разные стратегии работы с текстом с учетом возрастных, индивидуальных, целевых установок учащихся.</w:t>
      </w:r>
    </w:p>
    <w:p>
      <w:pPr>
        <w:pStyle w:val="Normal"/>
        <w:spacing w:lineRule="auto" w:line="360"/>
        <w:ind w:firstLine="720"/>
        <w:jc w:val="both"/>
        <w:rPr>
          <w:i/>
          <w:i/>
          <w:u w:val="single"/>
        </w:rPr>
      </w:pPr>
      <w:r>
        <w:rPr/>
        <w:t xml:space="preserve">В практике иноязычного образования, используется в большинстве ситуаций лишь одна модель работы с текстом, а именно – трехэтапная, сформулированная в работах Н.Д. Гальсковой, Н.И. Гез, Т.А.Солововой, </w:t>
      </w:r>
      <w:r>
        <w:rPr>
          <w:color w:val="333333"/>
          <w:shd w:fill="FFFFFF" w:val="clear"/>
        </w:rPr>
        <w:t xml:space="preserve">М.В. Ляховицким, А.А.Миролюбовым </w:t>
      </w:r>
      <w:r>
        <w:rPr/>
        <w:t>и др. Это хорошая модель, но будучи практически единственной, сужает профессиональные границы учителя и озможности учащихся. Таким образом, необходимость анализа наиболее распространенных методик работы с текстом и разработка еще одной стратегии определяет актуальность нашего исследования:</w:t>
      </w:r>
      <w:r>
        <w:rPr>
          <w:color w:val="000000"/>
        </w:rPr>
        <w:t xml:space="preserve"> </w:t>
      </w:r>
      <w:r>
        <w:rPr>
          <w:i/>
          <w:color w:val="000000"/>
          <w:u w:val="single"/>
        </w:rPr>
        <w:t>анализ и использование продуктивных стратегий в работе с иноязычным текстом.</w:t>
      </w:r>
      <w:r>
        <w:rPr>
          <w:i/>
          <w:u w:val="single"/>
        </w:rPr>
        <w:t xml:space="preserve"> </w:t>
      </w:r>
    </w:p>
    <w:p>
      <w:pPr>
        <w:pStyle w:val="Normal"/>
        <w:spacing w:lineRule="auto" w:line="360"/>
        <w:ind w:firstLine="720"/>
        <w:jc w:val="both"/>
        <w:rPr/>
      </w:pPr>
      <w:r>
        <w:rPr>
          <w:b/>
        </w:rPr>
        <w:t>Объектом</w:t>
      </w:r>
      <w:r>
        <w:rPr/>
        <w:t xml:space="preserve"> исследования является работа с иноязычным текстом.</w:t>
      </w:r>
    </w:p>
    <w:p>
      <w:pPr>
        <w:pStyle w:val="Normal"/>
        <w:spacing w:lineRule="auto" w:line="360"/>
        <w:ind w:firstLine="720"/>
        <w:jc w:val="both"/>
        <w:rPr/>
      </w:pPr>
      <w:r>
        <w:rPr>
          <w:b/>
        </w:rPr>
        <w:t>Предметом</w:t>
      </w:r>
      <w:r>
        <w:rPr/>
        <w:t xml:space="preserve"> исследования выступает анализ продуктивных стратегий работы с иноязычным текстом: коммуникативно-когнитивная стратегия работы с текстом.</w:t>
      </w:r>
    </w:p>
    <w:p>
      <w:pPr>
        <w:pStyle w:val="Normal"/>
        <w:spacing w:lineRule="auto" w:line="360"/>
        <w:ind w:firstLine="720"/>
        <w:jc w:val="both"/>
        <w:rPr/>
      </w:pPr>
      <w:r>
        <w:rPr/>
        <w:t>Таким образом,</w:t>
      </w:r>
      <w:r>
        <w:rPr>
          <w:b/>
        </w:rPr>
        <w:t xml:space="preserve"> целью</w:t>
      </w:r>
      <w:r>
        <w:rPr/>
        <w:t xml:space="preserve"> данной выпускной квалификационной работы является анализ существующих стратегий работы с иноязычным текстом, разработка, теоретическое и практическое обоснование коммуникативно-когнитивной стратегии работы с текстом и ее опробование.</w:t>
      </w:r>
    </w:p>
    <w:p>
      <w:pPr>
        <w:pStyle w:val="Normal"/>
        <w:spacing w:lineRule="auto" w:line="360"/>
        <w:ind w:firstLine="720"/>
        <w:jc w:val="both"/>
        <w:rPr/>
      </w:pPr>
      <w:r>
        <w:rPr/>
        <w:t xml:space="preserve">В качестве </w:t>
      </w:r>
      <w:r>
        <w:rPr>
          <w:b/>
        </w:rPr>
        <w:t>предположения</w:t>
      </w:r>
      <w:r>
        <w:rPr/>
        <w:t xml:space="preserve"> выступает тезис о том, что использование коммуникативно-когнитивной стратегии работы с иноязычным текстом будет способствовать более глубокому смысловому пониманию текста, развитию коммуникативных и когнитивных способностей учащихся с учетом их реальных и потенциальных возможностей, если: данная стратегия будет «пошагово» разработана; включать в себя различные варианты с учетом определенных условий; системно использоваться в процессе иноязычного образования.</w:t>
      </w:r>
    </w:p>
    <w:p>
      <w:pPr>
        <w:pStyle w:val="Normal"/>
        <w:spacing w:lineRule="auto" w:line="360"/>
        <w:ind w:firstLine="720"/>
        <w:jc w:val="both"/>
        <w:rPr>
          <w:b/>
          <w:b/>
        </w:rPr>
      </w:pPr>
      <w:r>
        <w:rPr/>
        <w:t xml:space="preserve">Цель и гипотеза работы требуют решение комплекса следующих основных </w:t>
      </w:r>
      <w:r>
        <w:rPr>
          <w:b/>
        </w:rPr>
        <w:t>задач:</w:t>
      </w:r>
    </w:p>
    <w:p>
      <w:pPr>
        <w:pStyle w:val="ListParagraph"/>
        <w:numPr>
          <w:ilvl w:val="0"/>
          <w:numId w:val="16"/>
        </w:numPr>
        <w:spacing w:lineRule="auto" w:line="360"/>
        <w:jc w:val="both"/>
        <w:rPr/>
      </w:pPr>
      <w:r>
        <w:rPr/>
        <w:t>определить причинно-следственные связи недостаточного уровня понимания иноязычного текста;</w:t>
      </w:r>
    </w:p>
    <w:p>
      <w:pPr>
        <w:pStyle w:val="ListParagraph"/>
        <w:numPr>
          <w:ilvl w:val="0"/>
          <w:numId w:val="16"/>
        </w:numPr>
        <w:spacing w:lineRule="auto" w:line="360"/>
        <w:jc w:val="both"/>
        <w:rPr/>
      </w:pPr>
      <w:r>
        <w:rPr/>
        <w:t>изучить проблему в теоретическом и практическом аспектах;</w:t>
      </w:r>
    </w:p>
    <w:p>
      <w:pPr>
        <w:pStyle w:val="ListParagraph"/>
        <w:numPr>
          <w:ilvl w:val="0"/>
          <w:numId w:val="16"/>
        </w:numPr>
        <w:spacing w:lineRule="auto" w:line="360"/>
        <w:jc w:val="both"/>
        <w:rPr/>
      </w:pPr>
      <w:r>
        <w:rPr/>
        <w:t>проанализировать в сопоставительном плане существующие стратегии работы с иноязычным текстом;</w:t>
      </w:r>
    </w:p>
    <w:p>
      <w:pPr>
        <w:pStyle w:val="ListParagraph"/>
        <w:numPr>
          <w:ilvl w:val="0"/>
          <w:numId w:val="16"/>
        </w:numPr>
        <w:spacing w:lineRule="auto" w:line="360"/>
        <w:jc w:val="both"/>
        <w:rPr/>
      </w:pPr>
      <w:r>
        <w:rPr/>
        <w:t>разработать и опробовать коммуникативно-когнитивную стратегию в двух ее вариантах при работе с иноязычным текстом и проследить динамику достижения учащимися прогнозируемых результатов в ракурсе проблемы.</w:t>
      </w:r>
    </w:p>
    <w:p>
      <w:pPr>
        <w:pStyle w:val="Normal"/>
        <w:spacing w:lineRule="auto" w:line="360"/>
        <w:ind w:firstLine="709"/>
        <w:jc w:val="both"/>
        <w:rPr>
          <w:b/>
          <w:b/>
        </w:rPr>
      </w:pPr>
      <w:r>
        <w:rPr/>
        <w:t>Для  выполнения цели, задач и проверки гипотезы использовались следующие методы исследования</w:t>
      </w:r>
      <w:r>
        <w:rPr>
          <w:b/>
        </w:rPr>
        <w:t xml:space="preserve">: </w:t>
      </w:r>
    </w:p>
    <w:p>
      <w:pPr>
        <w:pStyle w:val="Normal"/>
        <w:spacing w:lineRule="auto" w:line="360"/>
        <w:ind w:firstLine="709"/>
        <w:jc w:val="both"/>
        <w:rPr>
          <w:b/>
          <w:b/>
        </w:rPr>
      </w:pPr>
      <w:r>
        <w:rPr>
          <w:u w:val="single"/>
        </w:rPr>
        <w:t>Теоретические методы исследования:</w:t>
      </w:r>
      <w:r>
        <w:rPr/>
        <w:t xml:space="preserve"> критический анализ отечественной и зарубежной литературы, анализ учебных материалов, справочных источников, опробование гипотетического предположения;</w:t>
      </w:r>
    </w:p>
    <w:p>
      <w:pPr>
        <w:pStyle w:val="Normal"/>
        <w:spacing w:lineRule="auto" w:line="360"/>
        <w:ind w:firstLine="709"/>
        <w:jc w:val="both"/>
        <w:rPr>
          <w:b/>
          <w:b/>
        </w:rPr>
      </w:pPr>
      <w:r>
        <w:rPr>
          <w:u w:val="single"/>
        </w:rPr>
        <w:t>Эмпирические методы исследования</w:t>
      </w:r>
      <w:r>
        <w:rPr/>
        <w:t xml:space="preserve">: обобщение опыта работы с иноязычным текстом, протоколирование уроков иностранного языка, тестирование учащихся и наблюдение за их работой;  </w:t>
      </w:r>
    </w:p>
    <w:p>
      <w:pPr>
        <w:pStyle w:val="Normal"/>
        <w:spacing w:lineRule="auto" w:line="360"/>
        <w:ind w:firstLine="709"/>
        <w:jc w:val="both"/>
        <w:rPr>
          <w:b/>
          <w:b/>
        </w:rPr>
      </w:pPr>
      <w:r>
        <w:rPr>
          <w:u w:val="single"/>
        </w:rPr>
        <w:t>Статистические методы</w:t>
      </w:r>
      <w:r>
        <w:rPr/>
        <w:t>: обработка полученных результатов в процентах, диаграммах, схемах, и таблицах;</w:t>
      </w:r>
    </w:p>
    <w:p>
      <w:pPr>
        <w:pStyle w:val="Normal"/>
        <w:spacing w:lineRule="auto" w:line="360"/>
        <w:ind w:firstLine="709"/>
        <w:jc w:val="both"/>
        <w:rPr>
          <w:b/>
          <w:b/>
        </w:rPr>
      </w:pPr>
      <w:r>
        <w:rPr>
          <w:u w:val="single"/>
        </w:rPr>
        <w:t>Праксиметрические методы</w:t>
      </w:r>
      <w:r>
        <w:rPr/>
        <w:t>:  анализ результатов работы с предлагаемой коммуникативно-когнитивной стратегией;</w:t>
      </w:r>
    </w:p>
    <w:p>
      <w:pPr>
        <w:pStyle w:val="Normal"/>
        <w:spacing w:lineRule="auto" w:line="360"/>
        <w:ind w:firstLine="709"/>
        <w:jc w:val="both"/>
        <w:rPr>
          <w:b/>
          <w:b/>
        </w:rPr>
      </w:pPr>
      <w:r>
        <w:rPr>
          <w:u w:val="single"/>
        </w:rPr>
        <w:t>Метод интроспекции</w:t>
      </w:r>
      <w:r>
        <w:rPr/>
        <w:t xml:space="preserve">:  рефлексия проведенного исследования, наблюдение за результатами в сопоставительном плане.  </w:t>
      </w:r>
    </w:p>
    <w:p>
      <w:pPr>
        <w:pStyle w:val="Normal"/>
        <w:spacing w:lineRule="auto" w:line="360"/>
        <w:ind w:firstLine="709"/>
        <w:jc w:val="both"/>
        <w:rPr/>
      </w:pPr>
      <w:r>
        <w:rPr>
          <w:u w:val="single"/>
        </w:rPr>
        <w:t>Научной базой исследования</w:t>
      </w:r>
      <w:r>
        <w:rPr/>
        <w:t xml:space="preserve"> являлись: труды по психологии (И.А. Зимняя, З.И. Клычникова, Т.М. Дридзе, Н.И. Жинкина, А.А. Леонтьев и др.), где мы обратили внимание на психологические особенности обучения чтению на иностранном языке и на этапы работы с иноязычным текстом. Труды по лингвистике (И.Р. Гальперин, З.Я. Тураева, Т.М. Дридзе) показали нам разные интерпретации понятия «текст» и его значение в межкультурной коммуникации. Работы по лингводидактике и методике преподавания иностранного языка (В.А. Бухбиндер, М.Л. Вайсбурд, З.И. Клычникова, О.С. Богданова, Е.И. Пассов, Г.В. Рогова, С.К. Фоломкина и др.), послужили базой для теоретического описания процесса обучения чтению как одному из видов речемыслительной деятельности. </w:t>
      </w:r>
    </w:p>
    <w:p>
      <w:pPr>
        <w:pStyle w:val="Normal"/>
        <w:spacing w:lineRule="auto" w:line="360"/>
        <w:ind w:firstLine="709"/>
        <w:jc w:val="both"/>
        <w:rPr>
          <w:b/>
          <w:b/>
        </w:rPr>
      </w:pPr>
      <w:r>
        <w:rPr>
          <w:u w:val="single"/>
        </w:rPr>
        <w:t>Ведущей идеей</w:t>
      </w:r>
      <w:r>
        <w:rPr/>
        <w:t xml:space="preserve"> нашей выпускной квалификационной работы является обоснование продуктивного использования коммуникативно-когнитивной стратегии работы с текстом в двух ее вариантах – дедуктивно-аналитический и индуктивный.</w:t>
      </w:r>
    </w:p>
    <w:p>
      <w:pPr>
        <w:pStyle w:val="Normal"/>
        <w:spacing w:lineRule="auto" w:line="360"/>
        <w:ind w:firstLine="709"/>
        <w:jc w:val="both"/>
        <w:rPr/>
      </w:pPr>
      <w:r>
        <w:rPr>
          <w:u w:val="single"/>
        </w:rPr>
        <w:t>В качестве методологической основы</w:t>
      </w:r>
      <w:r>
        <w:rPr/>
        <w:t xml:space="preserve"> выступает: современная  научная концепция психологической теории личности, определяющая ее речемыслительные процессы и развитие ее коммуникативных и когнитивных способностей (Г.И. Богин, Л.С. Выготский, И.Я. Зимняя, Н.Д. Гальскова, В.И. Карасик, А.Н. Леонтьев, С.Н. Рубинштейн, С.И. Мельник и др.);</w:t>
        <w:br/>
        <w:t>текстоцентрический подход к иноязычному образованию, предлагающий осмысливание и адекватное понимание информации, заложенной в тексте (К.Г. Селевко, Л.С. Выготский, И.Р. Гальперин, Г.А. Золотова, А.Л. Леонтьев, И.А. Бим и др.); общая теория поэтапного формирования умственных действий (А.Н. Леонтьев, И.Р. Гальперин, Ж.Т. Тащенко).</w:t>
      </w:r>
    </w:p>
    <w:p>
      <w:pPr>
        <w:pStyle w:val="Normal"/>
        <w:spacing w:lineRule="auto" w:line="360"/>
        <w:ind w:firstLine="709"/>
        <w:jc w:val="both"/>
        <w:rPr>
          <w:b/>
          <w:b/>
        </w:rPr>
      </w:pPr>
      <w:r>
        <w:rPr/>
        <w:t>Опробование результатов исследования осуществлялось в процессе педагогических практик.</w:t>
      </w:r>
    </w:p>
    <w:p>
      <w:pPr>
        <w:pStyle w:val="Normal"/>
        <w:spacing w:lineRule="auto" w:line="360"/>
        <w:ind w:firstLine="709"/>
        <w:jc w:val="both"/>
        <w:rPr/>
      </w:pPr>
      <w:r>
        <w:rPr>
          <w:u w:val="single"/>
        </w:rPr>
        <w:t>Ключевыми понятиями</w:t>
      </w:r>
      <w:r>
        <w:rPr/>
        <w:t xml:space="preserve"> в нашей работе являются: </w:t>
      </w:r>
      <w:r>
        <w:rPr>
          <w:i/>
        </w:rPr>
        <w:t>текст, чтение, стратегия, дидактизация текста,  дедуктивно-аналитический и индуктивный вариант стратегии, филолого-дидактический способ</w:t>
      </w:r>
      <w:r>
        <w:rPr/>
        <w:t>.</w:t>
      </w:r>
    </w:p>
    <w:p>
      <w:pPr>
        <w:pStyle w:val="Normal"/>
        <w:spacing w:lineRule="auto" w:line="360"/>
        <w:ind w:firstLine="709"/>
        <w:jc w:val="both"/>
        <w:rPr>
          <w:b/>
          <w:b/>
        </w:rPr>
      </w:pPr>
      <w:r>
        <w:rPr>
          <w:u w:val="single"/>
        </w:rPr>
        <w:t>Личный вклад</w:t>
      </w:r>
      <w:r>
        <w:rPr/>
        <w:t xml:space="preserve"> нашего исследования заключается главным образом, в разработке коммуникативно-когнитивной стратегии в двух ее вариантах – дедуктивно-аналитический и индуктивный.</w:t>
      </w:r>
    </w:p>
    <w:p>
      <w:pPr>
        <w:pStyle w:val="Normal"/>
        <w:spacing w:lineRule="auto" w:line="360"/>
        <w:ind w:firstLine="709"/>
        <w:jc w:val="both"/>
        <w:rPr>
          <w:b/>
          <w:b/>
        </w:rPr>
      </w:pPr>
      <w:r>
        <w:rPr/>
        <w:t>Организация исследования осуществлялась в несколько этапов:</w:t>
      </w:r>
    </w:p>
    <w:p>
      <w:pPr>
        <w:pStyle w:val="Normal"/>
        <w:spacing w:lineRule="auto" w:line="360"/>
        <w:ind w:firstLine="709"/>
        <w:jc w:val="both"/>
        <w:rPr>
          <w:b/>
          <w:b/>
        </w:rPr>
      </w:pPr>
      <w:r>
        <w:rPr>
          <w:u w:val="single"/>
        </w:rPr>
        <w:t>На первом</w:t>
      </w:r>
      <w:r>
        <w:rPr/>
        <w:t xml:space="preserve">, </w:t>
      </w:r>
      <w:r>
        <w:rPr>
          <w:u w:val="single"/>
        </w:rPr>
        <w:t>подготовительном этапе</w:t>
      </w:r>
      <w:r>
        <w:rPr/>
        <w:t>, была определена тема исследования, составлен  план исследования, определена проблематика,  выдвинуто предположение, осуществлён основной отбор  литературных источников.</w:t>
      </w:r>
    </w:p>
    <w:p>
      <w:pPr>
        <w:pStyle w:val="Normal"/>
        <w:spacing w:lineRule="auto" w:line="360"/>
        <w:ind w:firstLine="709"/>
        <w:jc w:val="both"/>
        <w:rPr/>
      </w:pPr>
      <w:r>
        <w:rPr>
          <w:u w:val="single"/>
        </w:rPr>
        <w:t>На втором</w:t>
      </w:r>
      <w:r>
        <w:rPr/>
        <w:t xml:space="preserve">, </w:t>
      </w:r>
      <w:r>
        <w:rPr>
          <w:u w:val="single"/>
        </w:rPr>
        <w:t>собственно-исследовательском этапе</w:t>
      </w:r>
      <w:r>
        <w:rPr/>
        <w:t xml:space="preserve">, происходил анализ методической литературы, осуществлено наблюдение за процессом работы с иноязычным текстом, проведение диагностического   среза, проведение  опробования и  осуществление  обработки его результатов.  </w:t>
      </w:r>
    </w:p>
    <w:p>
      <w:pPr>
        <w:pStyle w:val="Normal"/>
        <w:spacing w:lineRule="auto" w:line="360"/>
        <w:ind w:firstLine="709"/>
        <w:jc w:val="both"/>
        <w:rPr>
          <w:b/>
          <w:b/>
        </w:rPr>
      </w:pPr>
      <w:r>
        <w:rPr>
          <w:u w:val="single"/>
        </w:rPr>
        <w:t>Третий</w:t>
      </w:r>
      <w:r>
        <w:rPr/>
        <w:t xml:space="preserve">,  </w:t>
      </w:r>
      <w:r>
        <w:rPr>
          <w:u w:val="single"/>
        </w:rPr>
        <w:t>аналитический этап</w:t>
      </w:r>
      <w:r>
        <w:rPr/>
        <w:t xml:space="preserve"> включал в себя проведение качественного и количественного анализа полученных результатов  и их анализ.</w:t>
      </w:r>
    </w:p>
    <w:p>
      <w:pPr>
        <w:pStyle w:val="Normal"/>
        <w:spacing w:lineRule="auto" w:line="360"/>
        <w:ind w:firstLine="709"/>
        <w:jc w:val="both"/>
        <w:rPr>
          <w:b/>
          <w:b/>
        </w:rPr>
      </w:pPr>
      <w:r>
        <w:rPr>
          <w:u w:val="single"/>
        </w:rPr>
        <w:t>Четвертый, корректировочно-рефлексивный этап</w:t>
      </w:r>
      <w:r>
        <w:rPr/>
        <w:t>, связан с уточнением цели, задач и гипотезы выпускной квалификационной работы.</w:t>
      </w:r>
    </w:p>
    <w:p>
      <w:pPr>
        <w:pStyle w:val="Normal"/>
        <w:spacing w:lineRule="auto" w:line="360"/>
        <w:ind w:firstLine="709"/>
        <w:jc w:val="both"/>
        <w:rPr>
          <w:b/>
          <w:b/>
        </w:rPr>
      </w:pPr>
      <w:r>
        <w:rPr>
          <w:u w:val="single"/>
        </w:rPr>
        <w:t>На пятом, обобщающем этапе</w:t>
      </w:r>
      <w:r>
        <w:rPr/>
        <w:t>, было проведено оформление выводов, корректирование работы, создание приложения и подготовка к защите. Выпускная квалификационная работа состоит из введения, двух глав: теоретико-практические предпосылки исследования проблемы и аналитическое описание продуктивных отечественных и зарубежных стратегий и образовательных практик работы с текстом, и заключения. В работе представлен список используемой литературы, состоящий из 72 источников, и разработано приложение, в котором представлена работа с текстом при использовании коммуникативно-когнитивной стратегии в двух ее вариантах.</w:t>
      </w:r>
    </w:p>
    <w:p>
      <w:pPr>
        <w:pStyle w:val="Normal"/>
        <w:spacing w:lineRule="auto" w:line="360" w:before="0" w:after="720"/>
        <w:ind w:firstLine="709"/>
        <w:jc w:val="both"/>
        <w:rPr>
          <w:b/>
          <w:b/>
        </w:rPr>
      </w:pPr>
      <w:r>
        <w:rPr>
          <w:b/>
        </w:rPr>
      </w:r>
    </w:p>
    <w:p>
      <w:pPr>
        <w:pStyle w:val="Normal"/>
        <w:spacing w:lineRule="auto" w:line="360" w:before="0" w:after="720"/>
        <w:ind w:firstLine="709"/>
        <w:jc w:val="both"/>
        <w:rPr>
          <w:b/>
          <w:b/>
        </w:rPr>
      </w:pPr>
      <w:r>
        <w:rPr>
          <w:b/>
        </w:rPr>
      </w:r>
    </w:p>
    <w:p>
      <w:pPr>
        <w:pStyle w:val="Normal"/>
        <w:spacing w:lineRule="auto" w:line="360" w:before="0" w:after="720"/>
        <w:ind w:firstLine="709"/>
        <w:jc w:val="both"/>
        <w:rPr>
          <w:b/>
          <w:b/>
        </w:rPr>
      </w:pPr>
      <w:r>
        <w:rPr>
          <w:b/>
        </w:rPr>
      </w:r>
    </w:p>
    <w:p>
      <w:pPr>
        <w:pStyle w:val="Normal"/>
        <w:spacing w:lineRule="auto" w:line="360" w:before="0" w:after="720"/>
        <w:ind w:firstLine="709"/>
        <w:jc w:val="both"/>
        <w:rPr>
          <w:b/>
          <w:b/>
        </w:rPr>
      </w:pPr>
      <w:r>
        <w:rPr>
          <w:b/>
        </w:rPr>
      </w:r>
    </w:p>
    <w:p>
      <w:pPr>
        <w:pStyle w:val="Normal"/>
        <w:spacing w:lineRule="auto" w:line="360" w:before="0" w:after="720"/>
        <w:ind w:firstLine="709"/>
        <w:jc w:val="both"/>
        <w:rPr>
          <w:b/>
          <w:b/>
        </w:rPr>
      </w:pPr>
      <w:r>
        <w:rPr>
          <w:b/>
        </w:rPr>
      </w:r>
    </w:p>
    <w:p>
      <w:pPr>
        <w:pStyle w:val="Normal"/>
        <w:spacing w:lineRule="auto" w:line="360" w:before="0" w:after="720"/>
        <w:ind w:firstLine="709"/>
        <w:jc w:val="both"/>
        <w:rPr>
          <w:b/>
          <w:b/>
        </w:rPr>
      </w:pPr>
      <w:r>
        <w:rPr>
          <w:b/>
        </w:rPr>
      </w:r>
    </w:p>
    <w:p>
      <w:pPr>
        <w:pStyle w:val="Normal"/>
        <w:spacing w:lineRule="auto" w:line="360" w:before="0" w:after="720"/>
        <w:ind w:firstLine="709"/>
        <w:jc w:val="both"/>
        <w:rPr>
          <w:b/>
          <w:b/>
        </w:rPr>
      </w:pPr>
      <w:r>
        <w:rPr>
          <w:b/>
        </w:rPr>
      </w:r>
    </w:p>
    <w:p>
      <w:pPr>
        <w:pStyle w:val="Normal"/>
        <w:spacing w:lineRule="auto" w:line="360" w:before="0" w:after="720"/>
        <w:ind w:firstLine="709"/>
        <w:jc w:val="both"/>
        <w:rPr>
          <w:b/>
          <w:b/>
        </w:rPr>
      </w:pPr>
      <w:r>
        <w:rPr>
          <w:b/>
        </w:rPr>
      </w:r>
    </w:p>
    <w:p>
      <w:pPr>
        <w:pStyle w:val="Normal"/>
        <w:spacing w:lineRule="auto" w:line="360" w:before="0" w:after="720"/>
        <w:ind w:firstLine="709"/>
        <w:jc w:val="both"/>
        <w:rPr>
          <w:b/>
          <w:b/>
        </w:rPr>
      </w:pPr>
      <w:r>
        <w:rPr>
          <w:b/>
        </w:rPr>
        <w:t>Глава 1.  Теоретическо-практические предпосылки исследования проблемы</w:t>
      </w:r>
    </w:p>
    <w:p>
      <w:pPr>
        <w:pStyle w:val="ListParagraph"/>
        <w:numPr>
          <w:ilvl w:val="1"/>
          <w:numId w:val="6"/>
        </w:numPr>
        <w:spacing w:lineRule="auto" w:line="360" w:before="0" w:after="720"/>
        <w:contextualSpacing/>
        <w:jc w:val="both"/>
        <w:rPr>
          <w:b/>
          <w:b/>
        </w:rPr>
      </w:pPr>
      <w:r>
        <w:rPr/>
        <w:t>Чтение текста как приоритетная задача коммуникативного процесса иноязычного образования</w:t>
      </w:r>
    </w:p>
    <w:p>
      <w:pPr>
        <w:pStyle w:val="ListParagraph"/>
        <w:spacing w:lineRule="auto" w:line="360"/>
        <w:ind w:left="450" w:firstLine="709"/>
        <w:jc w:val="right"/>
        <w:rPr>
          <w:i/>
          <w:i/>
        </w:rPr>
      </w:pPr>
      <w:r>
        <w:rPr>
          <w:i/>
        </w:rPr>
        <w:t xml:space="preserve"> </w:t>
      </w:r>
      <w:r>
        <w:rPr>
          <w:i/>
        </w:rPr>
        <w:t>«Люди перестают мыслить, когда перестают читать»</w:t>
        <w:br/>
        <w:t>Дени Дидро</w:t>
      </w:r>
    </w:p>
    <w:p>
      <w:pPr>
        <w:pStyle w:val="Normal"/>
        <w:spacing w:lineRule="auto" w:line="360"/>
        <w:ind w:firstLine="709"/>
        <w:jc w:val="both"/>
        <w:rPr>
          <w:i/>
          <w:i/>
        </w:rPr>
      </w:pPr>
      <w:r>
        <w:rPr>
          <w:shd w:fill="FFFFFF" w:val="clear"/>
        </w:rPr>
        <w:t xml:space="preserve">В эпиграфе заключается высказывание французского писателя Д. Дидро, которое, на наш взгляд, передает идею данной главы. Откуда еще, если не из книг, мы можем получить столько полезной, интересной  и оригинальной информации, над которой  можно размышлять, обогащая свои знания и внутренний мир? Чтение художественного текста, возможно, приравнять к акту коммуникации с автором, </w:t>
      </w:r>
      <w:r>
        <w:rPr/>
        <w:t>основательно продуманной</w:t>
      </w:r>
      <w:r>
        <w:rPr>
          <w:shd w:fill="FFFFFF" w:val="clear"/>
        </w:rPr>
        <w:t xml:space="preserve"> беседе</w:t>
      </w:r>
      <w:r>
        <w:rPr/>
        <w:t>, когда прочитанное обращается к твоему разуму и душе.</w:t>
      </w:r>
    </w:p>
    <w:p>
      <w:pPr>
        <w:pStyle w:val="9"/>
        <w:shd w:val="clear" w:color="auto" w:fill="auto"/>
        <w:spacing w:lineRule="auto" w:line="360"/>
        <w:ind w:left="40" w:right="40" w:firstLine="709"/>
        <w:jc w:val="both"/>
        <w:rPr>
          <w:sz w:val="28"/>
          <w:szCs w:val="28"/>
          <w:highlight w:val="white"/>
        </w:rPr>
      </w:pPr>
      <w:r>
        <w:rPr>
          <w:sz w:val="28"/>
          <w:szCs w:val="28"/>
        </w:rPr>
        <w:t xml:space="preserve">Целесообразно определить, что же мы понимаем под обучением чтению на иностранном языке. Прежде всего, чтение является базовым рецептивным видом речевой деятельности по восприятию и пониманию письменного текста. Более того, чтение включает в себя развитие таких навыков как техника чтения, соотнесения </w:t>
      </w:r>
      <w:r>
        <w:rPr>
          <w:sz w:val="28"/>
          <w:szCs w:val="28"/>
          <w:shd w:fill="FFFFFF" w:val="clear"/>
        </w:rPr>
        <w:t xml:space="preserve">образа речевых единиц с их значением, восприятия содержания текста. </w:t>
      </w:r>
    </w:p>
    <w:p>
      <w:pPr>
        <w:pStyle w:val="9"/>
        <w:shd w:val="clear" w:color="auto" w:fill="auto"/>
        <w:spacing w:lineRule="auto" w:line="360"/>
        <w:ind w:left="40" w:right="40" w:firstLine="709"/>
        <w:jc w:val="both"/>
        <w:rPr>
          <w:sz w:val="28"/>
          <w:szCs w:val="28"/>
        </w:rPr>
      </w:pPr>
      <w:r>
        <w:rPr>
          <w:sz w:val="28"/>
          <w:szCs w:val="28"/>
        </w:rPr>
        <w:t>Одним из ведущих современных методистов и профессоров является Е. И. Пассов, который написал ряд работ, посвящённых методике обучения иностранным языкам и чтению в том числе, и дал достаточно емкое определение умению читать. По его словам читать – значит,</w:t>
      </w:r>
      <w:r>
        <w:rPr>
          <w:sz w:val="28"/>
          <w:szCs w:val="28"/>
          <w:shd w:fill="FFFFFF" w:val="clear"/>
        </w:rPr>
        <w:t xml:space="preserve"> «опираясь на технику чтения и на осознание речевых единиц, воссоздавать содержание всего текста и понимать его смысл» [</w:t>
      </w:r>
      <w:r>
        <w:rPr>
          <w:sz w:val="28"/>
          <w:szCs w:val="28"/>
        </w:rPr>
        <w:t>Пассов, 1991, с.13].</w:t>
      </w:r>
    </w:p>
    <w:p>
      <w:pPr>
        <w:pStyle w:val="NormalWeb"/>
        <w:shd w:val="clear" w:color="auto" w:fill="FFFFFF"/>
        <w:spacing w:lineRule="auto" w:line="360"/>
        <w:ind w:firstLine="709"/>
        <w:jc w:val="both"/>
        <w:rPr>
          <w:rFonts w:ascii="Arial" w:hAnsi="Arial" w:cs="Arial"/>
          <w:color w:val="333333"/>
          <w:sz w:val="21"/>
          <w:szCs w:val="21"/>
        </w:rPr>
      </w:pPr>
      <w:r>
        <w:rPr>
          <w:sz w:val="28"/>
          <w:szCs w:val="28"/>
        </w:rPr>
        <w:t xml:space="preserve">С точки зрения психологии, как пишет О. А. Розов, «чтение представляет собой чрезвычайно сложный процесс деятельности нервной системы человека, характеризующийся громадным объёмом подсознательной и сознательной работы мозга» </w:t>
      </w:r>
      <w:r>
        <w:rPr>
          <w:sz w:val="28"/>
          <w:szCs w:val="28"/>
          <w:shd w:fill="FFFFFF" w:val="clear"/>
        </w:rPr>
        <w:t>[Цит. по: Бухбиндер, Катагородская, 1988, с. 56].</w:t>
      </w:r>
    </w:p>
    <w:p>
      <w:pPr>
        <w:pStyle w:val="NormalWeb"/>
        <w:shd w:val="clear" w:color="auto" w:fill="FFFFFF"/>
        <w:spacing w:lineRule="auto" w:line="360"/>
        <w:ind w:firstLine="709"/>
        <w:jc w:val="both"/>
        <w:rPr>
          <w:i/>
          <w:i/>
          <w:sz w:val="28"/>
          <w:szCs w:val="28"/>
        </w:rPr>
      </w:pPr>
      <w:r>
        <w:rPr>
          <w:sz w:val="28"/>
          <w:szCs w:val="28"/>
          <w:shd w:fill="FFFFFF" w:val="clear"/>
        </w:rPr>
        <w:t xml:space="preserve">Итак, под чтением понимают </w:t>
      </w:r>
      <w:r>
        <w:rPr>
          <w:sz w:val="28"/>
          <w:szCs w:val="28"/>
        </w:rPr>
        <w:t>сложный когнитивный процесс декодирования символов, направленный на понимание текста. Это средство для усвоения языка, общения, обмена информацией и идеями.</w:t>
      </w:r>
    </w:p>
    <w:p>
      <w:pPr>
        <w:pStyle w:val="Normal"/>
        <w:spacing w:lineRule="auto" w:line="360" w:before="0" w:after="0"/>
        <w:ind w:firstLine="709"/>
        <w:jc w:val="both"/>
        <w:rPr>
          <w:highlight w:val="white"/>
        </w:rPr>
      </w:pPr>
      <w:r>
        <w:rPr>
          <w:shd w:fill="FFFFFF" w:val="clear"/>
        </w:rPr>
        <w:t>Основное назначение иноязычного образования состоит в формировании иноязычной коммуникативной компетенции, т. е. способности и готовности осуществлять иноязычное межличностное общение с носителями языка. Справедливо будет заметить, что именно через аутентичные тексты чаще всего происходит такого рода общение в школьных условиях.</w:t>
      </w:r>
    </w:p>
    <w:p>
      <w:pPr>
        <w:pStyle w:val="Normal"/>
        <w:spacing w:lineRule="auto" w:line="360" w:before="0" w:after="0"/>
        <w:ind w:firstLine="709"/>
        <w:jc w:val="both"/>
        <w:rPr>
          <w:highlight w:val="white"/>
        </w:rPr>
      </w:pPr>
      <w:r>
        <w:rPr/>
        <w:t xml:space="preserve">Чтение является важнейшим актом коммуникации, </w:t>
      </w:r>
      <w:r>
        <w:rPr>
          <w:shd w:fill="FFFFFF" w:val="clear"/>
        </w:rPr>
        <w:t xml:space="preserve">ведущим видом речевой деятельности, </w:t>
      </w:r>
      <w:r>
        <w:rPr/>
        <w:t xml:space="preserve">только опосредованным. </w:t>
      </w:r>
      <w:r>
        <w:rPr>
          <w:shd w:fill="FFFFFF" w:val="clear"/>
        </w:rPr>
        <w:t xml:space="preserve">Кроме того, процесс обучения чтению происходит во взаимосвязи с другими видами речевой деятельности в условиях решения речемыслительных задач, таких как говорение и письмо. </w:t>
      </w:r>
    </w:p>
    <w:p>
      <w:pPr>
        <w:pStyle w:val="Normal"/>
        <w:spacing w:lineRule="auto" w:line="360" w:before="0" w:after="0"/>
        <w:ind w:firstLine="709"/>
        <w:jc w:val="both"/>
        <w:rPr/>
      </w:pPr>
      <w:r>
        <w:rPr/>
        <w:t xml:space="preserve">Кроме того, в формулировке цели иноязычного образования четко прослеживается идея формирования личности, способной и желающей участвовать в межкультурной коммуникации. Вслед за нашим научным руководителем, О.С. Богдановой, мы понимаем за данным термином следующее: </w:t>
      </w:r>
      <w:r>
        <w:rPr>
          <w:i/>
        </w:rPr>
        <w:t xml:space="preserve">межкультурная коммуникация </w:t>
      </w:r>
      <w:r>
        <w:rPr/>
        <w:t xml:space="preserve">– это процесс взаимодействия людей, различающихся своими социокультурными, национальными, этнопсихологическими характеристиками; это процесс, в ходе которого происходит обмен языковой и внеязыковой информацией, идеями, смыслами, их понимание или непонимание, принятие или непринятие, но, в конечном счете, обогащение языковой, индивидуальной и концептуальной картин мира [Богданова, 2011, с. 28].  В связи с отсутствием контакта с носителями языка, из-за нахождения вне пределов страны изучаемого языка, наиболее реальным остается опосредованный контакт с информацией, заложенной в тексте. </w:t>
      </w:r>
    </w:p>
    <w:p>
      <w:pPr>
        <w:pStyle w:val="Normal"/>
        <w:shd w:val="clear" w:color="auto" w:fill="FFFFFF"/>
        <w:spacing w:lineRule="auto" w:line="360" w:beforeAutospacing="1" w:afterAutospacing="1"/>
        <w:ind w:firstLine="709"/>
        <w:jc w:val="both"/>
        <w:rPr/>
      </w:pPr>
      <w:r>
        <w:rPr/>
        <w:t>В некоторых работах чтение относят к “надстроечному” виду речевой деятельности, как и письмо. Полагается, что эти виды речевой деятельности формируются на основе слушания и говорения. Нам трудно с этим согласиться. Чтение представляет собой более сложный вид речевой деятельности, но не является вторичным, «надстрочным». Наши наблюдения и небольшой опыт показывают, что однажды сформированное умение читать остается в дальнейшем достаточно устойчивым. Любой взрослый человек, изучавший в школе хоть как-то иностранный язык, может и не в силах объясниться на иностранном языке, однако прочесть и понять несложную информацию для него достижимо.</w:t>
      </w:r>
    </w:p>
    <w:p>
      <w:pPr>
        <w:pStyle w:val="Normal"/>
        <w:shd w:val="clear" w:color="auto" w:fill="FFFFFF"/>
        <w:spacing w:lineRule="auto" w:line="360" w:beforeAutospacing="1" w:afterAutospacing="1"/>
        <w:ind w:firstLine="709"/>
        <w:jc w:val="both"/>
        <w:rPr>
          <w:rFonts w:eastAsia="Times New Roman"/>
          <w:lang w:eastAsia="ru-RU"/>
        </w:rPr>
      </w:pPr>
      <w:r>
        <w:rPr>
          <w:rFonts w:eastAsia="Times New Roman"/>
          <w:lang w:eastAsia="ru-RU"/>
        </w:rPr>
        <w:t xml:space="preserve">В этой связи, вполне обоснованы задачи обучения чтению как </w:t>
      </w:r>
      <w:r>
        <w:rPr>
          <w:rFonts w:eastAsia="Times New Roman"/>
          <w:i/>
          <w:lang w:eastAsia="ru-RU"/>
        </w:rPr>
        <w:t>самостоятельному</w:t>
      </w:r>
      <w:r>
        <w:rPr>
          <w:rFonts w:eastAsia="Times New Roman"/>
          <w:lang w:eastAsia="ru-RU"/>
        </w:rPr>
        <w:t xml:space="preserve"> виду речевой деятельности, которые заключаются в том, чтобы научить учащихся извлекать информацию из текста в том объеме, который необходим для решения конкретной речевой задачи. Однако важно отметить, что понимание прочитанного не заканчивается этим процессом, а требует дальнейшего применения полученных знаний, в частности, при его обсуждении и интерпретации.</w:t>
      </w:r>
    </w:p>
    <w:p>
      <w:pPr>
        <w:pStyle w:val="Normal"/>
        <w:shd w:val="clear" w:color="auto" w:fill="FFFFFF"/>
        <w:spacing w:lineRule="auto" w:line="360" w:beforeAutospacing="1" w:afterAutospacing="1"/>
        <w:ind w:firstLine="709"/>
        <w:jc w:val="both"/>
        <w:rPr>
          <w:rFonts w:eastAsia="Times New Roman"/>
          <w:lang w:eastAsia="ru-RU"/>
        </w:rPr>
      </w:pPr>
      <w:r>
        <w:rPr>
          <w:rFonts w:eastAsia="Times New Roman"/>
          <w:lang w:eastAsia="ru-RU"/>
        </w:rPr>
        <w:t xml:space="preserve">Итак, как мы видим, роль чтения, в современном мире, богатом различного рода информацией, чрезвычайно велика. </w:t>
      </w:r>
    </w:p>
    <w:p>
      <w:pPr>
        <w:pStyle w:val="Normal"/>
        <w:shd w:val="clear" w:color="auto" w:fill="FFFFFF"/>
        <w:spacing w:lineRule="auto" w:line="360" w:beforeAutospacing="1" w:afterAutospacing="1"/>
        <w:ind w:firstLine="709"/>
        <w:jc w:val="both"/>
        <w:rPr>
          <w:highlight w:val="white"/>
        </w:rPr>
      </w:pPr>
      <w:r>
        <w:rPr>
          <w:rFonts w:eastAsia="Times New Roman"/>
          <w:lang w:eastAsia="ru-RU"/>
        </w:rPr>
        <w:t xml:space="preserve">В реальной жизни мы читаем по-разному, исходя из задачи, которую мы в каждом конкретном случае преследуем. </w:t>
      </w:r>
      <w:r>
        <w:rPr>
          <w:rStyle w:val="Strong"/>
          <w:b w:val="false"/>
          <w:shd w:fill="FFFFFF" w:val="clear"/>
        </w:rPr>
        <w:t>Задачи обучения чтению в школе</w:t>
      </w:r>
      <w:r>
        <w:rPr>
          <w:shd w:fill="FFFFFF" w:val="clear"/>
        </w:rPr>
        <w:t xml:space="preserve"> заключаются в том, чтобы научить школьников рациональным приемам восприятия и переработки информации, содержащейся в текстах различного характера, в зависимости от содержания и коммуникативной установки.</w:t>
      </w:r>
      <w:r>
        <w:rPr>
          <w:rFonts w:eastAsia="Times New Roman"/>
          <w:lang w:eastAsia="ru-RU"/>
        </w:rPr>
        <w:t xml:space="preserve"> Так, по мнению </w:t>
      </w:r>
      <w:r>
        <w:rPr/>
        <w:t xml:space="preserve">И.А. Зимней, </w:t>
      </w:r>
      <w:r>
        <w:rPr>
          <w:rFonts w:eastAsia="Times New Roman"/>
          <w:lang w:eastAsia="ru-RU"/>
        </w:rPr>
        <w:t>целью чтения с точки зрения психологического содержания, понимается развитие познавательного интереса, поскольку п</w:t>
      </w:r>
      <w:r>
        <w:rPr>
          <w:shd w:fill="FFFFFF" w:val="clear"/>
        </w:rPr>
        <w:t xml:space="preserve">отребность в чтении на иностранном языке будет обеспечена тогда, когда содержание предлагаемых учащимся текстов будет соответствовать мотивационным и эмоциональным запросам обучающихся, уровню их интеллектуального развития. Добавим к этому тот факт, что правильно организованная работа с качественным текстом обогащает лингво-культуроведческую картину мира и формирует основные черты би-культурно языковой личности – личности «готовой к производству речевых поступков в условиях аутентичного общения с представителями других культур» </w:t>
      </w:r>
      <w:r>
        <w:rPr/>
        <w:t>[Там же. с. 24].</w:t>
      </w:r>
    </w:p>
    <w:p>
      <w:pPr>
        <w:pStyle w:val="Normal"/>
        <w:shd w:val="clear" w:color="auto" w:fill="FFFFFF"/>
        <w:spacing w:lineRule="auto" w:line="360" w:beforeAutospacing="1" w:afterAutospacing="1"/>
        <w:ind w:firstLine="709"/>
        <w:jc w:val="both"/>
        <w:rPr>
          <w:highlight w:val="white"/>
        </w:rPr>
      </w:pPr>
      <w:r>
        <w:rPr>
          <w:shd w:fill="FFFFFF" w:val="clear"/>
        </w:rPr>
        <w:t>Отобразим это суждение в схеме:</w:t>
      </w:r>
    </w:p>
    <w:p>
      <w:pPr>
        <w:pStyle w:val="Normal"/>
        <w:shd w:val="clear" w:color="auto" w:fill="FFFFFF"/>
        <w:spacing w:lineRule="auto" w:line="360" w:beforeAutospacing="1" w:afterAutospacing="1"/>
        <w:ind w:firstLine="709"/>
        <w:jc w:val="right"/>
        <w:rPr>
          <w:highlight w:val="white"/>
        </w:rPr>
      </w:pPr>
      <w:r>
        <w:rPr>
          <w:shd w:fill="FFFFFF" w:val="clear"/>
        </w:rPr>
        <w:t>Рис. 1</w:t>
      </w:r>
    </w:p>
    <w:p>
      <w:pPr>
        <w:pStyle w:val="Normal"/>
        <w:shd w:val="clear" w:color="auto" w:fill="FFFFFF"/>
        <w:spacing w:lineRule="auto" w:line="360" w:beforeAutospacing="1" w:afterAutospacing="1"/>
        <w:ind w:firstLine="709"/>
        <w:jc w:val="both"/>
        <w:rPr>
          <w:highlight w:val="white"/>
        </w:rPr>
      </w:pPr>
      <w:r>
        <w:rPr/>
        <w:drawing>
          <wp:inline distT="0" distB="6350" distL="0" distR="0">
            <wp:extent cx="4905375" cy="3728085"/>
            <wp:effectExtent l="0" t="0" r="0" b="0"/>
            <wp:docPr id="1" name="Рисунок 3" descr="D:\Rishka-Documents\учеба\диплом\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descr="D:\Rishka-Documents\учеба\диплом\Безымянный.jpg"/>
                    <pic:cNvPicPr>
                      <a:picLocks noChangeAspect="1" noChangeArrowheads="1"/>
                    </pic:cNvPicPr>
                  </pic:nvPicPr>
                  <pic:blipFill>
                    <a:blip r:embed="rId2"/>
                    <a:stretch>
                      <a:fillRect/>
                    </a:stretch>
                  </pic:blipFill>
                  <pic:spPr bwMode="auto">
                    <a:xfrm>
                      <a:off x="0" y="0"/>
                      <a:ext cx="4905375" cy="3728085"/>
                    </a:xfrm>
                    <a:prstGeom prst="rect">
                      <a:avLst/>
                    </a:prstGeom>
                  </pic:spPr>
                </pic:pic>
              </a:graphicData>
            </a:graphic>
          </wp:inline>
        </w:drawing>
      </w:r>
    </w:p>
    <w:p>
      <w:pPr>
        <w:pStyle w:val="Normal"/>
        <w:shd w:val="clear" w:color="auto" w:fill="FFFFFF"/>
        <w:spacing w:lineRule="auto" w:line="360" w:beforeAutospacing="1" w:afterAutospacing="1"/>
        <w:ind w:firstLine="709"/>
        <w:jc w:val="both"/>
        <w:rPr>
          <w:highlight w:val="white"/>
        </w:rPr>
      </w:pPr>
      <w:r>
        <w:rPr>
          <w:shd w:fill="FFFFFF" w:val="clear"/>
        </w:rPr>
        <w:t xml:space="preserve">Очевидно, что первичная информация, заложенная в тексте, проходя через интересы, эмоции, потребности человека, может способствовать порождению вторичных текстов, в которых отражены личностные установки учащихся, понимание информации. Именно такие «вторичные тексты» становятся достоянием реципиента. </w:t>
      </w:r>
    </w:p>
    <w:p>
      <w:pPr>
        <w:pStyle w:val="Normal"/>
        <w:shd w:val="clear" w:color="auto" w:fill="FFFFFF"/>
        <w:spacing w:lineRule="auto" w:line="360" w:beforeAutospacing="1" w:afterAutospacing="1"/>
        <w:ind w:firstLine="709"/>
        <w:jc w:val="both"/>
        <w:rPr/>
      </w:pPr>
      <w:r>
        <w:rPr>
          <w:shd w:fill="FFFFFF" w:val="clear"/>
        </w:rPr>
        <w:t xml:space="preserve">В связи со сказанным, </w:t>
      </w:r>
      <w:r>
        <w:rPr/>
        <w:t>процесс работы с текстом требует интеллектуальных усилий учителя. Ф</w:t>
      </w:r>
      <w:r>
        <w:rPr>
          <w:shd w:fill="FFFFFF" w:val="clear"/>
        </w:rPr>
        <w:t>ранцузский философ</w:t>
      </w:r>
      <w:r>
        <w:rPr/>
        <w:t xml:space="preserve"> П. Рикер связывает интерпретацию с особой работой мышления, «которая состоит в расшифровке смысла, в раскрытии уровней значения»</w:t>
      </w:r>
      <w:r>
        <w:rPr>
          <w:i/>
        </w:rPr>
        <w:t xml:space="preserve"> </w:t>
      </w:r>
      <w:r>
        <w:rPr/>
        <w:t>[Рикер, 1995, с. 18].</w:t>
      </w:r>
    </w:p>
    <w:p>
      <w:pPr>
        <w:pStyle w:val="Normal"/>
        <w:shd w:val="clear" w:color="auto" w:fill="FFFFFF"/>
        <w:spacing w:lineRule="auto" w:line="360" w:beforeAutospacing="1" w:afterAutospacing="1"/>
        <w:ind w:firstLine="709"/>
        <w:jc w:val="both"/>
        <w:rPr>
          <w:highlight w:val="white"/>
        </w:rPr>
      </w:pPr>
      <w:r>
        <w:rPr>
          <w:rStyle w:val="Strong"/>
          <w:b w:val="false"/>
          <w:shd w:fill="FFFFFF" w:val="clear"/>
        </w:rPr>
        <w:t>Характерной  особенностью чтения</w:t>
      </w:r>
      <w:r>
        <w:rPr>
          <w:rStyle w:val="Appleconvertedspace"/>
        </w:rPr>
        <w:t> </w:t>
      </w:r>
      <w:r>
        <w:rPr>
          <w:shd w:fill="FFFFFF" w:val="clear"/>
        </w:rPr>
        <w:t xml:space="preserve">является распознавание чужой мысли, содержащейся в первичном тексте, в результате чего читатель определенным образом реагирует на эту мысль, в зависимости от его «фильтров». </w:t>
      </w:r>
    </w:p>
    <w:p>
      <w:pPr>
        <w:pStyle w:val="Normal"/>
        <w:shd w:val="clear" w:color="auto" w:fill="FFFFFF"/>
        <w:spacing w:lineRule="auto" w:line="360" w:beforeAutospacing="1" w:afterAutospacing="1"/>
        <w:ind w:firstLine="709"/>
        <w:jc w:val="both"/>
        <w:rPr/>
      </w:pPr>
      <w:r>
        <w:rPr>
          <w:shd w:fill="FFFFFF" w:val="clear"/>
        </w:rPr>
        <w:t xml:space="preserve">Важной при чтении текстов является проблема их смыслового понимания. </w:t>
      </w:r>
      <w:r>
        <w:rPr/>
        <w:t>Проблематика, груп</w:t>
        <w:softHyphen/>
        <w:t xml:space="preserve">пирующаяся вокруг этой проблемы -  это важнейший источник появления и существования специальной философской дисциплины - </w:t>
      </w:r>
      <w:r>
        <w:rPr>
          <w:u w:val="single"/>
        </w:rPr>
        <w:t>герменевтики</w:t>
      </w:r>
      <w:r>
        <w:rPr/>
        <w:t xml:space="preserve"> (греч. hermenes - тразъясняю, истолковываю).</w:t>
      </w:r>
    </w:p>
    <w:p>
      <w:pPr>
        <w:pStyle w:val="9"/>
        <w:shd w:fill="FFFFFF" w:val="clear"/>
        <w:spacing w:lineRule="auto" w:line="360"/>
        <w:ind w:left="40" w:right="20" w:firstLine="709"/>
        <w:jc w:val="both"/>
        <w:rPr>
          <w:rStyle w:val="6"/>
          <w:i/>
          <w:i/>
          <w:sz w:val="28"/>
          <w:szCs w:val="28"/>
        </w:rPr>
      </w:pPr>
      <w:r>
        <w:rPr>
          <w:sz w:val="28"/>
          <w:szCs w:val="28"/>
        </w:rPr>
        <w:t>Е. И. Пассов дает следующее определение данному термину: «</w:t>
      </w:r>
      <w:r>
        <w:rPr>
          <w:rStyle w:val="6"/>
          <w:i/>
          <w:sz w:val="28"/>
          <w:szCs w:val="28"/>
        </w:rPr>
        <w:t>понимание</w:t>
      </w:r>
      <w:r>
        <w:rPr>
          <w:rStyle w:val="6"/>
          <w:sz w:val="28"/>
          <w:szCs w:val="28"/>
        </w:rPr>
        <w:t xml:space="preserve"> — сложный мыс</w:t>
        <w:softHyphen/>
        <w:t>лительный процесс, основанный на знаниях и прошлом опыте, включаю</w:t>
        <w:softHyphen/>
        <w:t>щий, помимо мыслительных операций различного уровня, эмоциональ</w:t>
        <w:softHyphen/>
        <w:t>ный компонент и проявляющийся в определенных действиях реципиента»</w:t>
      </w:r>
      <w:r>
        <w:rPr>
          <w:rStyle w:val="6"/>
          <w:i/>
          <w:sz w:val="28"/>
          <w:szCs w:val="28"/>
        </w:rPr>
        <w:t xml:space="preserve"> </w:t>
      </w:r>
      <w:r>
        <w:rPr>
          <w:rStyle w:val="6"/>
          <w:sz w:val="28"/>
          <w:szCs w:val="28"/>
        </w:rPr>
        <w:t>[Пассов, 1991, с. 201]</w:t>
      </w:r>
      <w:r>
        <w:rPr>
          <w:rStyle w:val="6"/>
          <w:i/>
          <w:sz w:val="28"/>
          <w:szCs w:val="28"/>
        </w:rPr>
        <w:t>.</w:t>
      </w:r>
    </w:p>
    <w:p>
      <w:pPr>
        <w:pStyle w:val="9"/>
        <w:shd w:fill="FFFFFF" w:val="clear"/>
        <w:spacing w:lineRule="auto" w:line="360"/>
        <w:ind w:left="40" w:right="20" w:firstLine="709"/>
        <w:jc w:val="both"/>
        <w:rPr>
          <w:rStyle w:val="4"/>
          <w:sz w:val="28"/>
        </w:rPr>
      </w:pPr>
      <w:r>
        <w:rPr>
          <w:rStyle w:val="4"/>
          <w:sz w:val="28"/>
        </w:rPr>
        <w:t>Изучение про</w:t>
        <w:softHyphen/>
        <w:t>цесса понимания при чтении чрезвычайно сложно и в разное время предлага</w:t>
        <w:softHyphen/>
        <w:t>лись разные методы изучения понимания иноязычного текста.  Такие ученые как А.Н. Соколов, А. А. Брудный, Н. Н. Сметанникова работали над данным понятием, и все выделяют одну общую особенность – понимание следует рассматривать с психологической точки зрения данного процесса.</w:t>
      </w:r>
    </w:p>
    <w:p>
      <w:pPr>
        <w:pStyle w:val="9"/>
        <w:shd w:fill="FFFFFF" w:val="clear"/>
        <w:spacing w:lineRule="auto" w:line="360"/>
        <w:ind w:left="40" w:right="20" w:firstLine="709"/>
        <w:jc w:val="both"/>
        <w:rPr>
          <w:rStyle w:val="4"/>
          <w:sz w:val="28"/>
          <w:szCs w:val="28"/>
        </w:rPr>
      </w:pPr>
      <w:r>
        <w:rPr>
          <w:rStyle w:val="4"/>
          <w:rFonts w:eastAsia="Calibri" w:eastAsiaTheme="minorHAnsi"/>
          <w:sz w:val="28"/>
          <w:szCs w:val="28"/>
        </w:rPr>
        <w:t xml:space="preserve">Н.И. Гез, Г.В. Рогова, С.К. Фоломкина </w:t>
      </w:r>
      <w:r>
        <w:rPr>
          <w:sz w:val="28"/>
          <w:szCs w:val="28"/>
        </w:rPr>
        <w:t>выделяют  четыре уровня понимания: лингвистический, интерпретацию, постижение смыс</w:t>
        <w:softHyphen/>
        <w:t xml:space="preserve">ла, осознание. </w:t>
      </w:r>
    </w:p>
    <w:p>
      <w:pPr>
        <w:pStyle w:val="Normal"/>
        <w:shd w:val="clear" w:color="auto" w:fill="FFFFFF"/>
        <w:spacing w:lineRule="auto" w:line="360" w:beforeAutospacing="1" w:afterAutospacing="1"/>
        <w:ind w:firstLine="709"/>
        <w:jc w:val="both"/>
        <w:rPr>
          <w:rStyle w:val="4"/>
          <w:rFonts w:eastAsia="Calibri" w:eastAsiaTheme="minorHAnsi"/>
          <w:sz w:val="28"/>
        </w:rPr>
      </w:pPr>
      <w:r>
        <w:rPr>
          <w:rStyle w:val="4"/>
          <w:rFonts w:eastAsia="Calibri" w:eastAsiaTheme="minorHAnsi"/>
          <w:sz w:val="28"/>
        </w:rPr>
        <w:t>Некоторые исследователи отмечают глубину и полноту понимания текста. Глубина понимания, согласно точке зрения А.А. Смирнова, определяется богатством связей, которые вскрывает человек, их разносторонностью и точ</w:t>
        <w:softHyphen/>
        <w:t>ностью [Цит. по: Клычникова, 1993, с. 129].</w:t>
      </w:r>
    </w:p>
    <w:p>
      <w:pPr>
        <w:pStyle w:val="Normal"/>
        <w:shd w:val="clear" w:color="auto" w:fill="FFFFFF"/>
        <w:spacing w:lineRule="auto" w:line="360" w:beforeAutospacing="1" w:afterAutospacing="1"/>
        <w:ind w:firstLine="709"/>
        <w:jc w:val="both"/>
        <w:rPr>
          <w:rStyle w:val="4"/>
          <w:rFonts w:eastAsia="Calibri" w:eastAsiaTheme="minorHAnsi"/>
          <w:sz w:val="28"/>
          <w:szCs w:val="28"/>
        </w:rPr>
      </w:pPr>
      <w:r>
        <w:rPr/>
        <w:t xml:space="preserve">По мнению З.И. Клычниковой, </w:t>
      </w:r>
      <w:r>
        <w:rPr>
          <w:i/>
        </w:rPr>
        <w:t>понимание</w:t>
      </w:r>
      <w:r>
        <w:rPr>
          <w:rStyle w:val="4"/>
          <w:rFonts w:eastAsia="Calibri" w:eastAsiaTheme="minorHAnsi"/>
          <w:i/>
          <w:sz w:val="28"/>
          <w:szCs w:val="28"/>
        </w:rPr>
        <w:t xml:space="preserve"> текста</w:t>
      </w:r>
      <w:r>
        <w:rPr>
          <w:rStyle w:val="4"/>
          <w:rFonts w:eastAsia="Calibri" w:eastAsiaTheme="minorHAnsi"/>
          <w:sz w:val="28"/>
          <w:szCs w:val="28"/>
        </w:rPr>
        <w:t xml:space="preserve"> — это характер его понимания как целостной, коммуникативно законченной единицы сообщения. Кроме того, она выделяет 5 ступеней понимания:</w:t>
      </w:r>
    </w:p>
    <w:p>
      <w:pPr>
        <w:pStyle w:val="82"/>
        <w:shd w:val="clear" w:color="auto" w:fill="auto"/>
        <w:spacing w:lineRule="auto" w:line="360" w:before="0" w:after="0"/>
        <w:ind w:left="360" w:right="20" w:hanging="0"/>
        <w:jc w:val="both"/>
        <w:rPr>
          <w:rStyle w:val="4"/>
          <w:sz w:val="28"/>
          <w:szCs w:val="28"/>
        </w:rPr>
      </w:pPr>
      <w:r>
        <w:rPr>
          <w:rStyle w:val="4"/>
          <w:sz w:val="28"/>
          <w:szCs w:val="28"/>
        </w:rPr>
        <w:t>I ступень — полное, точное понимание общего содержания текста и его деталей;</w:t>
      </w:r>
    </w:p>
    <w:p>
      <w:pPr>
        <w:pStyle w:val="82"/>
        <w:shd w:val="clear" w:color="auto" w:fill="auto"/>
        <w:spacing w:lineRule="auto" w:line="360" w:before="0" w:after="0"/>
        <w:ind w:left="360" w:right="20" w:hanging="0"/>
        <w:jc w:val="both"/>
        <w:rPr>
          <w:rStyle w:val="4"/>
          <w:sz w:val="28"/>
          <w:szCs w:val="28"/>
        </w:rPr>
      </w:pPr>
      <w:r>
        <w:rPr>
          <w:rStyle w:val="4"/>
          <w:sz w:val="28"/>
          <w:szCs w:val="28"/>
        </w:rPr>
        <w:t>II ступень — достаточно точное и полное пони</w:t>
        <w:softHyphen/>
        <w:t>мание общего содержания текста с некоторыми несущест</w:t>
        <w:softHyphen/>
        <w:t xml:space="preserve">венными неточностями в понимании деталей; </w:t>
      </w:r>
    </w:p>
    <w:p>
      <w:pPr>
        <w:pStyle w:val="82"/>
        <w:shd w:val="clear" w:color="auto" w:fill="auto"/>
        <w:spacing w:lineRule="auto" w:line="360" w:before="0" w:after="0"/>
        <w:ind w:left="360" w:right="20" w:hanging="0"/>
        <w:jc w:val="both"/>
        <w:rPr>
          <w:rStyle w:val="4"/>
          <w:sz w:val="28"/>
          <w:szCs w:val="28"/>
        </w:rPr>
      </w:pPr>
      <w:r>
        <w:rPr>
          <w:rStyle w:val="4"/>
          <w:sz w:val="28"/>
          <w:szCs w:val="28"/>
        </w:rPr>
        <w:t>III ступень — неполное, неточное понимание, когда понято только общее содержание, а в понимании деталей текста обнаруживается много неточностей, или когда многие детали поняты не</w:t>
        <w:softHyphen/>
        <w:t xml:space="preserve">верно; </w:t>
      </w:r>
    </w:p>
    <w:p>
      <w:pPr>
        <w:pStyle w:val="82"/>
        <w:shd w:val="clear" w:color="auto" w:fill="auto"/>
        <w:spacing w:lineRule="auto" w:line="360" w:before="0" w:after="0"/>
        <w:ind w:left="360" w:right="20" w:hanging="0"/>
        <w:jc w:val="both"/>
        <w:rPr>
          <w:sz w:val="28"/>
          <w:szCs w:val="28"/>
        </w:rPr>
      </w:pPr>
      <w:r>
        <w:rPr>
          <w:rStyle w:val="4"/>
          <w:sz w:val="28"/>
          <w:szCs w:val="28"/>
        </w:rPr>
        <w:t>IV ступень — частичное понимание отдельных де</w:t>
        <w:softHyphen/>
        <w:t>талей текста при непонимании его общего содержания;</w:t>
      </w:r>
    </w:p>
    <w:p>
      <w:pPr>
        <w:pStyle w:val="82"/>
        <w:shd w:val="clear" w:color="auto" w:fill="auto"/>
        <w:tabs>
          <w:tab w:val="left" w:pos="246" w:leader="none"/>
        </w:tabs>
        <w:spacing w:lineRule="auto" w:line="360" w:before="0" w:after="0"/>
        <w:ind w:left="360" w:hanging="0"/>
        <w:jc w:val="both"/>
        <w:rPr>
          <w:rStyle w:val="4"/>
          <w:sz w:val="28"/>
          <w:szCs w:val="28"/>
        </w:rPr>
      </w:pPr>
      <w:r>
        <w:rPr>
          <w:rStyle w:val="4"/>
          <w:sz w:val="28"/>
          <w:szCs w:val="28"/>
          <w:lang w:val="en-US"/>
        </w:rPr>
        <w:t>V</w:t>
      </w:r>
      <w:r>
        <w:rPr>
          <w:rStyle w:val="4"/>
          <w:sz w:val="28"/>
          <w:szCs w:val="28"/>
        </w:rPr>
        <w:t xml:space="preserve"> ступень — полное непонимание текста.</w:t>
      </w:r>
    </w:p>
    <w:p>
      <w:pPr>
        <w:pStyle w:val="82"/>
        <w:shd w:val="clear" w:color="auto" w:fill="auto"/>
        <w:tabs>
          <w:tab w:val="left" w:pos="246" w:leader="none"/>
        </w:tabs>
        <w:spacing w:lineRule="auto" w:line="360" w:before="0" w:after="0"/>
        <w:ind w:firstLine="680"/>
        <w:jc w:val="both"/>
        <w:rPr>
          <w:sz w:val="28"/>
          <w:szCs w:val="28"/>
          <w:highlight w:val="white"/>
        </w:rPr>
      </w:pPr>
      <w:r>
        <w:rPr>
          <w:sz w:val="28"/>
          <w:szCs w:val="28"/>
        </w:rPr>
        <w:t>О.С. Богданова выделяет три основные фазы смыслового понимания текста: 1) идентификация, т.е. буквальное фотографирование и сличение с уже имеющимися представлениями; 2) ассимиляция – это усвоение той информации, которая представляется наиболее важной; 3) аккомодация – приспособление извлеченной информации из текста к новым ситуациям. Именно две последних фазы, пройдя через «фильтры», способствуют появлению «вторичного текста».</w:t>
      </w:r>
    </w:p>
    <w:p>
      <w:pPr>
        <w:pStyle w:val="Normal"/>
        <w:shd w:val="clear" w:color="auto" w:fill="FFFFFF"/>
        <w:spacing w:lineRule="auto" w:line="360" w:beforeAutospacing="1" w:afterAutospacing="1"/>
        <w:ind w:firstLine="709"/>
        <w:jc w:val="both"/>
        <w:rPr>
          <w:rStyle w:val="4"/>
          <w:rFonts w:eastAsia="Calibri" w:eastAsiaTheme="minorHAnsi"/>
          <w:sz w:val="28"/>
          <w:szCs w:val="28"/>
          <w:highlight w:val="yellow"/>
        </w:rPr>
      </w:pPr>
      <w:r>
        <w:rPr>
          <w:rStyle w:val="4"/>
          <w:rFonts w:eastAsia="Calibri" w:eastAsiaTheme="minorHAnsi"/>
          <w:sz w:val="28"/>
          <w:szCs w:val="28"/>
        </w:rPr>
        <w:t xml:space="preserve">Некоторые ученые классифицируют уровни понимания текста следующим образом: 1-ый уровень – фрагментарное понимание, т.е. темы текста; 2-ой  уровень – глобальное понимание, т.е. о чем говорится и повествуется; 3-ий уровень – детальное понимание; 4-ый уровень – критическое понимание, т.е. понимание мысли, которая не выражена четно и ясно в тексте. По мнению Н.И. Гез, И.А. Зимней и </w:t>
      </w:r>
      <w:r>
        <w:rPr>
          <w:color w:val="333333"/>
          <w:shd w:fill="FFFFFF" w:val="clear"/>
        </w:rPr>
        <w:t>А.Р. Лурии</w:t>
      </w:r>
      <w:r>
        <w:rPr>
          <w:rStyle w:val="4"/>
          <w:rFonts w:eastAsia="Calibri" w:eastAsiaTheme="minorHAnsi"/>
          <w:sz w:val="28"/>
          <w:szCs w:val="28"/>
        </w:rPr>
        <w:t xml:space="preserve"> - это самый высокий уровень, который позволяет с помощью различных стилистических и лингвистических средств, образа текста определить, что хотел «донести» автор.</w:t>
      </w:r>
    </w:p>
    <w:p>
      <w:pPr>
        <w:pStyle w:val="9"/>
        <w:shd w:fill="FFFFFF" w:val="clear"/>
        <w:spacing w:lineRule="auto" w:line="360"/>
        <w:ind w:left="40" w:right="20" w:firstLine="709"/>
        <w:jc w:val="both"/>
        <w:rPr>
          <w:sz w:val="28"/>
          <w:szCs w:val="28"/>
        </w:rPr>
      </w:pPr>
      <w:r>
        <w:rPr>
          <w:sz w:val="28"/>
          <w:szCs w:val="28"/>
        </w:rPr>
        <w:t>Однако на сегодняшний день, к сожалению, до сих пор актуальны слова Р. Оуэна: «Во многих школах детей не учат понимать прочитанное, и время, которое тратится на такое жалкое учение, можно считать потерянным. В других школах, благодаря невежеству обучающих, ученики приучаются верить не рассуждая, в таком случае они не приобретают способности мыслись и рассуждать» [Цит. по: Богданова, 2011, с. 107].</w:t>
      </w:r>
    </w:p>
    <w:p>
      <w:pPr>
        <w:pStyle w:val="9"/>
        <w:shd w:fill="FFFFFF" w:val="clear"/>
        <w:spacing w:lineRule="auto" w:line="360"/>
        <w:ind w:left="40" w:right="20" w:firstLine="709"/>
        <w:jc w:val="both"/>
        <w:rPr>
          <w:sz w:val="28"/>
          <w:szCs w:val="28"/>
        </w:rPr>
      </w:pPr>
      <w:r>
        <w:rPr>
          <w:sz w:val="28"/>
          <w:szCs w:val="28"/>
        </w:rPr>
        <w:t>Понимание текста проходит несколько этапов (И.Я. Бим, Е.И. Пассов, Е.Н. Соловова):</w:t>
      </w:r>
    </w:p>
    <w:p>
      <w:pPr>
        <w:pStyle w:val="9"/>
        <w:shd w:fill="FFFFFF" w:val="clear"/>
        <w:spacing w:lineRule="auto" w:line="360"/>
        <w:ind w:left="40" w:right="20" w:firstLine="709"/>
        <w:jc w:val="both"/>
        <w:rPr>
          <w:sz w:val="28"/>
          <w:szCs w:val="28"/>
        </w:rPr>
      </w:pPr>
      <w:r>
        <w:rPr>
          <w:sz w:val="28"/>
          <w:szCs w:val="28"/>
        </w:rPr>
        <w:t xml:space="preserve">Первый, </w:t>
      </w:r>
      <w:r>
        <w:rPr>
          <w:sz w:val="28"/>
          <w:szCs w:val="28"/>
          <w:u w:val="single"/>
        </w:rPr>
        <w:t>предтекстовый этап</w:t>
      </w:r>
      <w:r>
        <w:rPr>
          <w:sz w:val="28"/>
          <w:szCs w:val="28"/>
        </w:rPr>
        <w:t xml:space="preserve"> заключается в подготовке учащихся к чтению текста, который способствует активизации желания познакомиться с текстом.</w:t>
      </w:r>
    </w:p>
    <w:p>
      <w:pPr>
        <w:pStyle w:val="9"/>
        <w:shd w:fill="FFFFFF" w:val="clear"/>
        <w:spacing w:lineRule="auto" w:line="360"/>
        <w:ind w:left="40" w:right="20" w:firstLine="709"/>
        <w:jc w:val="both"/>
        <w:rPr>
          <w:sz w:val="28"/>
          <w:szCs w:val="28"/>
        </w:rPr>
      </w:pPr>
      <w:r>
        <w:rPr>
          <w:sz w:val="28"/>
          <w:szCs w:val="28"/>
        </w:rPr>
        <w:t xml:space="preserve">После предварительной работы наступает этап прочтения текста – </w:t>
      </w:r>
      <w:r>
        <w:rPr>
          <w:sz w:val="28"/>
          <w:szCs w:val="28"/>
          <w:u w:val="single"/>
        </w:rPr>
        <w:t>текстовый этап</w:t>
      </w:r>
      <w:r>
        <w:rPr>
          <w:sz w:val="28"/>
          <w:szCs w:val="28"/>
        </w:rPr>
        <w:t>. На данном этапе важно правильно сформулировать задание к тексту.</w:t>
      </w:r>
    </w:p>
    <w:p>
      <w:pPr>
        <w:pStyle w:val="9"/>
        <w:shd w:fill="FFFFFF" w:val="clear"/>
        <w:spacing w:lineRule="auto" w:line="360"/>
        <w:ind w:left="40" w:right="20" w:firstLine="709"/>
        <w:jc w:val="both"/>
        <w:rPr>
          <w:sz w:val="28"/>
          <w:szCs w:val="28"/>
        </w:rPr>
      </w:pPr>
      <w:r>
        <w:rPr>
          <w:sz w:val="28"/>
          <w:szCs w:val="28"/>
        </w:rPr>
        <w:t xml:space="preserve">Далее следует третий, </w:t>
      </w:r>
      <w:r>
        <w:rPr>
          <w:sz w:val="28"/>
          <w:szCs w:val="28"/>
          <w:u w:val="single"/>
        </w:rPr>
        <w:t>послетекстовый этап</w:t>
      </w:r>
      <w:r>
        <w:rPr>
          <w:sz w:val="28"/>
          <w:szCs w:val="28"/>
        </w:rPr>
        <w:t>, предполагающий, что говорящий может выразить свое отношение к прочитанному в тексте.</w:t>
        <w:br/>
      </w:r>
      <w:r>
        <w:rPr>
          <w:rStyle w:val="Appleconvertedspace"/>
          <w:sz w:val="28"/>
          <w:szCs w:val="28"/>
        </w:rPr>
        <w:t>Безусловно, глубина понимания зависит от поставленной цели</w:t>
      </w:r>
      <w:r>
        <w:rPr>
          <w:sz w:val="28"/>
          <w:szCs w:val="28"/>
        </w:rPr>
        <w:t>, поэтому существуют разные виды чтения.</w:t>
      </w:r>
    </w:p>
    <w:p>
      <w:pPr>
        <w:pStyle w:val="Normal"/>
        <w:shd w:val="clear" w:color="auto" w:fill="FFFFFF"/>
        <w:spacing w:lineRule="auto" w:line="360" w:beforeAutospacing="1" w:afterAutospacing="1"/>
        <w:ind w:firstLine="709"/>
        <w:jc w:val="both"/>
        <w:rPr>
          <w:rStyle w:val="4"/>
          <w:rFonts w:eastAsia="Calibri" w:eastAsiaTheme="minorHAnsi"/>
          <w:lang w:eastAsia="ru-RU"/>
        </w:rPr>
      </w:pPr>
      <w:r>
        <w:rPr/>
        <w:t>Вопрос о видах чтения является одним из наиболее разработанных в методике обучения иностранному языку. Вместе с тем этот вопрос имеет много спорных и не до кон</w:t>
        <w:softHyphen/>
        <w:t xml:space="preserve">ца установленных аспектов. Так, одни авторы как </w:t>
      </w:r>
      <w:r>
        <w:rPr>
          <w:shd w:fill="FFFFFF" w:val="clear"/>
        </w:rPr>
        <w:t>З. И. Клычникова, В.С. Цетрин, В.А. Артемов, А.К. Маркова</w:t>
      </w:r>
      <w:r>
        <w:rPr/>
        <w:t xml:space="preserve">   разделяют  чтение на виды по их психологической природе, психологическим особенностям процессов мышле</w:t>
        <w:softHyphen/>
        <w:t>ния: переводное — беспереводное, аналитическое — син</w:t>
        <w:softHyphen/>
        <w:t>тетическое, другие авторы — по условиям их выполнения: самостоятельное или несамостоятельное, подготовленное — неподготовленное; по обилию прочитываемого: экстен</w:t>
        <w:softHyphen/>
        <w:t xml:space="preserve">сивное— интенсивное и др. </w:t>
      </w:r>
      <w:r>
        <w:rPr>
          <w:rFonts w:eastAsia="Times New Roman"/>
          <w:lang w:eastAsia="ru-RU"/>
        </w:rPr>
        <w:t xml:space="preserve">В зарубежной англоязычной методике также выделяют несколько видов чтения, которые способствуют решению конкретной коммуникативной задачи: </w:t>
      </w:r>
      <w:r>
        <w:rPr>
          <w:rFonts w:eastAsia="Times New Roman"/>
          <w:iCs/>
          <w:lang w:eastAsia="ru-RU"/>
        </w:rPr>
        <w:t>skimming </w:t>
      </w:r>
      <w:r>
        <w:rPr>
          <w:rFonts w:eastAsia="Times New Roman"/>
          <w:lang w:eastAsia="ru-RU"/>
        </w:rPr>
        <w:t xml:space="preserve">(определение основного содержания); </w:t>
      </w:r>
      <w:r>
        <w:rPr>
          <w:rFonts w:eastAsia="Times New Roman"/>
          <w:iCs/>
          <w:lang w:eastAsia="ru-RU"/>
        </w:rPr>
        <w:t>scanning </w:t>
      </w:r>
      <w:r>
        <w:rPr>
          <w:rFonts w:eastAsia="Times New Roman"/>
          <w:lang w:eastAsia="ru-RU"/>
        </w:rPr>
        <w:t xml:space="preserve">(поиск конкретной информации); </w:t>
      </w:r>
      <w:r>
        <w:rPr>
          <w:rFonts w:eastAsia="Times New Roman"/>
          <w:iCs/>
          <w:lang w:eastAsia="ru-RU"/>
        </w:rPr>
        <w:t>reading for detail </w:t>
      </w:r>
      <w:r>
        <w:rPr>
          <w:rFonts w:eastAsia="Times New Roman"/>
          <w:lang w:eastAsia="ru-RU"/>
        </w:rPr>
        <w:t xml:space="preserve">(чтение с полным пониманием прочитанного). </w:t>
      </w:r>
    </w:p>
    <w:p>
      <w:pPr>
        <w:pStyle w:val="Normal"/>
        <w:spacing w:lineRule="auto" w:line="360" w:before="0" w:after="0"/>
        <w:ind w:firstLine="709"/>
        <w:jc w:val="both"/>
        <w:rPr/>
      </w:pPr>
      <w:r>
        <w:rPr>
          <w:rStyle w:val="4"/>
          <w:rFonts w:eastAsia="Calibri" w:eastAsiaTheme="minorHAnsi"/>
          <w:sz w:val="28"/>
          <w:szCs w:val="28"/>
        </w:rPr>
        <w:t>В этой связи, чаще всего можно встретить</w:t>
      </w:r>
      <w:r>
        <w:rPr>
          <w:rStyle w:val="4"/>
          <w:rFonts w:eastAsia="Calibri" w:eastAsiaTheme="minorHAnsi"/>
        </w:rPr>
        <w:t xml:space="preserve"> </w:t>
      </w:r>
      <w:r>
        <w:rPr/>
        <w:t xml:space="preserve">классификацию видов чтения, предлагаемую С. К. Фоломкиной, которая разделяет чтение  </w:t>
      </w:r>
      <w:r>
        <w:rPr>
          <w:i/>
        </w:rPr>
        <w:t>«на изучающее, ознакомительное, про</w:t>
        <w:softHyphen/>
        <w:t>смотровое и поисковое»</w:t>
      </w:r>
      <w:r>
        <w:rPr/>
        <w:t xml:space="preserve"> [Клычникова, </w:t>
      </w:r>
      <w:r>
        <w:rPr>
          <w:rStyle w:val="4"/>
          <w:rFonts w:eastAsia="Calibri" w:eastAsiaTheme="minorHAnsi"/>
        </w:rPr>
        <w:t>1993,</w:t>
      </w:r>
      <w:r>
        <w:rPr/>
        <w:t xml:space="preserve"> с. 48].</w:t>
      </w:r>
    </w:p>
    <w:p>
      <w:pPr>
        <w:pStyle w:val="Normal"/>
        <w:spacing w:lineRule="auto" w:line="360" w:before="0" w:after="0"/>
        <w:ind w:firstLine="709"/>
        <w:jc w:val="both"/>
        <w:rPr>
          <w:color w:val="000000"/>
          <w:highlight w:val="white"/>
        </w:rPr>
      </w:pPr>
      <w:r>
        <w:rPr/>
        <w:t>Однако этого недостаточно для достижения поставленной задачи в обучении чтению, поскольку на наш взгляд, необходимо использовать различные стратегии для разных видов чтения и комбинировать их в процессе обучения чтению иноязычного текста</w:t>
      </w:r>
      <w:r>
        <w:rPr>
          <w:rStyle w:val="4"/>
          <w:rFonts w:eastAsia="Calibri" w:eastAsiaTheme="minorHAnsi"/>
        </w:rPr>
        <w:t xml:space="preserve">, </w:t>
      </w:r>
      <w:r>
        <w:rPr>
          <w:rStyle w:val="4"/>
          <w:rFonts w:eastAsia="Calibri" w:eastAsiaTheme="minorHAnsi"/>
          <w:sz w:val="28"/>
          <w:szCs w:val="28"/>
        </w:rPr>
        <w:t>в результате чего учащиеся смогут воспринимать информацию на соответствующем уровне понимания.</w:t>
      </w:r>
    </w:p>
    <w:p>
      <w:pPr>
        <w:pStyle w:val="Normal"/>
        <w:spacing w:lineRule="auto" w:line="360" w:before="0" w:after="720"/>
        <w:ind w:firstLine="709"/>
        <w:jc w:val="both"/>
        <w:rPr>
          <w:highlight w:val="white"/>
        </w:rPr>
      </w:pPr>
      <w:r>
        <w:rPr>
          <w:shd w:fill="FFFFFF" w:val="clear"/>
        </w:rPr>
        <w:t>Проведя анализ содержания чтения, как вида речевой деятельности, можно сделать некоторые выводы.  Чтение иноязычного текста, является на сегодняшний день одним из важнейших актов коммуникации с носителем языка, а также одним из самостоятельных видов речевой деятельности, требующим смыслового понимания информации, заложенной в тексте. Все вопросы, касающиеся глубины понимания, наводят на то, что именно поисковое и изучающие чтение является наиболее продуктивными видами, активизирующими критическое мышление, речемыслительную активность учащихся, активизацию резервных возможностей.</w:t>
      </w:r>
    </w:p>
    <w:p>
      <w:pPr>
        <w:pStyle w:val="ListParagraph"/>
        <w:numPr>
          <w:ilvl w:val="1"/>
          <w:numId w:val="6"/>
        </w:numPr>
        <w:spacing w:lineRule="auto" w:line="360" w:before="0" w:after="0"/>
        <w:contextualSpacing/>
        <w:jc w:val="both"/>
        <w:rPr>
          <w:highlight w:val="white"/>
        </w:rPr>
      </w:pPr>
      <w:r>
        <w:rPr/>
        <w:t xml:space="preserve"> </w:t>
      </w:r>
      <w:r>
        <w:rPr/>
        <w:t>Основные направления исследования текста</w:t>
      </w:r>
    </w:p>
    <w:p>
      <w:pPr>
        <w:pStyle w:val="ListParagraph"/>
        <w:spacing w:lineRule="auto" w:line="360"/>
        <w:ind w:left="450" w:hanging="0"/>
        <w:jc w:val="right"/>
        <w:rPr/>
      </w:pPr>
      <w:r>
        <w:rPr>
          <w:i/>
          <w:color w:val="000000"/>
          <w:sz w:val="27"/>
          <w:szCs w:val="27"/>
          <w:shd w:fill="FFFFFF" w:val="clear"/>
        </w:rPr>
        <w:t xml:space="preserve">«Где нет текста, там нет и объекта </w:t>
        <w:br/>
        <w:t xml:space="preserve">для исследования и мышления» </w:t>
      </w:r>
    </w:p>
    <w:p>
      <w:pPr>
        <w:pStyle w:val="ListParagraph"/>
        <w:spacing w:lineRule="auto" w:line="360"/>
        <w:ind w:left="450" w:hanging="0"/>
        <w:jc w:val="right"/>
        <w:rPr>
          <w:i/>
          <w:i/>
        </w:rPr>
      </w:pPr>
      <w:r>
        <w:rPr>
          <w:i/>
          <w:color w:val="000000"/>
          <w:sz w:val="27"/>
          <w:szCs w:val="27"/>
          <w:shd w:fill="FFFFFF" w:val="clear"/>
        </w:rPr>
        <w:t>М.М. Бахтин</w:t>
      </w:r>
    </w:p>
    <w:p>
      <w:pPr>
        <w:pStyle w:val="Normal"/>
        <w:spacing w:lineRule="auto" w:line="360"/>
        <w:ind w:firstLine="709"/>
        <w:jc w:val="both"/>
        <w:rPr/>
      </w:pPr>
      <w:r>
        <w:rPr/>
        <w:t>Нами было изучено достаточно литературы, касающейся обучения чтению, где мы затронули в первом приближении понятие текста - как главного объекта, без которого мы не можем обойтись при обучении чтению. Эта мысль подтверждена и в заголовке данной главы. В этой связи целесообразно в первую очередь, изучить подробнее категорию «</w:t>
      </w:r>
      <w:r>
        <w:rPr>
          <w:i/>
        </w:rPr>
        <w:t>текст</w:t>
      </w:r>
      <w:r>
        <w:rPr/>
        <w:t>».</w:t>
      </w:r>
    </w:p>
    <w:p>
      <w:pPr>
        <w:pStyle w:val="Normal"/>
        <w:spacing w:lineRule="auto" w:line="360"/>
        <w:ind w:firstLine="709"/>
        <w:jc w:val="both"/>
        <w:rPr>
          <w:rStyle w:val="Appleconvertedspace"/>
        </w:rPr>
      </w:pPr>
      <w:r>
        <w:rPr/>
        <w:t>Понятие о тексте рассматривается в первую очередь в лингвистике, семиотике и методике, и признается «</w:t>
      </w:r>
      <w:r>
        <w:rPr>
          <w:i/>
        </w:rPr>
        <w:t>высшей реалией языка</w:t>
      </w:r>
      <w:r>
        <w:rPr/>
        <w:t xml:space="preserve">» [Золотова, 1998, с.6]. </w:t>
      </w:r>
    </w:p>
    <w:p>
      <w:pPr>
        <w:pStyle w:val="1"/>
        <w:spacing w:lineRule="auto" w:line="360" w:beforeAutospacing="0" w:before="0" w:afterAutospacing="0" w:after="0"/>
        <w:ind w:firstLine="709"/>
        <w:jc w:val="both"/>
        <w:rPr>
          <w:b w:val="false"/>
          <w:b w:val="false"/>
          <w:color w:val="000000"/>
          <w:sz w:val="28"/>
          <w:szCs w:val="28"/>
          <w:highlight w:val="white"/>
        </w:rPr>
      </w:pPr>
      <w:r>
        <w:rPr>
          <w:b w:val="false"/>
          <w:color w:val="000000"/>
          <w:sz w:val="28"/>
          <w:szCs w:val="28"/>
          <w:shd w:fill="FFFFFF" w:val="clear"/>
        </w:rPr>
        <w:t>Удивительно, что рассматриваемая нами категория не имеет до сих пор общепринятого определения. Так, Л. Г. Бабенко, в специальной работе о лингвистическом анализе художественного текста признает, что общепризнанного определения текста до сих пор не существует и что, разные авторы указывают на разные стороны этого явления. По мнению Л.Г. Бабенко, «</w:t>
      </w:r>
      <w:r>
        <w:rPr>
          <w:b w:val="false"/>
          <w:i/>
          <w:color w:val="000000"/>
          <w:sz w:val="28"/>
          <w:szCs w:val="28"/>
          <w:shd w:fill="FFFFFF" w:val="clear"/>
        </w:rPr>
        <w:t xml:space="preserve">текст </w:t>
      </w:r>
      <w:r>
        <w:rPr>
          <w:b w:val="false"/>
          <w:color w:val="000000"/>
          <w:sz w:val="28"/>
          <w:szCs w:val="28"/>
          <w:shd w:fill="FFFFFF" w:val="clear"/>
        </w:rPr>
        <w:t xml:space="preserve">− это словесное речевое произведение, в котором реализуются все языковые единицы (от фонемы до предложения), это сложный языковой знак» [Бабенко, 2005, с. 24]. </w:t>
      </w:r>
    </w:p>
    <w:p>
      <w:pPr>
        <w:pStyle w:val="1"/>
        <w:spacing w:lineRule="auto" w:line="360" w:beforeAutospacing="0" w:before="0" w:afterAutospacing="0" w:after="0"/>
        <w:ind w:firstLine="709"/>
        <w:jc w:val="both"/>
        <w:rPr>
          <w:b w:val="false"/>
          <w:b w:val="false"/>
          <w:color w:val="000000"/>
          <w:sz w:val="28"/>
          <w:szCs w:val="28"/>
        </w:rPr>
      </w:pPr>
      <w:r>
        <w:rPr>
          <w:b w:val="false"/>
          <w:color w:val="000000"/>
          <w:sz w:val="28"/>
          <w:szCs w:val="28"/>
          <w:shd w:fill="FFFFFF" w:val="clear"/>
        </w:rPr>
        <w:t>Наиболее часто цитируется в литературе определение И. Р. Гальперина, данное в 1981 г. Согласно его определению, «</w:t>
      </w:r>
      <w:r>
        <w:rPr>
          <w:b w:val="false"/>
          <w:i/>
          <w:color w:val="000000"/>
          <w:sz w:val="28"/>
          <w:szCs w:val="28"/>
          <w:shd w:fill="FFFFFF" w:val="clear"/>
        </w:rPr>
        <w:t xml:space="preserve">текст </w:t>
      </w:r>
      <w:r>
        <w:rPr>
          <w:b w:val="false"/>
          <w:color w:val="000000"/>
          <w:sz w:val="28"/>
          <w:szCs w:val="28"/>
          <w:shd w:fill="FFFFFF" w:val="clear"/>
        </w:rPr>
        <w:t xml:space="preserve">- это произведение речетворческого процесса, обладающее завершенностью, объективированное в виде письменного документа произведение, состоящее из названия (заголовка) и ряда особых единиц (сверхфразовых единств), объединенных разными типами лексической, грамматической, логической, стилистической связи, имеющее определенную целенаправленность и прагматическую установку» [Гальперин, 1981, с.18]. Однако хотелось бы отметить, что выделенные здесь признаки текста могут быть поставлены под сомнение и оспорены. Мы можем отметить целый ряд текстов и сказать, что они так и не были завершены авторами и остались незаконченными </w:t>
      </w:r>
      <w:r>
        <w:rPr>
          <w:b w:val="false"/>
          <w:sz w:val="28"/>
          <w:szCs w:val="28"/>
          <w:shd w:fill="FFFFFF" w:val="clear"/>
        </w:rPr>
        <w:t>из-за войн, политических беспорядков, отсутствия финансирования, или смерти автора</w:t>
      </w:r>
      <w:r>
        <w:rPr>
          <w:b w:val="false"/>
          <w:color w:val="333333"/>
          <w:sz w:val="28"/>
          <w:szCs w:val="28"/>
          <w:shd w:fill="FFFFFF" w:val="clear"/>
        </w:rPr>
        <w:t>.</w:t>
      </w:r>
      <w:r>
        <w:rPr>
          <w:b w:val="false"/>
          <w:color w:val="000000"/>
          <w:sz w:val="28"/>
          <w:szCs w:val="28"/>
          <w:shd w:fill="FFFFFF" w:val="clear"/>
        </w:rPr>
        <w:t xml:space="preserve"> Нередко мы можем встретить текст стихотворения, который завершается многоточием, очевидно предполагающим, что окончание следует додумать самостоятельно. </w:t>
      </w:r>
      <w:r>
        <w:rPr>
          <w:b w:val="false"/>
          <w:color w:val="000000"/>
          <w:sz w:val="28"/>
          <w:szCs w:val="28"/>
        </w:rPr>
        <w:t xml:space="preserve">Итак, если понимать текст широко как всякий связный знаковый комплекс, то и искусствоведение (музыковедение, теория и история изобразительных искусств) имеет дело с текстами - произведениями искусства. </w:t>
      </w:r>
    </w:p>
    <w:p>
      <w:pPr>
        <w:pStyle w:val="NormalWeb"/>
        <w:numPr>
          <w:ilvl w:val="0"/>
          <w:numId w:val="0"/>
        </w:numPr>
        <w:spacing w:lineRule="auto" w:line="360"/>
        <w:ind w:right="225" w:firstLine="709"/>
        <w:jc w:val="both"/>
        <w:outlineLvl w:val="1"/>
        <w:rPr>
          <w:sz w:val="28"/>
          <w:szCs w:val="28"/>
        </w:rPr>
      </w:pPr>
      <w:r>
        <w:rPr>
          <w:sz w:val="28"/>
          <w:szCs w:val="28"/>
        </w:rPr>
        <w:t>Психологическое понимание текста заключается в том, что текст</w:t>
      </w:r>
      <w:r>
        <w:rPr>
          <w:rStyle w:val="Appleconvertedspace"/>
          <w:sz w:val="28"/>
          <w:szCs w:val="28"/>
        </w:rPr>
        <w:t xml:space="preserve"> </w:t>
      </w:r>
      <w:r>
        <w:rPr>
          <w:sz w:val="28"/>
          <w:szCs w:val="28"/>
        </w:rPr>
        <w:t xml:space="preserve">– это результат языковой деятельности и форма ее организации в речи. Очень близко к данному определению и психолого-педагогическое понимание текста, которое подчеркивает такой фактор, как становление личностных качеств индивида, включение его во взаимодействие с другими партнерами по общению. Так например, О.Л. Каменская,  относит текст к вербальному средству, </w:t>
      </w:r>
      <w:r>
        <w:rPr>
          <w:sz w:val="28"/>
          <w:szCs w:val="28"/>
          <w:shd w:fill="FFFFFF" w:val="clear"/>
        </w:rPr>
        <w:t xml:space="preserve">как основному средству вербальной коммуникации. </w:t>
      </w:r>
      <w:r>
        <w:rPr>
          <w:sz w:val="28"/>
          <w:szCs w:val="28"/>
        </w:rPr>
        <w:t xml:space="preserve">Выделяют и неязыковой текст, как невербальная форма коммуникации, язык жестов, мимики. Часто это невербальные средства повседневного или привычного поведения. Как написал Ю. Лотман, </w:t>
      </w:r>
      <w:r>
        <w:rPr>
          <w:sz w:val="28"/>
          <w:szCs w:val="28"/>
          <w:shd w:fill="FFFFFF" w:val="clear"/>
        </w:rPr>
        <w:t>русский литературовед и культуролог:</w:t>
      </w:r>
      <w:r>
        <w:rPr>
          <w:sz w:val="28"/>
          <w:szCs w:val="28"/>
        </w:rPr>
        <w:t xml:space="preserve"> «Современная культурология считает текстом как словесные, так и несловесные сообщения (ритуал, музыка, кинематограф, живопись, город как архитектурный «текст», ментальность и т.д.) поскольку, все знание человека о себе и окружающем мире заключено в слове, то можно говорить о Тексте Культуры, и о Тексте Жизни» [Цит. по: Кузнецова, 2010, с. 10].</w:t>
      </w:r>
    </w:p>
    <w:p>
      <w:pPr>
        <w:pStyle w:val="1"/>
        <w:spacing w:lineRule="auto" w:line="360" w:beforeAutospacing="0" w:before="0" w:afterAutospacing="0" w:after="0"/>
        <w:ind w:firstLine="709"/>
        <w:jc w:val="both"/>
        <w:rPr>
          <w:b w:val="false"/>
          <w:b w:val="false"/>
          <w:color w:val="000000"/>
          <w:sz w:val="28"/>
          <w:szCs w:val="28"/>
        </w:rPr>
      </w:pPr>
      <w:r>
        <w:rPr>
          <w:b w:val="false"/>
          <w:color w:val="000000"/>
          <w:sz w:val="28"/>
          <w:szCs w:val="28"/>
        </w:rPr>
        <w:t xml:space="preserve">Очень глубоко рассматривает понятие текста  известный культуролог М.М. Бахтин, приравнивая текст, письменный и устный, к первичной данности всех дисциплин и вообще всего гуманитарно-филологического мышления, которое мы использовали в качестве эпиграфа к данной главе: «Текст является той непосредственной действительностью, из которой только и могут исходить эти дисциплины и это мышление. Где нет текста, там нет и объекта для исследования» [Бахтин, </w:t>
      </w:r>
      <w:r>
        <w:rPr>
          <w:b w:val="false"/>
          <w:color w:val="000000"/>
          <w:sz w:val="28"/>
          <w:szCs w:val="28"/>
          <w:shd w:fill="FFFFFF" w:val="clear"/>
        </w:rPr>
        <w:t>1986, с.13</w:t>
      </w:r>
      <w:r>
        <w:rPr>
          <w:b w:val="false"/>
          <w:color w:val="000000"/>
          <w:sz w:val="28"/>
          <w:szCs w:val="28"/>
        </w:rPr>
        <w:t>].</w:t>
      </w:r>
    </w:p>
    <w:p>
      <w:pPr>
        <w:pStyle w:val="NormalWeb"/>
        <w:numPr>
          <w:ilvl w:val="0"/>
          <w:numId w:val="0"/>
        </w:numPr>
        <w:spacing w:lineRule="auto" w:line="360"/>
        <w:ind w:left="225" w:right="225" w:firstLine="709"/>
        <w:jc w:val="both"/>
        <w:outlineLvl w:val="1"/>
        <w:rPr>
          <w:sz w:val="28"/>
          <w:szCs w:val="28"/>
        </w:rPr>
      </w:pPr>
      <w:r>
        <w:rPr>
          <w:sz w:val="28"/>
          <w:szCs w:val="28"/>
        </w:rPr>
        <w:t>Текст – это средство общения, так как на уровне текста сливаются воедино все его единицы и раскрываются в коммуникации. В нем также органически объединяются гносеологические</w:t>
      </w:r>
      <w:r>
        <w:rPr>
          <w:rStyle w:val="Style20"/>
          <w:sz w:val="28"/>
          <w:szCs w:val="28"/>
        </w:rPr>
        <w:footnoteReference w:id="2"/>
      </w:r>
      <w:r>
        <w:rPr>
          <w:sz w:val="28"/>
          <w:szCs w:val="28"/>
        </w:rPr>
        <w:t xml:space="preserve"> и коммуникативные характеристики языка, которые связаны с познанием некоторого явления, выражаемого в данном высказывании и с сообщением этой информации в процессе вербального взаимодействия между коммуникантами. </w:t>
      </w:r>
    </w:p>
    <w:p>
      <w:pPr>
        <w:pStyle w:val="NormalWeb"/>
        <w:numPr>
          <w:ilvl w:val="0"/>
          <w:numId w:val="0"/>
        </w:numPr>
        <w:spacing w:lineRule="auto" w:line="360"/>
        <w:ind w:left="225" w:right="225" w:firstLine="709"/>
        <w:jc w:val="both"/>
        <w:outlineLvl w:val="1"/>
        <w:rPr>
          <w:sz w:val="28"/>
          <w:szCs w:val="28"/>
        </w:rPr>
      </w:pPr>
      <w:r>
        <w:rPr>
          <w:sz w:val="28"/>
          <w:szCs w:val="28"/>
        </w:rPr>
        <w:t xml:space="preserve">В лингвистике текст (от. лат </w:t>
      </w:r>
      <w:r>
        <w:rPr>
          <w:sz w:val="28"/>
          <w:szCs w:val="28"/>
          <w:lang w:val="en-US"/>
        </w:rPr>
        <w:t>textus</w:t>
      </w:r>
      <w:r>
        <w:rPr>
          <w:sz w:val="28"/>
          <w:szCs w:val="28"/>
        </w:rPr>
        <w:t xml:space="preserve"> – ткань, сплетение) понимается как продукт речевой деятельности. Текст обладает определенной прагматической установкой, жанровой и стилистической принадлежностью, специфическими внешними и внутренними связями, характеризуется связностью и цельностью. Каждый текст характеризуется своими  отличительными признаками как: содержание, смысл и значение. Так, к содержанию И.Р. Гальперин относит информацию, заключенную в тексте; к смыслу – мысль, сообщение, заключенные в предложении или сверхфразовом единстве; к значению – морфемы, слова, словосочетания, синтаксические конструкции.</w:t>
      </w:r>
    </w:p>
    <w:p>
      <w:pPr>
        <w:pStyle w:val="NormalWeb"/>
        <w:numPr>
          <w:ilvl w:val="0"/>
          <w:numId w:val="0"/>
        </w:numPr>
        <w:spacing w:lineRule="auto" w:line="360"/>
        <w:ind w:right="225" w:firstLine="709"/>
        <w:jc w:val="both"/>
        <w:outlineLvl w:val="1"/>
        <w:rPr>
          <w:color w:val="000000"/>
          <w:sz w:val="28"/>
          <w:szCs w:val="28"/>
        </w:rPr>
      </w:pPr>
      <w:r>
        <w:rPr>
          <w:sz w:val="28"/>
          <w:szCs w:val="28"/>
        </w:rPr>
        <w:t>И.Р. Гальперин выделяет понятие правильного текста, т.е. такого текста, в котором соблюдены следующие условия: соответствие содержания текста его названию (заголовку); завершенность по отношению к названию; литературная обработанность, характерная для данного функционального стиля; наличие сверхфразовых единиц, объединенных разными, в основном логическими типами связи; наличие целенаправленности и прагматической установки.</w:t>
      </w:r>
      <w:r>
        <w:rPr>
          <w:color w:val="000000"/>
          <w:sz w:val="28"/>
          <w:szCs w:val="28"/>
        </w:rPr>
        <w:t xml:space="preserve"> </w:t>
      </w:r>
    </w:p>
    <w:p>
      <w:pPr>
        <w:pStyle w:val="NormalWeb"/>
        <w:numPr>
          <w:ilvl w:val="0"/>
          <w:numId w:val="0"/>
        </w:numPr>
        <w:spacing w:lineRule="auto" w:line="360"/>
        <w:ind w:right="225" w:firstLine="709"/>
        <w:jc w:val="both"/>
        <w:outlineLvl w:val="1"/>
        <w:rPr>
          <w:color w:val="000000"/>
          <w:sz w:val="28"/>
          <w:szCs w:val="28"/>
          <w:highlight w:val="white"/>
        </w:rPr>
      </w:pPr>
      <w:r>
        <w:rPr>
          <w:color w:val="000000"/>
          <w:sz w:val="28"/>
          <w:szCs w:val="28"/>
        </w:rPr>
        <w:t>Если же говорить о самом широком понимании текста, то  Л.М. Скрелина, на наш взгляд, дала наиболее емкое определение: «</w:t>
      </w:r>
      <w:r>
        <w:rPr>
          <w:i/>
          <w:color w:val="000000"/>
          <w:sz w:val="28"/>
          <w:szCs w:val="28"/>
        </w:rPr>
        <w:t xml:space="preserve">текст – </w:t>
      </w:r>
      <w:r>
        <w:rPr>
          <w:color w:val="000000"/>
          <w:sz w:val="28"/>
          <w:szCs w:val="28"/>
        </w:rPr>
        <w:t>есть единица информационная, имеющая коммуникативную направленность, и его минимальная единица – слово» [Скрелина, Становая, 2013, с.23]</w:t>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 xml:space="preserve">В тексте должно быть соблюдено соответствие содержания текста его названию, он должен быть завершенным и литературно обработанным, обладать сверхфразовыми единицами, объединенными разными логическими типами связи, наличием целенаправленности и прагматической установки.  </w:t>
      </w:r>
      <w:r>
        <w:rPr>
          <w:rStyle w:val="6"/>
          <w:rFonts w:eastAsia="SimSun"/>
          <w:sz w:val="28"/>
          <w:szCs w:val="28"/>
        </w:rPr>
        <w:t>Не зря методисты уделяют много внимания к требованиям к текстам для чтения.</w:t>
      </w:r>
      <w:r>
        <w:rPr>
          <w:rFonts w:cs="Times New Roman" w:ascii="Times New Roman" w:hAnsi="Times New Roman"/>
          <w:sz w:val="28"/>
          <w:szCs w:val="28"/>
        </w:rPr>
        <w:t xml:space="preserve"> </w:t>
      </w:r>
      <w:r>
        <w:rPr>
          <w:rStyle w:val="6"/>
          <w:rFonts w:eastAsia="SimSun"/>
          <w:sz w:val="28"/>
          <w:szCs w:val="28"/>
        </w:rPr>
        <w:t>Требования предъявляются к содержанию, к форме и к объему текстов.</w:t>
      </w:r>
    </w:p>
    <w:p>
      <w:pPr>
        <w:pStyle w:val="9"/>
        <w:shd w:fill="FFFFFF" w:val="clear"/>
        <w:spacing w:lineRule="auto" w:line="360"/>
        <w:ind w:left="20" w:right="40" w:firstLine="709"/>
        <w:jc w:val="both"/>
        <w:rPr>
          <w:color w:val="000000"/>
          <w:sz w:val="28"/>
          <w:szCs w:val="28"/>
          <w:highlight w:val="white"/>
        </w:rPr>
      </w:pPr>
      <w:r>
        <w:rPr>
          <w:rStyle w:val="6"/>
          <w:rFonts w:eastAsia="SimSun"/>
          <w:sz w:val="28"/>
          <w:szCs w:val="28"/>
        </w:rPr>
        <w:t xml:space="preserve">   </w:t>
      </w:r>
      <w:r>
        <w:rPr>
          <w:rStyle w:val="6"/>
          <w:rFonts w:eastAsia="SimSun"/>
          <w:sz w:val="28"/>
          <w:szCs w:val="28"/>
        </w:rPr>
        <w:t xml:space="preserve">Например, многие отечественные и зарубежные ученые как М. Лешман, К.А. Рогова, Л.И. Шварко, Е.И. Пассов, Н.Д. Арутюнова выдвигают свою точку зрения об использовании в </w:t>
      </w:r>
      <w:r>
        <w:rPr>
          <w:rStyle w:val="6"/>
          <w:sz w:val="28"/>
          <w:szCs w:val="28"/>
        </w:rPr>
        <w:t>обучении чтению исключительно ориги</w:t>
        <w:softHyphen/>
        <w:t>нальных и подлинных текстов, исключение только составляют уровень сложности и объем, в зависимости от ступени обучения. В самом деле, такой текст является источником получения страноведческой, лингвострановедческой информации, расширяет социокультурный фон.</w:t>
      </w:r>
    </w:p>
    <w:p>
      <w:pPr>
        <w:pStyle w:val="1"/>
        <w:spacing w:lineRule="auto" w:line="360" w:beforeAutospacing="0" w:before="0" w:afterAutospacing="0" w:after="0"/>
        <w:ind w:firstLine="709"/>
        <w:jc w:val="both"/>
        <w:rPr/>
      </w:pPr>
      <w:r>
        <w:rPr>
          <w:b w:val="false"/>
          <w:color w:val="252525"/>
          <w:sz w:val="28"/>
          <w:szCs w:val="28"/>
          <w:shd w:fill="FFFFFF" w:val="clear"/>
        </w:rPr>
        <w:t>Отечественный</w:t>
      </w:r>
      <w:r>
        <w:rPr>
          <w:rStyle w:val="Appleconvertedspace"/>
          <w:b w:val="false"/>
          <w:color w:val="252525"/>
          <w:sz w:val="28"/>
          <w:szCs w:val="28"/>
        </w:rPr>
        <w:t> </w:t>
      </w:r>
      <w:hyperlink r:id="rId3">
        <w:r>
          <w:rPr>
            <w:rStyle w:val="Style13"/>
            <w:b w:val="false"/>
            <w:color w:val="00000A"/>
            <w:sz w:val="28"/>
            <w:szCs w:val="28"/>
            <w:highlight w:val="white"/>
            <w:u w:val="none"/>
          </w:rPr>
          <w:t>филолог</w:t>
        </w:r>
      </w:hyperlink>
      <w:r>
        <w:rPr>
          <w:b w:val="false"/>
          <w:sz w:val="28"/>
          <w:szCs w:val="28"/>
        </w:rPr>
        <w:t xml:space="preserve"> </w:t>
      </w:r>
      <w:r>
        <w:rPr>
          <w:b w:val="false"/>
          <w:color w:val="000000"/>
          <w:sz w:val="28"/>
          <w:szCs w:val="28"/>
          <w:shd w:fill="FFFFFF" w:val="clear"/>
        </w:rPr>
        <w:t>Д. Н. Лихачев, выделяет существование у текста создателя, реализующего в нем некий замысел;  И.Г. Ильенко выделяет три главных текстовых категории: «</w:t>
      </w:r>
      <w:r>
        <w:rPr>
          <w:b w:val="false"/>
          <w:i/>
          <w:color w:val="000000"/>
          <w:sz w:val="28"/>
          <w:szCs w:val="28"/>
          <w:shd w:fill="FFFFFF" w:val="clear"/>
        </w:rPr>
        <w:t xml:space="preserve">цельность, членимость и модальность. </w:t>
      </w:r>
      <w:r>
        <w:rPr>
          <w:b w:val="false"/>
          <w:color w:val="000000"/>
          <w:sz w:val="28"/>
          <w:szCs w:val="28"/>
          <w:shd w:fill="FFFFFF" w:val="clear"/>
        </w:rPr>
        <w:t>Именно они и могут быть названы основными категориями текста</w:t>
      </w:r>
      <w:r>
        <w:rPr>
          <w:b w:val="false"/>
          <w:i/>
          <w:color w:val="000000"/>
          <w:sz w:val="28"/>
          <w:szCs w:val="28"/>
          <w:shd w:fill="FFFFFF" w:val="clear"/>
        </w:rPr>
        <w:t xml:space="preserve">» </w:t>
      </w:r>
      <w:r>
        <w:rPr>
          <w:b w:val="false"/>
          <w:color w:val="000000"/>
          <w:sz w:val="28"/>
          <w:szCs w:val="28"/>
          <w:shd w:fill="FFFFFF" w:val="clear"/>
        </w:rPr>
        <w:t>[Цит. по:</w:t>
      </w:r>
      <w:r>
        <w:rPr/>
        <w:t xml:space="preserve"> </w:t>
      </w:r>
      <w:r>
        <w:rPr>
          <w:b w:val="false"/>
          <w:sz w:val="28"/>
          <w:szCs w:val="28"/>
        </w:rPr>
        <w:t>Копытов</w:t>
      </w:r>
      <w:r>
        <w:rPr>
          <w:b w:val="false"/>
          <w:color w:val="000000"/>
          <w:sz w:val="28"/>
          <w:szCs w:val="28"/>
          <w:shd w:fill="FFFFFF" w:val="clear"/>
        </w:rPr>
        <w:t>, 2011, с. 150].</w:t>
      </w:r>
      <w:r>
        <w:rPr>
          <w:b w:val="false"/>
          <w:i/>
          <w:color w:val="000000"/>
          <w:sz w:val="28"/>
          <w:szCs w:val="28"/>
          <w:shd w:fill="FFFFFF" w:val="clear"/>
        </w:rPr>
        <w:t xml:space="preserve"> </w:t>
      </w:r>
      <w:r>
        <w:rPr>
          <w:b w:val="false"/>
          <w:color w:val="000000"/>
          <w:sz w:val="28"/>
          <w:szCs w:val="28"/>
          <w:shd w:fill="FDFDFD" w:val="clear"/>
        </w:rPr>
        <w:t xml:space="preserve">А.А. Леонтьев и Т.М. Николаева, рассматривая текст как единство внутреннего (содержательного, смыслового) и внешнего (формально-языкового) плана, подчеркивает, что качественную характеристику текста определяют </w:t>
      </w:r>
      <w:r>
        <w:rPr>
          <w:rStyle w:val="Style18"/>
          <w:b w:val="false"/>
          <w:sz w:val="28"/>
          <w:szCs w:val="28"/>
          <w:shd w:fill="FDFDFD" w:val="clear"/>
        </w:rPr>
        <w:t>цельность и связность,</w:t>
      </w:r>
      <w:r>
        <w:rPr>
          <w:b w:val="false"/>
          <w:color w:val="000000"/>
          <w:sz w:val="28"/>
          <w:szCs w:val="28"/>
          <w:shd w:fill="FDFDFD" w:val="clear"/>
        </w:rPr>
        <w:t xml:space="preserve"> которые и на наш взгляд, являются сигналами семантического и смыслового целого текста.</w:t>
      </w:r>
    </w:p>
    <w:p>
      <w:pPr>
        <w:pStyle w:val="Normal"/>
        <w:spacing w:lineRule="auto" w:line="360"/>
        <w:ind w:firstLine="709"/>
        <w:jc w:val="both"/>
        <w:rPr/>
      </w:pPr>
      <w:r>
        <w:rPr>
          <w:color w:val="000000"/>
          <w:shd w:fill="FFFFFF" w:val="clear"/>
        </w:rPr>
        <w:t>Наряду с письменными текстами можно, выделить и тексты устных выступлений, как текст доклада, речи и т. п., а также тексты, записанные на звукозаписывающей аппаратуре и предназначенные для прослушивания. Наконец, не все тексты могут быть представлены в виде последовательности сверхфразовых единств - если признавать, что и надписи типа «Вход с собаками воспрещен», «</w:t>
      </w:r>
      <w:r>
        <w:rPr>
          <w:color w:val="000000"/>
          <w:shd w:fill="FFFFFF" w:val="clear"/>
          <w:lang w:val="en-US"/>
        </w:rPr>
        <w:t>no</w:t>
      </w:r>
      <w:r>
        <w:rPr>
          <w:color w:val="000000"/>
          <w:shd w:fill="FFFFFF" w:val="clear"/>
        </w:rPr>
        <w:t xml:space="preserve"> </w:t>
      </w:r>
      <w:r>
        <w:rPr>
          <w:color w:val="000000"/>
          <w:shd w:fill="FFFFFF" w:val="clear"/>
          <w:lang w:val="en-US"/>
        </w:rPr>
        <w:t>smoking</w:t>
      </w:r>
      <w:r>
        <w:rPr>
          <w:color w:val="000000"/>
          <w:shd w:fill="FFFFFF" w:val="clear"/>
        </w:rPr>
        <w:t>» или «</w:t>
      </w:r>
      <w:r>
        <w:rPr>
          <w:color w:val="000000"/>
          <w:shd w:fill="FFFFFF" w:val="clear"/>
          <w:lang w:val="en-US"/>
        </w:rPr>
        <w:t>Merci</w:t>
      </w:r>
      <w:r>
        <w:rPr>
          <w:color w:val="000000"/>
          <w:shd w:fill="FFFFFF" w:val="clear"/>
        </w:rPr>
        <w:t xml:space="preserve"> </w:t>
      </w:r>
      <w:r>
        <w:rPr>
          <w:color w:val="000000"/>
          <w:shd w:fill="FFFFFF" w:val="clear"/>
          <w:lang w:val="en-US"/>
        </w:rPr>
        <w:t>de</w:t>
      </w:r>
      <w:r>
        <w:rPr>
          <w:color w:val="000000"/>
          <w:shd w:fill="FFFFFF" w:val="clear"/>
        </w:rPr>
        <w:t xml:space="preserve"> </w:t>
      </w:r>
      <w:r>
        <w:rPr>
          <w:color w:val="000000"/>
          <w:shd w:fill="FFFFFF" w:val="clear"/>
          <w:lang w:val="en-US"/>
        </w:rPr>
        <w:t>ne</w:t>
      </w:r>
      <w:r>
        <w:rPr>
          <w:color w:val="000000"/>
          <w:shd w:fill="FFFFFF" w:val="clear"/>
        </w:rPr>
        <w:t xml:space="preserve"> </w:t>
      </w:r>
      <w:r>
        <w:rPr>
          <w:color w:val="000000"/>
          <w:shd w:fill="FFFFFF" w:val="clear"/>
          <w:lang w:val="en-US"/>
        </w:rPr>
        <w:t>pas</w:t>
      </w:r>
      <w:r>
        <w:rPr>
          <w:color w:val="000000"/>
          <w:shd w:fill="FFFFFF" w:val="clear"/>
        </w:rPr>
        <w:t xml:space="preserve"> </w:t>
      </w:r>
      <w:r>
        <w:rPr>
          <w:color w:val="000000"/>
          <w:shd w:fill="FFFFFF" w:val="clear"/>
          <w:lang w:val="en-US"/>
        </w:rPr>
        <w:t>fumer</w:t>
      </w:r>
      <w:r>
        <w:rPr>
          <w:color w:val="000000"/>
          <w:shd w:fill="FFFFFF" w:val="clear"/>
        </w:rPr>
        <w:t>!» также представляют особые тексты. Однако в нашей работе важно отметить, что текст не может быть равен отдельно взятому слову. Считать, что надпись типа «Вход» или «</w:t>
      </w:r>
      <w:r>
        <w:rPr>
          <w:color w:val="000000"/>
          <w:shd w:fill="FFFFFF" w:val="clear"/>
          <w:lang w:val="en-US"/>
        </w:rPr>
        <w:t>Metropolitain</w:t>
      </w:r>
      <w:r>
        <w:rPr>
          <w:color w:val="000000"/>
          <w:shd w:fill="FFFFFF" w:val="clear"/>
        </w:rPr>
        <w:t xml:space="preserve">» является текстом вряд ли целесообразно. Текст, как правило, это структурированное образование, отличающееся от единицы номинации тем, что сообщает о чем-либо в виде коммуникативно ориентированного произведения, а оно характеризуется такой базовой чертой как связность. </w:t>
      </w:r>
    </w:p>
    <w:p>
      <w:pPr>
        <w:pStyle w:val="1"/>
        <w:spacing w:lineRule="auto" w:line="360" w:beforeAutospacing="0" w:before="0" w:afterAutospacing="0" w:after="0"/>
        <w:ind w:firstLine="709"/>
        <w:jc w:val="both"/>
        <w:rPr>
          <w:b w:val="false"/>
          <w:b w:val="false"/>
          <w:sz w:val="28"/>
          <w:szCs w:val="28"/>
        </w:rPr>
      </w:pPr>
      <w:r>
        <w:rPr>
          <w:b w:val="false"/>
          <w:color w:val="000000"/>
          <w:sz w:val="28"/>
          <w:szCs w:val="28"/>
        </w:rPr>
        <w:t xml:space="preserve">К свойствам текста относят: </w:t>
      </w:r>
      <w:r>
        <w:rPr>
          <w:b w:val="false"/>
          <w:sz w:val="28"/>
          <w:szCs w:val="28"/>
        </w:rPr>
        <w:t>целостность текста, так как предложение, никак не связанное с другими, выпадает из текста; обособленность текста, которая «состоит в наличии у всякого текста так или иначе обозначенных границ — начала и конца» [Каменская, 1990,с. 42].</w:t>
      </w:r>
    </w:p>
    <w:p>
      <w:pPr>
        <w:pStyle w:val="NormalWeb"/>
        <w:numPr>
          <w:ilvl w:val="0"/>
          <w:numId w:val="0"/>
        </w:numPr>
        <w:spacing w:lineRule="auto" w:line="360"/>
        <w:ind w:right="225" w:firstLine="709"/>
        <w:jc w:val="both"/>
        <w:outlineLvl w:val="1"/>
        <w:rPr/>
      </w:pPr>
      <w:r>
        <w:rPr>
          <w:sz w:val="28"/>
          <w:szCs w:val="28"/>
        </w:rPr>
        <w:t xml:space="preserve">Нам показалось интересным, как подчеркивается важность участия человека при восприятии текста в таком разделе философии, как гносеология. </w:t>
      </w:r>
      <w:r>
        <w:rPr>
          <w:color w:val="000000"/>
          <w:sz w:val="28"/>
          <w:szCs w:val="28"/>
          <w:shd w:fill="FFFFFF" w:val="clear"/>
        </w:rPr>
        <w:t xml:space="preserve">«Без человека, текст книги — превращается в набор закорючек, молекул, и не содержит виртуальных миров» [URL: </w:t>
      </w:r>
      <w:hyperlink r:id="rId4">
        <w:r>
          <w:rPr>
            <w:rStyle w:val="Style13"/>
            <w:color w:val="00000A"/>
            <w:sz w:val="28"/>
            <w:szCs w:val="28"/>
            <w:u w:val="none"/>
            <w:shd w:fill="FFFFFF" w:val="clear"/>
          </w:rPr>
          <w:t>http://www.universalinternetlibrary.ru/book/8001/ogl.shtml</w:t>
        </w:r>
      </w:hyperlink>
      <w:r>
        <w:rPr>
          <w:color w:val="00000A"/>
          <w:sz w:val="28"/>
          <w:szCs w:val="28"/>
          <w:u w:val="none"/>
          <w:shd w:fill="FFFFFF" w:val="clear"/>
        </w:rPr>
        <w:t>].</w:t>
      </w:r>
      <w:r>
        <w:rPr>
          <w:sz w:val="28"/>
          <w:szCs w:val="28"/>
        </w:rPr>
        <w:t xml:space="preserve"> Любой текст считается закодированным, который предстоит познать человеку. В статье А.А. Сальниковой, где она рассматривает  елочную игрушку как невербальный текст, отмечается что, как и любой другой текст, данный также содержит в себе три вида информации: «содержательно-фактуальную, содержательно - концептуальную и содержательно-подтекстовую которую необходимо расшифровать»</w:t>
      </w:r>
      <w:r>
        <w:rPr>
          <w:sz w:val="28"/>
        </w:rPr>
        <w:t xml:space="preserve"> [Сальникова, 2015, с.2].</w:t>
      </w:r>
    </w:p>
    <w:p>
      <w:pPr>
        <w:pStyle w:val="1"/>
        <w:spacing w:lineRule="auto" w:line="360" w:beforeAutospacing="0" w:before="0" w:afterAutospacing="0" w:after="0"/>
        <w:ind w:firstLine="709"/>
        <w:jc w:val="both"/>
        <w:rPr>
          <w:b w:val="false"/>
          <w:b w:val="false"/>
          <w:color w:val="000000"/>
          <w:sz w:val="28"/>
          <w:szCs w:val="28"/>
        </w:rPr>
      </w:pPr>
      <w:r>
        <w:rPr>
          <w:b w:val="false"/>
          <w:color w:val="000000"/>
          <w:sz w:val="28"/>
          <w:szCs w:val="28"/>
        </w:rPr>
        <w:t>Как мы видим, некоторые исследователи считают текстом не только письменный, но и устную речь, произведения искусства. Допускают, что текстами являются спонтанные диалоги, поскольку в них реализуется определенный речевой замысел, «каковым может быть просто желание пообщаться» [Гольдин, 2003, с. 97]. И все же типичным текстом признается построенное по определенным синтаксическим и стилистическим нормам письменное произведение, которое мы и будем использовать в дальнейшей нашей работе.</w:t>
      </w:r>
    </w:p>
    <w:p>
      <w:pPr>
        <w:pStyle w:val="NormalWeb"/>
        <w:numPr>
          <w:ilvl w:val="0"/>
          <w:numId w:val="0"/>
        </w:numPr>
        <w:spacing w:lineRule="auto" w:line="360"/>
        <w:ind w:right="225" w:firstLine="709"/>
        <w:jc w:val="both"/>
        <w:outlineLvl w:val="1"/>
        <w:rPr>
          <w:color w:val="000000"/>
          <w:sz w:val="28"/>
          <w:szCs w:val="28"/>
        </w:rPr>
      </w:pPr>
      <w:r>
        <w:rPr>
          <w:color w:val="000000"/>
          <w:sz w:val="28"/>
          <w:szCs w:val="28"/>
        </w:rPr>
        <w:t>Нас интересуют</w:t>
      </w:r>
      <w:r>
        <w:rPr>
          <w:rStyle w:val="Appleconvertedspace"/>
          <w:color w:val="000000"/>
          <w:sz w:val="28"/>
          <w:szCs w:val="28"/>
        </w:rPr>
        <w:t> </w:t>
      </w:r>
      <w:r>
        <w:rPr>
          <w:rStyle w:val="Style18"/>
          <w:sz w:val="28"/>
          <w:szCs w:val="28"/>
          <w:u w:val="single"/>
        </w:rPr>
        <w:t>письменные</w:t>
      </w:r>
      <w:r>
        <w:rPr>
          <w:rStyle w:val="Appleconvertedspace"/>
          <w:i/>
          <w:iCs/>
          <w:color w:val="000000"/>
          <w:sz w:val="28"/>
          <w:szCs w:val="28"/>
        </w:rPr>
        <w:t> </w:t>
      </w:r>
      <w:r>
        <w:rPr>
          <w:color w:val="000000"/>
          <w:sz w:val="28"/>
          <w:szCs w:val="28"/>
        </w:rPr>
        <w:t>тексты, являющиеся первичной данностью соответствующих гуманитарных дисциплин — в первую очередь лингвистики, филологии, литературоведения и др.</w:t>
      </w:r>
    </w:p>
    <w:p>
      <w:pPr>
        <w:pStyle w:val="NormalWeb"/>
        <w:numPr>
          <w:ilvl w:val="0"/>
          <w:numId w:val="0"/>
        </w:numPr>
        <w:spacing w:lineRule="auto" w:line="360"/>
        <w:ind w:right="225" w:firstLine="709"/>
        <w:jc w:val="both"/>
        <w:outlineLvl w:val="1"/>
        <w:rPr>
          <w:color w:val="000000"/>
          <w:sz w:val="28"/>
          <w:szCs w:val="28"/>
        </w:rPr>
      </w:pPr>
      <w:r>
        <w:rPr>
          <w:color w:val="000000"/>
          <w:sz w:val="28"/>
          <w:szCs w:val="28"/>
        </w:rPr>
        <w:t>Из лингвистики текста нам хорошо известно, что текст относится к синтагматическому уровню, и относится к системе речи. Текст это многоуровневое и полифункциональное явление, включающее в себя в первую очередь коммуникативную функцию, а также когнитивную, экспрессивную и эмоциональную.</w:t>
      </w:r>
    </w:p>
    <w:p>
      <w:pPr>
        <w:pStyle w:val="NormalWeb"/>
        <w:numPr>
          <w:ilvl w:val="0"/>
          <w:numId w:val="0"/>
        </w:numPr>
        <w:spacing w:lineRule="auto" w:line="360"/>
        <w:ind w:right="225" w:firstLine="709"/>
        <w:jc w:val="both"/>
        <w:outlineLvl w:val="1"/>
        <w:rPr/>
      </w:pPr>
      <w:r>
        <w:rPr>
          <w:color w:val="000000"/>
          <w:sz w:val="28"/>
          <w:szCs w:val="28"/>
        </w:rPr>
        <w:t xml:space="preserve">Итак, как мы видим, не существует какого-либо однозначного определения текста и его единиц. </w:t>
      </w:r>
      <w:r>
        <w:rPr>
          <w:rStyle w:val="Appleconvertedspace"/>
          <w:color w:val="000000"/>
          <w:sz w:val="28"/>
          <w:szCs w:val="28"/>
        </w:rPr>
        <w:t>Среди современных направлений исследования текста, существуют разные подходы. В российской лингвистике, можно отметить Л.Г. Бабенко, который называет следующие направления исследования текста: «1) лингвоцентрический (аспект соотнесенности «язык-текст»); 2) текстоцентрический (текст как автономное структурно-смысловое целое все соотнесенности с участниками коммуникации); 3) антропоцентрический (аспект соотнесенности «автор – текст – читатель»), внутри которого выделяются следующие направления: психолингвистическое, прагматическое, деривационное, коммуникативное, речеведческое (жанрово - стилевое);</w:t>
        <w:br/>
        <w:t xml:space="preserve">4) когнитивный (аспект соотнесения «автор – текст – вне текстовая деятельность»)» [Бабенко, </w:t>
      </w:r>
      <w:r>
        <w:rPr>
          <w:color w:val="000000"/>
          <w:sz w:val="28"/>
          <w:szCs w:val="28"/>
          <w:shd w:fill="FFFFFF" w:val="clear"/>
        </w:rPr>
        <w:t>2005</w:t>
      </w:r>
      <w:r>
        <w:rPr>
          <w:rStyle w:val="Appleconvertedspace"/>
          <w:color w:val="000000"/>
          <w:sz w:val="28"/>
          <w:szCs w:val="28"/>
        </w:rPr>
        <w:t xml:space="preserve">, с. 13]. При рассмотрении данных подходов, мы можем отметить, что ближе всего нам </w:t>
      </w:r>
      <w:bookmarkStart w:id="0" w:name="metkadoc13"/>
      <w:r>
        <w:rPr>
          <w:rStyle w:val="Appleconvertedspace"/>
          <w:color w:val="000000"/>
          <w:sz w:val="28"/>
          <w:szCs w:val="28"/>
        </w:rPr>
        <w:t xml:space="preserve"> антропоцентрический и когнитивный подход</w:t>
      </w:r>
      <w:bookmarkEnd w:id="0"/>
      <w:r>
        <w:rPr>
          <w:rStyle w:val="Appleconvertedspace"/>
          <w:color w:val="000000"/>
          <w:sz w:val="28"/>
          <w:szCs w:val="28"/>
        </w:rPr>
        <w:t xml:space="preserve">, поскольку в антропоцентрическом подходе внимание уделено личностным и возрастным интересам и возможностям читателя, а в когнитивном  подходе, </w:t>
      </w:r>
      <w:r>
        <w:rPr>
          <w:sz w:val="28"/>
          <w:szCs w:val="28"/>
          <w:shd w:fill="FFFFFF" w:val="clear"/>
        </w:rPr>
        <w:t>исследуются проблемы соотношения</w:t>
      </w:r>
      <w:r>
        <w:rPr>
          <w:rStyle w:val="Appleconvertedspace"/>
          <w:sz w:val="28"/>
          <w:szCs w:val="28"/>
        </w:rPr>
        <w:t> </w:t>
      </w:r>
      <w:hyperlink r:id="rId5">
        <w:r>
          <w:rPr>
            <w:rStyle w:val="Style13"/>
            <w:color w:val="00000A"/>
            <w:sz w:val="28"/>
            <w:szCs w:val="28"/>
            <w:highlight w:val="white"/>
            <w:u w:val="none"/>
          </w:rPr>
          <w:t>языка</w:t>
        </w:r>
      </w:hyperlink>
      <w:r>
        <w:rPr>
          <w:rStyle w:val="Appleconvertedspace"/>
          <w:sz w:val="28"/>
          <w:szCs w:val="28"/>
        </w:rPr>
        <w:t> </w:t>
      </w:r>
      <w:r>
        <w:rPr>
          <w:sz w:val="28"/>
          <w:szCs w:val="28"/>
          <w:shd w:fill="FFFFFF" w:val="clear"/>
        </w:rPr>
        <w:t>и сознания, роль языка в</w:t>
      </w:r>
      <w:r>
        <w:rPr>
          <w:rStyle w:val="Appleconvertedspace"/>
          <w:sz w:val="28"/>
          <w:szCs w:val="28"/>
        </w:rPr>
        <w:t> </w:t>
      </w:r>
      <w:hyperlink r:id="rId6">
        <w:r>
          <w:rPr>
            <w:rStyle w:val="Style13"/>
            <w:color w:val="00000A"/>
            <w:sz w:val="28"/>
            <w:szCs w:val="28"/>
            <w:highlight w:val="white"/>
            <w:u w:val="none"/>
          </w:rPr>
          <w:t>концептуализации</w:t>
        </w:r>
      </w:hyperlink>
      <w:r>
        <w:rPr>
          <w:rStyle w:val="Appleconvertedspace"/>
          <w:sz w:val="28"/>
          <w:szCs w:val="28"/>
        </w:rPr>
        <w:t> </w:t>
      </w:r>
      <w:r>
        <w:rPr>
          <w:sz w:val="28"/>
          <w:szCs w:val="28"/>
          <w:shd w:fill="FFFFFF" w:val="clear"/>
        </w:rPr>
        <w:t>мира, в познавательных процессах и обобщении человеческого опыта.</w:t>
      </w:r>
      <w:r>
        <w:rPr>
          <w:rStyle w:val="Appleconvertedspace"/>
          <w:sz w:val="28"/>
          <w:szCs w:val="28"/>
        </w:rPr>
        <w:t xml:space="preserve">  </w:t>
      </w:r>
    </w:p>
    <w:p>
      <w:pPr>
        <w:pStyle w:val="NormalWeb"/>
        <w:numPr>
          <w:ilvl w:val="0"/>
          <w:numId w:val="0"/>
        </w:numPr>
        <w:spacing w:lineRule="auto" w:line="360"/>
        <w:ind w:right="225" w:firstLine="709"/>
        <w:jc w:val="both"/>
        <w:outlineLvl w:val="1"/>
        <w:rPr>
          <w:color w:val="000000"/>
          <w:sz w:val="28"/>
          <w:szCs w:val="28"/>
        </w:rPr>
      </w:pPr>
      <w:r>
        <w:rPr>
          <w:color w:val="000000"/>
          <w:sz w:val="28"/>
          <w:szCs w:val="28"/>
        </w:rPr>
        <w:t xml:space="preserve">Любой текст рассматривается в качестве смыслового целого, и как пишет О.И. Беляев, являясь коммуникативно самостоятельной единицей, текст обладает определенными свойствами. Текст характеризуется </w:t>
      </w:r>
      <w:r>
        <w:rPr>
          <w:i/>
          <w:color w:val="000000"/>
          <w:sz w:val="28"/>
          <w:szCs w:val="28"/>
        </w:rPr>
        <w:t>коммуникативной обусловленностью</w:t>
      </w:r>
      <w:r>
        <w:rPr>
          <w:color w:val="000000"/>
          <w:sz w:val="28"/>
          <w:szCs w:val="28"/>
        </w:rPr>
        <w:t xml:space="preserve">, или </w:t>
      </w:r>
      <w:r>
        <w:rPr>
          <w:i/>
          <w:color w:val="000000"/>
          <w:sz w:val="28"/>
          <w:szCs w:val="28"/>
        </w:rPr>
        <w:t>мотивированностью</w:t>
      </w:r>
      <w:r>
        <w:rPr>
          <w:color w:val="000000"/>
          <w:sz w:val="28"/>
          <w:szCs w:val="28"/>
        </w:rPr>
        <w:t xml:space="preserve">, и ему свойственны разные цели коммуникации. Кроме того, в любом тексте есть </w:t>
      </w:r>
      <w:r>
        <w:rPr>
          <w:i/>
          <w:color w:val="000000"/>
          <w:sz w:val="28"/>
          <w:szCs w:val="28"/>
        </w:rPr>
        <w:t>тема</w:t>
      </w:r>
      <w:r>
        <w:rPr>
          <w:color w:val="000000"/>
          <w:sz w:val="28"/>
          <w:szCs w:val="28"/>
        </w:rPr>
        <w:t xml:space="preserve">. С тематичностью связана и ситуативность текста, которая определяется использованием тех или иных текстов в характерных для них ситуациях. </w:t>
      </w:r>
    </w:p>
    <w:p>
      <w:pPr>
        <w:pStyle w:val="Normal"/>
        <w:tabs>
          <w:tab w:val="left" w:pos="0" w:leader="none"/>
        </w:tabs>
        <w:spacing w:lineRule="auto" w:line="360"/>
        <w:ind w:firstLine="709"/>
        <w:jc w:val="both"/>
        <w:rPr/>
      </w:pPr>
      <w:r>
        <w:rPr/>
        <w:t xml:space="preserve">Потребность в чтении на иностранном языке будет обеспечена тогда, когда содержание текстов будет соответствовать познавательным и эмоциональным запросам учащихся, уровню их интеллектуального развития. Тексты должны быть информативными, аутентичными, разнообразными по жанру и тематике. </w:t>
      </w:r>
      <w:r>
        <w:rPr>
          <w:shd w:fill="FFFFFF" w:val="clear"/>
        </w:rPr>
        <w:t xml:space="preserve">Только тогда, при чтении текста учащийся будет знать, с какой целью он читает, и, осознав  цели и задачи, прочитает текст, используя предложенную стратегию. Следовательно,  </w:t>
      </w:r>
      <w:r>
        <w:rPr>
          <w:iCs/>
          <w:shd w:fill="FFFFFF" w:val="clear"/>
        </w:rPr>
        <w:t>необходимо учить чтению которое предполагает обучение различным стратегиям осмысления того или иного текста, решению определенных мыслительных задач в процессе его восприятия</w:t>
      </w:r>
      <w:r>
        <w:rPr>
          <w:shd w:fill="FFFFFF" w:val="clear"/>
        </w:rPr>
        <w:t>.</w:t>
      </w:r>
    </w:p>
    <w:p>
      <w:pPr>
        <w:pStyle w:val="NormalWeb"/>
        <w:numPr>
          <w:ilvl w:val="0"/>
          <w:numId w:val="0"/>
        </w:numPr>
        <w:spacing w:lineRule="auto" w:line="360"/>
        <w:ind w:left="225" w:right="225" w:firstLine="709"/>
        <w:jc w:val="both"/>
        <w:outlineLvl w:val="1"/>
        <w:rPr>
          <w:sz w:val="28"/>
          <w:szCs w:val="28"/>
        </w:rPr>
      </w:pPr>
      <w:r>
        <w:rPr>
          <w:sz w:val="28"/>
          <w:szCs w:val="28"/>
        </w:rPr>
        <w:t>Реальным подтверждением вышесказанному служит Государственный образовательный стандарт и требования, предъявляемые к учащимся, определенные как овладение методами сбора, хранения и обработки информации, применяемой в сфере профессиональной деятельности; способность в условиях развития науки и изменяющейся социальной практики к переоценке накопленного опыта, анализу своих возможностей, умение приобретать новые знания, используя современные информационные образовательные технологии; умение составлять аннотацию, рефераты и деловые письма. В последнее десятилетие проведено большое количество исследований по проблемам, связанным с текстами. В частности, в научных психологических исследованиях Т.М. Дридзе, Н.И. Жинкина, И.А. Зимней, решались проблемы предметного содержания и структурирования учебных текстов.  В работах  по методике И.Л. Бим, В.А. Бойко, Н.Г. Воропаева, А.К. Головачева,  Л.П. Ермолаева,  А.Л. Луговой,  И.Д. Салистра, мы находим описания проблемы отбора и организации текстов.</w:t>
      </w:r>
    </w:p>
    <w:p>
      <w:pPr>
        <w:pStyle w:val="Normal"/>
        <w:spacing w:lineRule="auto" w:line="360"/>
        <w:ind w:firstLine="709"/>
        <w:jc w:val="both"/>
        <w:rPr>
          <w:rFonts w:ascii="Times New Roman" w:hAnsi="Times New Roman" w:cs="Times New Roman"/>
          <w:sz w:val="28"/>
          <w:szCs w:val="28"/>
        </w:rPr>
      </w:pPr>
      <w:r>
        <w:rPr>
          <w:rStyle w:val="6"/>
          <w:rFonts w:eastAsia="SimSun"/>
          <w:sz w:val="28"/>
          <w:szCs w:val="28"/>
        </w:rPr>
        <w:t xml:space="preserve">     </w:t>
      </w:r>
      <w:r>
        <w:rPr>
          <w:rFonts w:cs="Times New Roman" w:ascii="Times New Roman" w:hAnsi="Times New Roman"/>
          <w:sz w:val="28"/>
          <w:szCs w:val="28"/>
        </w:rPr>
        <w:t>Текст как коммуникативная единица характеризуется наличием коммуникативной задачи</w:t>
      </w:r>
      <w:r>
        <w:rPr>
          <w:rFonts w:cs="Times New Roman" w:ascii="Times New Roman" w:hAnsi="Times New Roman"/>
          <w:sz w:val="28"/>
          <w:szCs w:val="28"/>
          <w:shd w:fill="FFFFFF" w:val="clear"/>
        </w:rPr>
        <w:t xml:space="preserve"> (</w:t>
      </w:r>
      <w:r>
        <w:rPr>
          <w:rStyle w:val="Appleconvertedspace"/>
          <w:sz w:val="28"/>
          <w:szCs w:val="28"/>
        </w:rPr>
        <w:t> </w:t>
      </w:r>
      <w:r>
        <w:rPr>
          <w:rFonts w:cs="Times New Roman" w:ascii="Times New Roman" w:hAnsi="Times New Roman"/>
          <w:sz w:val="28"/>
          <w:szCs w:val="28"/>
          <w:shd w:fill="FFFFFF" w:val="clear"/>
        </w:rPr>
        <w:t>от лат. «communicatio»</w:t>
      </w:r>
      <w:r>
        <w:rPr>
          <w:rStyle w:val="Appleconvertedspace"/>
          <w:sz w:val="28"/>
          <w:szCs w:val="28"/>
        </w:rPr>
        <w:t> </w:t>
      </w:r>
      <w:r>
        <w:rPr>
          <w:rFonts w:cs="Times New Roman" w:ascii="Times New Roman" w:hAnsi="Times New Roman"/>
          <w:sz w:val="28"/>
          <w:szCs w:val="28"/>
          <w:shd w:fill="FFFFFF" w:val="clear"/>
        </w:rPr>
        <w:t xml:space="preserve"> – общение) – задача общения, т.е. задача, которую автор ставит перед читателем и для раскрытия которой создается текст.</w:t>
      </w:r>
      <w:r>
        <w:rPr>
          <w:rStyle w:val="Appleconvertedspace"/>
          <w:sz w:val="28"/>
          <w:szCs w:val="28"/>
        </w:rPr>
        <w:t> </w:t>
      </w:r>
      <w:r>
        <w:rPr>
          <w:rFonts w:cs="Times New Roman" w:ascii="Times New Roman" w:hAnsi="Times New Roman"/>
          <w:sz w:val="28"/>
          <w:szCs w:val="28"/>
        </w:rPr>
        <w:t xml:space="preserve"> </w:t>
      </w:r>
      <w:r>
        <w:rPr>
          <w:rFonts w:cs="Times New Roman" w:ascii="Times New Roman" w:hAnsi="Times New Roman"/>
          <w:sz w:val="28"/>
          <w:szCs w:val="28"/>
          <w:shd w:fill="FFFFFF" w:val="clear"/>
        </w:rPr>
        <w:t>Коммуникация же в своей основе есть не что иное, как передача информации. В это же время, полноценной единицей общения, как определяет Г.В. Калшанский, может быть только единица, включающая в себя два необходимых признака: быть носителем полноценной информации и быть структурно организованной. В этой связи, текст и есть та исходная единица, которая отвечает этим требованиям [Цит. по: Махаева, 2010 с.40].</w:t>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 xml:space="preserve">Итак, мы можем определить, что в тексте должно быть соблюдено соответствие содержания текста его названию, он должен быть завершенным и литературно обработанным, обладать сверхфразовыми единицами, объединенными разными логическими типами связи, наличием целенаправленности и прагматической установки.  </w:t>
      </w:r>
      <w:r>
        <w:rPr>
          <w:rStyle w:val="6"/>
          <w:rFonts w:eastAsia="SimSun"/>
          <w:sz w:val="28"/>
          <w:szCs w:val="28"/>
        </w:rPr>
        <w:t>Не зря методисты уделяют много внимания и требований к текстам для чтения.</w:t>
      </w:r>
      <w:r>
        <w:rPr>
          <w:rFonts w:cs="Times New Roman" w:ascii="Times New Roman" w:hAnsi="Times New Roman"/>
          <w:sz w:val="28"/>
          <w:szCs w:val="28"/>
        </w:rPr>
        <w:t xml:space="preserve"> </w:t>
      </w:r>
      <w:r>
        <w:rPr>
          <w:rStyle w:val="6"/>
          <w:rFonts w:eastAsia="SimSun"/>
          <w:sz w:val="28"/>
          <w:szCs w:val="28"/>
        </w:rPr>
        <w:t>Требования предъявляются к содержанию, к форме и к объему текстов.</w:t>
      </w:r>
    </w:p>
    <w:p>
      <w:pPr>
        <w:pStyle w:val="9"/>
        <w:shd w:fill="FFFFFF" w:val="clear"/>
        <w:spacing w:lineRule="auto" w:line="360"/>
        <w:ind w:left="20" w:right="40" w:firstLine="709"/>
        <w:jc w:val="both"/>
        <w:rPr>
          <w:rStyle w:val="6"/>
          <w:sz w:val="28"/>
          <w:szCs w:val="28"/>
        </w:rPr>
      </w:pPr>
      <w:r>
        <w:rPr>
          <w:rStyle w:val="6"/>
          <w:rFonts w:eastAsia="SimSun"/>
          <w:sz w:val="28"/>
          <w:szCs w:val="28"/>
        </w:rPr>
        <w:t xml:space="preserve">   </w:t>
      </w:r>
      <w:r>
        <w:rPr>
          <w:rStyle w:val="6"/>
          <w:rFonts w:eastAsia="SimSun"/>
          <w:sz w:val="28"/>
          <w:szCs w:val="28"/>
        </w:rPr>
        <w:t xml:space="preserve">Например, многие отечественные и зарубежные ученые как М. Лешман, К.А. Рогова,  Л.И. Шварко, Е.И. Пассов, Н.Д. Арутюнова выдвигают свою точку зрения об использовании в </w:t>
      </w:r>
      <w:r>
        <w:rPr>
          <w:rStyle w:val="6"/>
          <w:sz w:val="28"/>
          <w:szCs w:val="28"/>
        </w:rPr>
        <w:t>обучении чтению исключительно ориги</w:t>
        <w:softHyphen/>
        <w:t>нальных и подлинных текстов, исключение только составляют уровень сложности и объем, в зависимости от ступени обучения. В самом деле, такой текст является источником получения страноведческой, лингвострановедческой информации, расширяет социокультурный фон.</w:t>
      </w:r>
    </w:p>
    <w:p>
      <w:pPr>
        <w:pStyle w:val="Normal"/>
        <w:spacing w:lineRule="auto" w:line="360" w:before="0" w:after="0"/>
        <w:ind w:firstLine="709"/>
        <w:jc w:val="both"/>
        <w:rPr>
          <w:highlight w:val="white"/>
        </w:rPr>
      </w:pPr>
      <w:r>
        <w:rPr>
          <w:rStyle w:val="6"/>
          <w:rFonts w:eastAsia="Calibri" w:eastAsiaTheme="minorHAnsi"/>
          <w:sz w:val="28"/>
          <w:szCs w:val="28"/>
        </w:rPr>
        <w:t>Кроме того, целесообразно использовать аутентичные тексты при обучении чтению, поскольку их роль достаточно велика.</w:t>
      </w:r>
      <w:r>
        <w:rPr/>
        <w:t xml:space="preserve"> </w:t>
      </w:r>
      <w:r>
        <w:rPr>
          <w:rStyle w:val="6"/>
          <w:rFonts w:eastAsia="Calibri" w:eastAsiaTheme="minorHAnsi"/>
          <w:sz w:val="28"/>
          <w:szCs w:val="28"/>
        </w:rPr>
        <w:t xml:space="preserve">С английского понятие «аутентичный» означает «естественный», т.е. </w:t>
      </w:r>
      <w:r>
        <w:rPr/>
        <w:t xml:space="preserve">это такие тексты, </w:t>
      </w:r>
      <w:r>
        <w:rPr>
          <w:rStyle w:val="6"/>
          <w:rFonts w:eastAsia="Calibri" w:eastAsiaTheme="minorHAnsi"/>
          <w:sz w:val="28"/>
          <w:szCs w:val="28"/>
        </w:rPr>
        <w:t>которые используются в жизни стран, где говорят на данном иностранном языке.</w:t>
      </w:r>
      <w:r>
        <w:rPr>
          <w:rStyle w:val="6"/>
          <w:rFonts w:eastAsia="Calibri" w:eastAsiaTheme="minorHAnsi"/>
        </w:rPr>
        <w:t xml:space="preserve"> </w:t>
      </w:r>
      <w:r>
        <w:rPr/>
        <w:t>Аутентичные материалы характеризуются естественностью лексического и грамматического наполнения, ситуативной адекватностью используемых языковых средств [</w:t>
      </w:r>
      <w:r>
        <w:rPr>
          <w:rStyle w:val="Searchhl"/>
          <w:color w:val="000000"/>
        </w:rPr>
        <w:t>Савинова, Михалева, 2007,</w:t>
      </w:r>
      <w:r>
        <w:rPr/>
        <w:t xml:space="preserve"> с. 64]. </w:t>
      </w:r>
      <w:r>
        <w:rPr>
          <w:rFonts w:eastAsia="Times New Roman"/>
          <w:lang w:eastAsia="ru-RU"/>
        </w:rPr>
        <w:t xml:space="preserve">Справедливо мнение о том, что инфатилизация текстов приносит вред, создают иллюзию чтения, которая длится пока учащиеся не столкнуться с аутентичным текстом. </w:t>
      </w:r>
      <w:r>
        <w:rPr>
          <w:shd w:fill="FFFFFF" w:val="clear"/>
        </w:rPr>
        <w:t>Чтение аутентичных материалов о разных аспектах культуры стран изучаемого языка способствует созданию условий не только для активной познавательной деятельности, но и для воспитания уважения к иной культуре, лучшего осознания своей родной культуры, формирования готовности к межкультурному диалогу. При чтении происходит столкновение четырех культур: культуры страны изучаемого языка, своей национальной культуры, культуры отправителя текста и культуры его получателя.</w:t>
      </w:r>
    </w:p>
    <w:p>
      <w:pPr>
        <w:pStyle w:val="Normal"/>
        <w:spacing w:lineRule="auto" w:line="360" w:before="0" w:after="0"/>
        <w:ind w:firstLine="709"/>
        <w:jc w:val="both"/>
        <w:rPr>
          <w:rStyle w:val="6"/>
          <w:rFonts w:eastAsia="SimSun"/>
          <w:sz w:val="28"/>
          <w:szCs w:val="28"/>
        </w:rPr>
      </w:pPr>
      <w:r>
        <w:rPr>
          <w:rFonts w:cs="Times New Roman" w:ascii="Times New Roman" w:hAnsi="Times New Roman"/>
          <w:sz w:val="28"/>
          <w:szCs w:val="28"/>
        </w:rPr>
        <w:t>Отечественный лингвист Н. Д. Арутюнова считает, что основными критериями текста являются:  аутентичность, доступность в информационном и языковом плане, актуальность, наличие проблемности и эмоциональности, соответствие возрастным особенностям учащихся.</w:t>
      </w:r>
      <w:r>
        <w:rPr>
          <w:rStyle w:val="6"/>
          <w:rFonts w:eastAsia="SimSun"/>
          <w:sz w:val="28"/>
          <w:szCs w:val="28"/>
        </w:rPr>
        <w:t xml:space="preserve">  Многие ученые и методисты, как О.С. Богданова,  Н.Д. Гальскова Ф.Ш. Мустафина, Е.И. Пассов Е.Н. Соловова имеют схожие взгляды по отношению к требованиям, предъявляемым к тексту.</w:t>
      </w:r>
    </w:p>
    <w:p>
      <w:pPr>
        <w:pStyle w:val="Normal"/>
        <w:spacing w:lineRule="auto" w:line="360" w:before="0" w:after="0"/>
        <w:ind w:firstLine="709"/>
        <w:jc w:val="both"/>
        <w:rPr>
          <w:rStyle w:val="6"/>
          <w:rFonts w:eastAsia="SimSun"/>
          <w:sz w:val="28"/>
          <w:szCs w:val="28"/>
        </w:rPr>
      </w:pPr>
      <w:r>
        <w:rPr>
          <w:rStyle w:val="6"/>
          <w:rFonts w:eastAsia="SimSun"/>
          <w:sz w:val="28"/>
          <w:szCs w:val="28"/>
        </w:rPr>
        <w:t>Проанализировав вопрос, касающийся требований к тексту, можно выделить следующие основные параметры, предъявляемые к тексту:</w:t>
      </w:r>
    </w:p>
    <w:p>
      <w:pPr>
        <w:pStyle w:val="Normal"/>
        <w:numPr>
          <w:ilvl w:val="0"/>
          <w:numId w:val="2"/>
        </w:numPr>
        <w:spacing w:lineRule="auto" w:line="360" w:before="0" w:after="0"/>
        <w:jc w:val="both"/>
        <w:rPr>
          <w:rStyle w:val="6"/>
          <w:rFonts w:eastAsia="SimSun"/>
          <w:sz w:val="28"/>
          <w:szCs w:val="28"/>
        </w:rPr>
      </w:pPr>
      <w:r>
        <w:rPr>
          <w:rStyle w:val="6"/>
          <w:rFonts w:eastAsia="SimSun"/>
          <w:sz w:val="28"/>
          <w:szCs w:val="28"/>
        </w:rPr>
        <w:t>Актуальность тематики</w:t>
      </w:r>
    </w:p>
    <w:p>
      <w:pPr>
        <w:pStyle w:val="Normal"/>
        <w:numPr>
          <w:ilvl w:val="0"/>
          <w:numId w:val="2"/>
        </w:numPr>
        <w:spacing w:lineRule="auto" w:line="360" w:before="0" w:after="0"/>
        <w:jc w:val="both"/>
        <w:rPr>
          <w:rStyle w:val="6"/>
          <w:rFonts w:eastAsia="SimSun"/>
          <w:sz w:val="28"/>
          <w:szCs w:val="28"/>
        </w:rPr>
      </w:pPr>
      <w:r>
        <w:rPr>
          <w:rStyle w:val="6"/>
          <w:rFonts w:eastAsia="SimSun"/>
          <w:sz w:val="28"/>
          <w:szCs w:val="28"/>
        </w:rPr>
        <w:t>Эмоциональная заряженность содержания</w:t>
      </w:r>
    </w:p>
    <w:p>
      <w:pPr>
        <w:pStyle w:val="Normal"/>
        <w:numPr>
          <w:ilvl w:val="0"/>
          <w:numId w:val="2"/>
        </w:numPr>
        <w:spacing w:lineRule="auto" w:line="360" w:before="0" w:after="0"/>
        <w:jc w:val="both"/>
        <w:rPr>
          <w:rStyle w:val="6"/>
          <w:rFonts w:eastAsia="SimSun"/>
          <w:sz w:val="28"/>
          <w:szCs w:val="28"/>
        </w:rPr>
      </w:pPr>
      <w:r>
        <w:rPr>
          <w:rStyle w:val="6"/>
          <w:rFonts w:eastAsia="SimSun"/>
          <w:sz w:val="28"/>
          <w:szCs w:val="28"/>
        </w:rPr>
        <w:t>Проблемность содержания</w:t>
      </w:r>
    </w:p>
    <w:p>
      <w:pPr>
        <w:pStyle w:val="Normal"/>
        <w:numPr>
          <w:ilvl w:val="0"/>
          <w:numId w:val="2"/>
        </w:numPr>
        <w:spacing w:lineRule="auto" w:line="360" w:before="0" w:after="0"/>
        <w:jc w:val="both"/>
        <w:rPr>
          <w:rStyle w:val="6"/>
          <w:rFonts w:eastAsia="SimSun"/>
          <w:sz w:val="28"/>
          <w:szCs w:val="28"/>
        </w:rPr>
      </w:pPr>
      <w:r>
        <w:rPr>
          <w:rStyle w:val="6"/>
          <w:rFonts w:eastAsia="SimSun"/>
          <w:sz w:val="28"/>
          <w:szCs w:val="28"/>
        </w:rPr>
        <w:t>Соответствие текста возрастным и познавательным интересам обучающихся</w:t>
      </w:r>
    </w:p>
    <w:p>
      <w:pPr>
        <w:pStyle w:val="Normal"/>
        <w:numPr>
          <w:ilvl w:val="0"/>
          <w:numId w:val="2"/>
        </w:numPr>
        <w:spacing w:lineRule="auto" w:line="360" w:before="0" w:after="0"/>
        <w:jc w:val="both"/>
        <w:rPr>
          <w:rStyle w:val="6"/>
          <w:rFonts w:eastAsia="SimSun"/>
          <w:sz w:val="28"/>
          <w:szCs w:val="28"/>
        </w:rPr>
      </w:pPr>
      <w:r>
        <w:rPr>
          <w:rStyle w:val="6"/>
          <w:rFonts w:eastAsia="SimSun"/>
          <w:sz w:val="28"/>
          <w:szCs w:val="28"/>
        </w:rPr>
        <w:t>Аутентичность текста</w:t>
      </w:r>
    </w:p>
    <w:p>
      <w:pPr>
        <w:pStyle w:val="Normal"/>
        <w:spacing w:lineRule="auto" w:line="360" w:before="0" w:after="0"/>
        <w:ind w:left="1069" w:hanging="0"/>
        <w:jc w:val="both"/>
        <w:rPr>
          <w:rStyle w:val="6"/>
          <w:rFonts w:eastAsia="SimSun"/>
          <w:sz w:val="28"/>
          <w:szCs w:val="28"/>
        </w:rPr>
      </w:pPr>
      <w:r>
        <w:rPr>
          <w:rFonts w:eastAsia="SimSun"/>
          <w:sz w:val="28"/>
          <w:szCs w:val="28"/>
        </w:rPr>
      </w:r>
    </w:p>
    <w:p>
      <w:pPr>
        <w:pStyle w:val="Normal"/>
        <w:spacing w:lineRule="auto" w:line="360" w:before="0" w:after="0"/>
        <w:ind w:firstLine="709"/>
        <w:jc w:val="both"/>
        <w:rPr/>
      </w:pPr>
      <w:r>
        <w:rPr>
          <w:shd w:fill="FFFFFF" w:val="clear"/>
        </w:rPr>
        <w:t xml:space="preserve">Итак, работа с текстом является одним из самых эффективных средств обучения иноязычному образованию, которое предполагает, </w:t>
      </w:r>
      <w:r>
        <w:rPr/>
        <w:t>прежде всего, активизацию познавательной активности, пробуждение интереса школьников, актуализацию творческого потенциала, и мыслительно-речевой деятельности. Это интеллектуальный процесс, направленный на активную и продуктивную деятельность по осмыслению, анализу, применению, обобщению и оценки информации.</w:t>
      </w:r>
    </w:p>
    <w:p>
      <w:pPr>
        <w:pStyle w:val="Normal"/>
        <w:spacing w:lineRule="auto" w:line="360"/>
        <w:ind w:firstLine="709"/>
        <w:jc w:val="both"/>
        <w:rPr>
          <w:highlight w:val="white"/>
        </w:rPr>
      </w:pPr>
      <w:r>
        <w:rPr>
          <w:shd w:fill="FFFFFF" w:val="clear"/>
        </w:rPr>
        <w:t>Каждый текст, является чем-то индивидуальным, единственным и неповторимым, и в этом весь его смысл (его замысел, ради чего он создан).</w:t>
      </w:r>
      <w:r>
        <w:rPr>
          <w:rStyle w:val="Appleconvertedspace"/>
        </w:rPr>
        <w:t> </w:t>
      </w:r>
      <w:r>
        <w:rPr>
          <w:shd w:fill="FFFFFF" w:val="clear"/>
        </w:rPr>
        <w:t xml:space="preserve">Но воспроизведение текста субъектом (возвращение к нему, повторное чтение, цитирование) есть новое, неповторимое событие в жизни текста, новое звено в исторической цепи речевого общения. </w:t>
      </w:r>
    </w:p>
    <w:p>
      <w:pPr>
        <w:pStyle w:val="Normal"/>
        <w:spacing w:lineRule="auto" w:line="360"/>
        <w:ind w:firstLine="709"/>
        <w:jc w:val="both"/>
        <w:rPr>
          <w:shd w:fill="FFFFFF" w:val="clear"/>
        </w:rPr>
      </w:pPr>
      <w:r>
        <w:rPr>
          <w:shd w:fill="FFFFFF" w:val="clear"/>
        </w:rPr>
      </w:r>
    </w:p>
    <w:p>
      <w:pPr>
        <w:pStyle w:val="NormalWeb"/>
        <w:numPr>
          <w:ilvl w:val="1"/>
          <w:numId w:val="3"/>
        </w:numPr>
        <w:spacing w:lineRule="auto" w:line="360" w:before="280" w:afterAutospacing="0" w:after="720"/>
        <w:ind w:left="1095" w:right="227" w:hanging="375"/>
        <w:jc w:val="both"/>
        <w:outlineLvl w:val="1"/>
        <w:rPr>
          <w:color w:val="000000"/>
          <w:sz w:val="28"/>
          <w:szCs w:val="28"/>
        </w:rPr>
      </w:pPr>
      <w:r>
        <w:rPr>
          <w:color w:val="000000"/>
          <w:sz w:val="28"/>
          <w:szCs w:val="28"/>
        </w:rPr>
        <w:t xml:space="preserve"> </w:t>
      </w:r>
      <w:r>
        <w:rPr>
          <w:color w:val="000000"/>
          <w:sz w:val="28"/>
          <w:szCs w:val="28"/>
        </w:rPr>
        <w:t>Методическая действительность отражения проблемы работы с текстом</w:t>
        <w:br/>
        <w:t>1.3.1 Анализ деятельности учителя и учащихся при работе с текстом</w:t>
      </w:r>
    </w:p>
    <w:p>
      <w:pPr>
        <w:pStyle w:val="Normal"/>
        <w:spacing w:lineRule="auto" w:line="360"/>
        <w:ind w:firstLine="709"/>
        <w:jc w:val="both"/>
        <w:rPr/>
      </w:pPr>
      <w:r>
        <w:rPr/>
        <w:t>В период педагогической практики 4 и 5 курса, мы имели возможность не только вести уроки самостоятельно, но и наблюдать за работой учителей. Наше внимание было особенно направлено на то, как учитель строит процесс обучения чтению на уроках французского и английского языка: происходит ли отбор текстов относительно параметров, которые мы выделили в первом параграфе (актуальность тематики, проблемность содержания, аутентичность текста и др.);  какой комплекс заданий использует учитель при работе с текстом; соблюдены ли этапы работы с текстом.</w:t>
      </w:r>
    </w:p>
    <w:p>
      <w:pPr>
        <w:pStyle w:val="Normal"/>
        <w:spacing w:lineRule="auto" w:line="360"/>
        <w:ind w:firstLine="709"/>
        <w:jc w:val="both"/>
        <w:rPr/>
      </w:pPr>
      <w:r>
        <w:rPr/>
        <w:t>С этой целью, мы посетили уроки учителей и практикантов  французского и английского языков, и урок литературы. Нами были посещены начальные классы, 6-7 классы, и 10 класс.</w:t>
      </w:r>
    </w:p>
    <w:p>
      <w:pPr>
        <w:pStyle w:val="Normal"/>
        <w:spacing w:lineRule="auto" w:line="360"/>
        <w:ind w:firstLine="709"/>
        <w:jc w:val="both"/>
        <w:rPr/>
      </w:pPr>
      <w:r>
        <w:rPr/>
        <w:t>К сожалению, можем отметить, что чтение не рассматривается учащимися как познавательный процесс, так как учитель не стремится научить процессу понимания смысла заложенного в тексте. Однако, данный факт также не может быть осуществим, поскольку учитель не отбирает тексты, а идет по программе учебника, которые зачастую, имеют «пустые», неинтересные тексты, далекие от реальности. В этой связи, чтение текстов сводится к их прочтению по цепочке и переводу. Иногда учитель прибегает к пересказу прочитанного, используя задания и вопросы, предлагаемые после текста, однако мы не можем сказать, что данный вид работы продуктивен для учащихся, так как зачастую учитель в большей степени сам выполняет эти задания.</w:t>
      </w:r>
    </w:p>
    <w:p>
      <w:pPr>
        <w:pStyle w:val="Normal"/>
        <w:spacing w:lineRule="auto" w:line="360"/>
        <w:ind w:firstLine="709"/>
        <w:jc w:val="both"/>
        <w:rPr/>
      </w:pPr>
      <w:r>
        <w:rPr/>
        <w:t>Также отметим, что урок длится 40 минут, и ученики «тянут» время, а прочтение текста в следствии, занимает весь урок. Следовательно, послетекстовая работа не имеет место на уроке. Все что удается сделать учителю на уроке - это задать вопросы по тексту. Заметим, что вопросы являются «поверхностными», лишенными проблемности.  Завершается работа с текстом следующим образом: учитель задает вопросы по тексту, либо использует уже готовые вопросы, предложенные в учебнике.</w:t>
      </w:r>
    </w:p>
    <w:p>
      <w:pPr>
        <w:pStyle w:val="Normal"/>
        <w:spacing w:lineRule="auto" w:line="360"/>
        <w:ind w:firstLine="709"/>
        <w:jc w:val="both"/>
        <w:rPr/>
      </w:pPr>
      <w:r>
        <w:rPr/>
        <w:t>При встрече с культурными реалиями, учитель осуществляет комментирование «по ходу» работы, не акцентируя внимания, что данная информация обогатит их картину мира.</w:t>
      </w:r>
    </w:p>
    <w:p>
      <w:pPr>
        <w:pStyle w:val="Normal"/>
        <w:spacing w:lineRule="auto" w:line="360"/>
        <w:ind w:firstLine="709"/>
        <w:jc w:val="both"/>
        <w:rPr/>
      </w:pPr>
      <w:r>
        <w:rPr/>
        <w:t xml:space="preserve">Также хотелось бы отметить, что ученики не занимаются дополнительным домашним чтением каких-либо произведений на иностранном языке, к сожалению не всегда они читают, и те тексты, которые были заданы на домашнюю работу. Вследствие чего, работа на уроке замедляется, и учителю опять же приходится выполнять большую часть самостоятельно, пытаясь донести смысл до учеников. </w:t>
      </w:r>
    </w:p>
    <w:p>
      <w:pPr>
        <w:pStyle w:val="Normal"/>
        <w:spacing w:lineRule="auto" w:line="360"/>
        <w:ind w:firstLine="709"/>
        <w:jc w:val="both"/>
        <w:rPr/>
      </w:pPr>
      <w:r>
        <w:rPr/>
        <w:t>Весь материал учебника актуальным назвать нельзя, так как некоторые тексты и диалоги, далеки от темы либо не содержат в себе ценной и актуальной информации. Многие тексты не являются проблемными, однако есть и интересные, на наш взгляд, для учеников тексты как рассказ о друзьях, тексты о достопримечательностях. Однако вопросы после текстов нужно дорабатывать, поскольку они  не интересны, и не актуальны.</w:t>
      </w:r>
    </w:p>
    <w:p>
      <w:pPr>
        <w:pStyle w:val="Normal"/>
        <w:spacing w:lineRule="auto" w:line="360"/>
        <w:ind w:firstLine="709"/>
        <w:jc w:val="both"/>
        <w:rPr/>
      </w:pPr>
      <w:r>
        <w:rPr/>
        <w:t xml:space="preserve">При работе с каким-либо текстом, к сожалению, учитель не прибегал к использованию схем, таблиц, логико-коммуникативных программ, что бы вызвало заинтересованность учащихся. </w:t>
      </w:r>
    </w:p>
    <w:p>
      <w:pPr>
        <w:pStyle w:val="Normal"/>
        <w:spacing w:lineRule="auto" w:line="360"/>
        <w:ind w:firstLine="709"/>
        <w:jc w:val="both"/>
        <w:rPr/>
      </w:pPr>
      <w:r>
        <w:rPr/>
        <w:t>Наблюдения показывают, что далеко не у всех обучающихся на среднем этапе сформирован навык работы с текстами на иностранном языке. Так, оказалось не слишком удивительным – учащиеся не владеют различными стратегиями работы с текстом, в результате чего чтение превращается в утомительное и неинтересное занятие. В этой связи, мы можем сделать вывод, что учителя просто не стремятся к использованию современных стратегий по работе с текстом, не хотят совершенствовать свои уроки. Из-за низкого уровня учащихся, тексты для них оказывались сложными, ученики просто читали, не понимая о чем он. Все это похоже на «дрессировку» под названием «прочти-переведи».</w:t>
      </w:r>
    </w:p>
    <w:p>
      <w:pPr>
        <w:pStyle w:val="Normal"/>
        <w:spacing w:lineRule="auto" w:line="360"/>
        <w:ind w:firstLine="709"/>
        <w:jc w:val="both"/>
        <w:rPr/>
      </w:pPr>
      <w:r>
        <w:rPr/>
        <w:t xml:space="preserve">Мы не встретили целевых установок, озвучиваемых учителем перед началом работы с текстом, пытаясь «украсить» и разнообразить урок. В этой связи, ученики не видят ни какой цели извлекать какую-либо информацию, кроме как прочесть и перевести текст, и то, в большей степени с помощью учителя. Учитель не очень заботится о  развитии и поддержании  мотивационных установок учащихся и, к нашему сожалению, приоритет учителей направлен на предмет обучения, а не на личность. К счастью, мы заметили на некоторых уроках введения сведений о культуре страны и её народа и изредка комментирование культурологических фактов.  Однако учитель не прибегает к этимологическому экскурсу при встрече в тексте, каких-либо интересных лингвистических единиц, например – по-французски «мусорка» — «poubelle», а почему так? С мусором в Париже всегда были очень большие проблемы. В 1883 году, префект Парижа издал указ, который гласил о том, что все это нужно складывать в железные баки с крышкой. Так очень быстро, эти баки стали носить имя их создателя Е. Пубель (Eugène Poubelle). </w:t>
      </w:r>
    </w:p>
    <w:p>
      <w:pPr>
        <w:pStyle w:val="Normal"/>
        <w:spacing w:lineRule="auto" w:line="360"/>
        <w:ind w:firstLine="709"/>
        <w:jc w:val="both"/>
        <w:rPr/>
      </w:pPr>
      <w:r>
        <w:rPr/>
        <w:t>Итак, результаты проведенного наблюдения показали, что учащиеся понимают основную информацию, лежащую «на поверхности» при чтении текстов. Следовательно, отбор текстов, правильная организация работы с текстом и речемыслительные задания, предлагаемые к нему, играют важную роль при обучении чтению на иностранном языке. Иначе мы так и будем мириться с однообразными приемами работы с текстом.</w:t>
        <w:br/>
        <w:t xml:space="preserve">С.К. Фоломкина справедливо отмечает, что «целью чтения, его результатом является понимание, и ожидаемый результат определяет и количество извлекаемой информации из текста» [Фоломкина, 1987,с. 6]. </w:t>
      </w:r>
    </w:p>
    <w:p>
      <w:pPr>
        <w:pStyle w:val="Normal"/>
        <w:spacing w:lineRule="auto" w:line="360"/>
        <w:ind w:firstLine="709"/>
        <w:jc w:val="both"/>
        <w:rPr/>
      </w:pPr>
      <w:r>
        <w:rPr/>
        <w:t>К сожалению, получившаяся картина – это реальная действительность. Чтобы преодолеть подобные трудности и улучшить результаты, необходимо найти причину. В следующем параграфе мы попробуем выявить эти причины и провести анализ. Далее мы приведем более подробный разбор деятельности учителя и учеников на уроках иностранного языка, а так же, анализ результатов работы с текстом.</w:t>
      </w:r>
    </w:p>
    <w:p>
      <w:pPr>
        <w:pStyle w:val="Normal"/>
        <w:spacing w:lineRule="auto" w:line="360"/>
        <w:ind w:firstLine="709"/>
        <w:jc w:val="both"/>
        <w:rPr/>
      </w:pPr>
      <w:r>
        <w:rPr/>
      </w:r>
    </w:p>
    <w:p>
      <w:pPr>
        <w:pStyle w:val="1"/>
        <w:pBdr>
          <w:bottom w:val="single" w:sz="6" w:space="9" w:color="E0E0E0"/>
        </w:pBdr>
        <w:shd w:val="clear" w:color="auto" w:fill="FFFFFF"/>
        <w:spacing w:lineRule="auto" w:line="360" w:beforeAutospacing="0" w:before="72" w:afterAutospacing="0" w:after="72"/>
        <w:ind w:firstLine="709"/>
        <w:jc w:val="both"/>
        <w:rPr>
          <w:b w:val="false"/>
          <w:b w:val="false"/>
          <w:sz w:val="28"/>
          <w:szCs w:val="28"/>
        </w:rPr>
      </w:pPr>
      <w:r>
        <w:rPr>
          <w:b w:val="false"/>
          <w:sz w:val="28"/>
          <w:szCs w:val="28"/>
        </w:rPr>
        <w:t>1.3.2 Анализ причинно-следственных связей результатов работы с текстом</w:t>
      </w:r>
    </w:p>
    <w:p>
      <w:pPr>
        <w:pStyle w:val="1"/>
        <w:pBdr>
          <w:bottom w:val="single" w:sz="6" w:space="9" w:color="E0E0E0"/>
        </w:pBdr>
        <w:shd w:val="clear" w:color="auto" w:fill="FFFFFF"/>
        <w:spacing w:lineRule="auto" w:line="360" w:beforeAutospacing="0" w:before="72" w:afterAutospacing="0" w:after="72"/>
        <w:ind w:firstLine="709"/>
        <w:jc w:val="both"/>
        <w:rPr>
          <w:b w:val="false"/>
          <w:b w:val="false"/>
          <w:sz w:val="28"/>
          <w:szCs w:val="28"/>
        </w:rPr>
      </w:pPr>
      <w:r>
        <w:rPr>
          <w:b w:val="false"/>
          <w:sz w:val="28"/>
          <w:szCs w:val="28"/>
        </w:rPr>
        <w:t xml:space="preserve">Как мы уже описали выше, методическая действительность отражения проблемы работы с текстом оставляет желать лучшего. Мы уже дали анализ ряду фактов и причин, из-за которых работа с текстом проходит непродуктивно, однако, </w:t>
      </w:r>
      <w:r>
        <w:rPr>
          <w:b w:val="false"/>
          <w:sz w:val="28"/>
          <w:szCs w:val="28"/>
          <w:shd w:fill="FFFFFF" w:val="clear"/>
        </w:rPr>
        <w:t>определяя характер взаимодействия</w:t>
      </w:r>
      <w:r>
        <w:rPr>
          <w:rStyle w:val="Appleconvertedspace"/>
          <w:b w:val="false"/>
          <w:sz w:val="28"/>
          <w:szCs w:val="28"/>
        </w:rPr>
        <w:t> </w:t>
      </w:r>
      <w:r>
        <w:rPr>
          <w:b w:val="false"/>
          <w:color w:val="333333"/>
          <w:sz w:val="28"/>
          <w:szCs w:val="28"/>
          <w:shd w:fill="FFFFFF" w:val="clear"/>
        </w:rPr>
        <w:t>учителя</w:t>
      </w:r>
      <w:r>
        <w:rPr>
          <w:rStyle w:val="Appleconvertedspace"/>
          <w:b w:val="false"/>
          <w:color w:val="333333"/>
          <w:sz w:val="28"/>
          <w:szCs w:val="28"/>
        </w:rPr>
        <w:t> </w:t>
      </w:r>
      <w:r>
        <w:rPr>
          <w:b w:val="false"/>
          <w:color w:val="333333"/>
          <w:sz w:val="28"/>
          <w:szCs w:val="28"/>
          <w:shd w:fill="FFFFFF" w:val="clear"/>
        </w:rPr>
        <w:t>и учеников</w:t>
      </w:r>
      <w:r>
        <w:rPr>
          <w:rStyle w:val="Appleconvertedspace"/>
          <w:b w:val="false"/>
          <w:color w:val="333333"/>
          <w:sz w:val="28"/>
          <w:szCs w:val="28"/>
        </w:rPr>
        <w:t> </w:t>
      </w:r>
      <w:r>
        <w:rPr>
          <w:b w:val="false"/>
          <w:color w:val="333333"/>
          <w:sz w:val="28"/>
          <w:szCs w:val="28"/>
          <w:shd w:fill="FFFFFF" w:val="clear"/>
        </w:rPr>
        <w:t>на</w:t>
      </w:r>
      <w:r>
        <w:rPr>
          <w:rStyle w:val="Appleconvertedspace"/>
          <w:b w:val="false"/>
          <w:color w:val="333333"/>
          <w:sz w:val="28"/>
          <w:szCs w:val="28"/>
        </w:rPr>
        <w:t> </w:t>
      </w:r>
      <w:r>
        <w:rPr>
          <w:b w:val="false"/>
          <w:color w:val="333333"/>
          <w:sz w:val="28"/>
          <w:szCs w:val="28"/>
          <w:shd w:fill="FFFFFF" w:val="clear"/>
        </w:rPr>
        <w:t>уроке,</w:t>
      </w:r>
      <w:r>
        <w:rPr>
          <w:rStyle w:val="Appleconvertedspace"/>
          <w:b w:val="false"/>
          <w:color w:val="333333"/>
          <w:sz w:val="28"/>
          <w:szCs w:val="28"/>
        </w:rPr>
        <w:t> </w:t>
      </w:r>
      <w:r>
        <w:rPr>
          <w:b w:val="false"/>
          <w:sz w:val="28"/>
          <w:szCs w:val="28"/>
        </w:rPr>
        <w:t xml:space="preserve">стоит выделить те параметры, на которые мы опирались, чтобы сделать выводы относительно результатов работы с текстом. </w:t>
      </w:r>
    </w:p>
    <w:p>
      <w:pPr>
        <w:pStyle w:val="1"/>
        <w:pBdr>
          <w:bottom w:val="single" w:sz="6" w:space="9" w:color="E0E0E0"/>
        </w:pBdr>
        <w:shd w:val="clear" w:color="auto" w:fill="FFFFFF"/>
        <w:spacing w:lineRule="auto" w:line="360" w:beforeAutospacing="0" w:before="72" w:afterAutospacing="0" w:after="72"/>
        <w:ind w:firstLine="709"/>
        <w:jc w:val="both"/>
        <w:rPr>
          <w:rStyle w:val="6"/>
          <w:b w:val="false"/>
          <w:b w:val="false"/>
          <w:sz w:val="28"/>
          <w:szCs w:val="28"/>
        </w:rPr>
      </w:pPr>
      <w:r>
        <w:rPr>
          <w:b w:val="false"/>
          <w:sz w:val="28"/>
          <w:szCs w:val="28"/>
        </w:rPr>
        <w:t xml:space="preserve">Прежде всего, мы обращали внимания на параметры, которым должен отвечать аутентичный текст. В предыдущих главах мы затрагивали некоторые параметры выдвигаемые разными учеными. Однако для нашей практической работы, мы выделили следующие: </w:t>
      </w:r>
      <w:r>
        <w:rPr>
          <w:rStyle w:val="6"/>
          <w:rFonts w:eastAsia="SimSun"/>
          <w:b w:val="false"/>
          <w:i/>
          <w:sz w:val="28"/>
          <w:szCs w:val="28"/>
        </w:rPr>
        <w:t>актуальность тематики, эмоциональная заряженность содержания, проблемность содержания, соответствие текста возрастным и познавательным интересам учащихся, аутентичность текста.</w:t>
      </w:r>
    </w:p>
    <w:p>
      <w:pPr>
        <w:pStyle w:val="1"/>
        <w:pBdr>
          <w:bottom w:val="single" w:sz="6" w:space="9" w:color="E0E0E0"/>
        </w:pBdr>
        <w:shd w:val="clear" w:color="auto" w:fill="FFFFFF"/>
        <w:spacing w:lineRule="auto" w:line="360" w:beforeAutospacing="0" w:before="72" w:afterAutospacing="0" w:after="72"/>
        <w:ind w:firstLine="709"/>
        <w:jc w:val="both"/>
        <w:rPr>
          <w:b w:val="false"/>
          <w:b w:val="false"/>
          <w:sz w:val="28"/>
          <w:szCs w:val="28"/>
        </w:rPr>
      </w:pPr>
      <w:r>
        <w:rPr>
          <w:b w:val="false"/>
          <w:sz w:val="28"/>
          <w:szCs w:val="28"/>
        </w:rPr>
        <w:t xml:space="preserve"> </w:t>
      </w:r>
      <w:r>
        <w:rPr>
          <w:b w:val="false"/>
          <w:sz w:val="28"/>
          <w:szCs w:val="28"/>
        </w:rPr>
        <w:t>Исходя из вышесказанного, можно сказать, что не все тексты предлагаемые учителем, и даже взятые из учебника, соответствуют большинству параметрам. Так, например, в учебнике  «</w:t>
      </w:r>
      <w:r>
        <w:rPr>
          <w:b w:val="false"/>
          <w:sz w:val="28"/>
          <w:szCs w:val="28"/>
          <w:lang w:val="en-US"/>
        </w:rPr>
        <w:t>Le</w:t>
      </w:r>
      <w:r>
        <w:rPr>
          <w:b w:val="false"/>
          <w:sz w:val="28"/>
          <w:szCs w:val="28"/>
        </w:rPr>
        <w:t xml:space="preserve"> </w:t>
      </w:r>
      <w:r>
        <w:rPr>
          <w:b w:val="false"/>
          <w:sz w:val="28"/>
          <w:szCs w:val="28"/>
          <w:lang w:val="en-US"/>
        </w:rPr>
        <w:t>Fran</w:t>
      </w:r>
      <w:r>
        <w:rPr>
          <w:b w:val="false"/>
          <w:sz w:val="28"/>
          <w:szCs w:val="28"/>
        </w:rPr>
        <w:t>ç</w:t>
      </w:r>
      <w:r>
        <w:rPr>
          <w:b w:val="false"/>
          <w:sz w:val="28"/>
          <w:szCs w:val="28"/>
          <w:lang w:val="en-US"/>
        </w:rPr>
        <w:t>ais</w:t>
      </w:r>
      <w:r>
        <w:rPr>
          <w:b w:val="false"/>
          <w:sz w:val="28"/>
          <w:szCs w:val="28"/>
        </w:rPr>
        <w:t xml:space="preserve">, </w:t>
      </w:r>
      <w:r>
        <w:rPr>
          <w:b w:val="false"/>
          <w:sz w:val="28"/>
          <w:szCs w:val="28"/>
          <w:lang w:val="en-US"/>
        </w:rPr>
        <w:t>c</w:t>
      </w:r>
      <w:r>
        <w:rPr>
          <w:b w:val="false"/>
          <w:sz w:val="28"/>
          <w:szCs w:val="28"/>
        </w:rPr>
        <w:t>’</w:t>
      </w:r>
      <w:r>
        <w:rPr>
          <w:b w:val="false"/>
          <w:sz w:val="28"/>
          <w:szCs w:val="28"/>
          <w:lang w:val="en-US"/>
        </w:rPr>
        <w:t>est</w:t>
      </w:r>
      <w:r>
        <w:rPr>
          <w:b w:val="false"/>
          <w:sz w:val="28"/>
          <w:szCs w:val="28"/>
        </w:rPr>
        <w:t xml:space="preserve"> </w:t>
      </w:r>
      <w:r>
        <w:rPr>
          <w:b w:val="false"/>
          <w:sz w:val="28"/>
          <w:szCs w:val="28"/>
          <w:lang w:val="en-US"/>
        </w:rPr>
        <w:t>super</w:t>
      </w:r>
      <w:r>
        <w:rPr>
          <w:b w:val="false"/>
          <w:sz w:val="28"/>
          <w:szCs w:val="28"/>
        </w:rPr>
        <w:t xml:space="preserve">!»  В </w:t>
      </w:r>
      <w:r>
        <w:rPr>
          <w:b w:val="false"/>
          <w:sz w:val="28"/>
          <w:szCs w:val="28"/>
          <w:lang w:val="en-US"/>
        </w:rPr>
        <w:t>Unit</w:t>
      </w:r>
      <w:r>
        <w:rPr>
          <w:b w:val="false"/>
          <w:sz w:val="28"/>
          <w:szCs w:val="28"/>
        </w:rPr>
        <w:t>é 1 в начале нового урока по теме «</w:t>
      </w:r>
      <w:r>
        <w:rPr>
          <w:b w:val="false"/>
          <w:sz w:val="28"/>
          <w:szCs w:val="28"/>
          <w:lang w:val="en-US"/>
        </w:rPr>
        <w:t>Les</w:t>
      </w:r>
      <w:r>
        <w:rPr>
          <w:b w:val="false"/>
          <w:sz w:val="28"/>
          <w:szCs w:val="28"/>
        </w:rPr>
        <w:t xml:space="preserve"> </w:t>
      </w:r>
      <w:r>
        <w:rPr>
          <w:b w:val="false"/>
          <w:sz w:val="28"/>
          <w:szCs w:val="28"/>
          <w:lang w:val="en-US"/>
        </w:rPr>
        <w:t>ados</w:t>
      </w:r>
      <w:r>
        <w:rPr>
          <w:b w:val="false"/>
          <w:sz w:val="28"/>
          <w:szCs w:val="28"/>
        </w:rPr>
        <w:t xml:space="preserve"> </w:t>
      </w:r>
      <w:r>
        <w:rPr>
          <w:b w:val="false"/>
          <w:sz w:val="28"/>
          <w:szCs w:val="28"/>
          <w:lang w:val="en-US"/>
        </w:rPr>
        <w:t>font</w:t>
      </w:r>
      <w:r>
        <w:rPr>
          <w:b w:val="false"/>
          <w:sz w:val="28"/>
          <w:szCs w:val="28"/>
        </w:rPr>
        <w:t xml:space="preserve"> </w:t>
      </w:r>
      <w:r>
        <w:rPr>
          <w:b w:val="false"/>
          <w:sz w:val="28"/>
          <w:szCs w:val="28"/>
          <w:lang w:val="en-US"/>
        </w:rPr>
        <w:t>les</w:t>
      </w:r>
      <w:r>
        <w:rPr>
          <w:b w:val="false"/>
          <w:sz w:val="28"/>
          <w:szCs w:val="28"/>
        </w:rPr>
        <w:t xml:space="preserve"> </w:t>
      </w:r>
      <w:r>
        <w:rPr>
          <w:b w:val="false"/>
          <w:sz w:val="28"/>
          <w:szCs w:val="28"/>
          <w:lang w:val="en-US"/>
        </w:rPr>
        <w:t>courses</w:t>
      </w:r>
      <w:r>
        <w:rPr>
          <w:b w:val="false"/>
          <w:sz w:val="28"/>
          <w:szCs w:val="28"/>
        </w:rPr>
        <w:t xml:space="preserve">» на стр. 24 ученика предлагается диалог, о том, что неким мальчик </w:t>
      </w:r>
      <w:r>
        <w:rPr>
          <w:b w:val="false"/>
          <w:sz w:val="28"/>
          <w:szCs w:val="28"/>
          <w:lang w:val="en-US"/>
        </w:rPr>
        <w:t>Michel</w:t>
      </w:r>
      <w:r>
        <w:rPr>
          <w:b w:val="false"/>
          <w:sz w:val="28"/>
          <w:szCs w:val="28"/>
        </w:rPr>
        <w:t xml:space="preserve"> празднует свое 15-летие, и ему нужно купить подарок. Так, несомненно это аутентичный текст, поскольку в современной методике позволено допускать именно такие тексты, однако мы не нашли в диалоге проблемности и эмоциональной заряженности.</w:t>
      </w:r>
    </w:p>
    <w:p>
      <w:pPr>
        <w:pStyle w:val="1"/>
        <w:pBdr>
          <w:bottom w:val="single" w:sz="6" w:space="9" w:color="E0E0E0"/>
        </w:pBdr>
        <w:shd w:val="clear" w:color="auto" w:fill="FFFFFF"/>
        <w:spacing w:lineRule="auto" w:line="360" w:beforeAutospacing="0" w:before="72" w:afterAutospacing="0" w:after="72"/>
        <w:ind w:firstLine="709"/>
        <w:jc w:val="both"/>
        <w:rPr>
          <w:b w:val="false"/>
          <w:b w:val="false"/>
          <w:sz w:val="28"/>
          <w:szCs w:val="28"/>
        </w:rPr>
      </w:pPr>
      <w:r>
        <w:rPr>
          <w:b w:val="false"/>
          <w:sz w:val="28"/>
          <w:szCs w:val="28"/>
        </w:rPr>
        <w:t>Мы провели анализ учебника «</w:t>
      </w:r>
      <w:r>
        <w:rPr>
          <w:b w:val="false"/>
          <w:sz w:val="28"/>
          <w:szCs w:val="28"/>
          <w:lang w:val="en-US"/>
        </w:rPr>
        <w:t>L</w:t>
      </w:r>
      <w:r>
        <w:rPr>
          <w:b w:val="false"/>
          <w:sz w:val="28"/>
          <w:szCs w:val="28"/>
        </w:rPr>
        <w:t>’</w:t>
      </w:r>
      <w:r>
        <w:rPr>
          <w:b w:val="false"/>
          <w:sz w:val="28"/>
          <w:szCs w:val="28"/>
          <w:lang w:val="en-US"/>
        </w:rPr>
        <w:t>oiseau</w:t>
      </w:r>
      <w:r>
        <w:rPr>
          <w:b w:val="false"/>
          <w:sz w:val="28"/>
          <w:szCs w:val="28"/>
        </w:rPr>
        <w:t xml:space="preserve"> </w:t>
      </w:r>
      <w:r>
        <w:rPr>
          <w:b w:val="false"/>
          <w:sz w:val="28"/>
          <w:szCs w:val="28"/>
          <w:lang w:val="en-US"/>
        </w:rPr>
        <w:t>Bleu</w:t>
      </w:r>
      <w:r>
        <w:rPr>
          <w:b w:val="false"/>
          <w:sz w:val="28"/>
          <w:szCs w:val="28"/>
        </w:rPr>
        <w:t xml:space="preserve">» 7 класса Н.А. Селивановой и А.Ю. Шашуриной, который входит в обязательную программу. Учебник содержит 76 текстов, среди которых нам встретились: диалоги, карты, записки, письма, распорядок дня, расписание занятий, </w:t>
      </w:r>
      <w:r>
        <w:rPr>
          <w:b w:val="false"/>
          <w:sz w:val="28"/>
          <w:szCs w:val="28"/>
          <w:lang w:val="en-US"/>
        </w:rPr>
        <w:t>CV</w:t>
      </w:r>
      <w:r>
        <w:rPr>
          <w:b w:val="false"/>
          <w:sz w:val="28"/>
          <w:szCs w:val="28"/>
        </w:rPr>
        <w:t xml:space="preserve">, прогноз погоды и др. Можно сделать вывод, что основным критерием отбора текстов является тематический, а тексты вполне соответствуют параметрам, как аутентичность, </w:t>
      </w:r>
      <w:r>
        <w:rPr>
          <w:rStyle w:val="6"/>
          <w:rFonts w:eastAsia="SimSun"/>
          <w:b w:val="false"/>
          <w:sz w:val="28"/>
          <w:szCs w:val="28"/>
        </w:rPr>
        <w:t>соответствие текста возрастным и познавательным интересам, актуальность тематики.</w:t>
      </w:r>
    </w:p>
    <w:p>
      <w:pPr>
        <w:pStyle w:val="1"/>
        <w:pBdr>
          <w:bottom w:val="single" w:sz="6" w:space="9" w:color="E0E0E0"/>
        </w:pBdr>
        <w:shd w:val="clear" w:color="auto" w:fill="FFFFFF"/>
        <w:spacing w:lineRule="auto" w:line="360" w:beforeAutospacing="0" w:before="72" w:afterAutospacing="0" w:after="72"/>
        <w:ind w:firstLine="709"/>
        <w:jc w:val="both"/>
        <w:rPr>
          <w:b w:val="false"/>
          <w:b w:val="false"/>
          <w:sz w:val="28"/>
          <w:szCs w:val="28"/>
        </w:rPr>
      </w:pPr>
      <w:r>
        <w:rPr>
          <w:b w:val="false"/>
          <w:sz w:val="28"/>
          <w:szCs w:val="28"/>
        </w:rPr>
        <w:t xml:space="preserve">Был проведен анализ отечественного учебника И.Н. Поповой, </w:t>
      </w:r>
      <w:r>
        <w:rPr>
          <w:b w:val="false"/>
          <w:color w:val="000000"/>
          <w:sz w:val="28"/>
          <w:szCs w:val="28"/>
          <w:shd w:fill="FFFFFF" w:val="clear"/>
        </w:rPr>
        <w:t>Ж.А. Казаковой</w:t>
      </w:r>
      <w:r>
        <w:rPr>
          <w:b w:val="false"/>
          <w:sz w:val="28"/>
          <w:szCs w:val="28"/>
        </w:rPr>
        <w:t xml:space="preserve"> для 1-го курса институтов и факультетов иностранных языков. В целом учебники содержат достаточно информации культуроведческого и страноведческого характера. Однако материал ориентирует, в основном, на формирование лишь лингвистической компетенции учащихся.</w:t>
      </w:r>
    </w:p>
    <w:p>
      <w:pPr>
        <w:pStyle w:val="1"/>
        <w:pBdr>
          <w:bottom w:val="single" w:sz="6" w:space="9" w:color="E0E0E0"/>
        </w:pBdr>
        <w:shd w:val="clear" w:color="auto" w:fill="FFFFFF"/>
        <w:spacing w:lineRule="auto" w:line="360" w:beforeAutospacing="0" w:before="72" w:afterAutospacing="0" w:after="72"/>
        <w:ind w:firstLine="709"/>
        <w:jc w:val="both"/>
        <w:rPr>
          <w:b w:val="false"/>
          <w:b w:val="false"/>
          <w:sz w:val="28"/>
          <w:szCs w:val="28"/>
        </w:rPr>
      </w:pPr>
      <w:r>
        <w:rPr>
          <w:b w:val="false"/>
          <w:sz w:val="28"/>
          <w:szCs w:val="28"/>
        </w:rPr>
        <w:t>Проанализировав тексты учебников по шести бальной шкале, которые были использованы учителями на уроке обучения чтению, мы можем сделать следующие выводы:</w:t>
      </w:r>
    </w:p>
    <w:p>
      <w:pPr>
        <w:pStyle w:val="1"/>
        <w:pBdr>
          <w:bottom w:val="single" w:sz="6" w:space="9" w:color="E0E0E0"/>
        </w:pBdr>
        <w:shd w:val="clear" w:color="auto" w:fill="FFFFFF"/>
        <w:spacing w:lineRule="auto" w:line="360" w:beforeAutospacing="0" w:before="72" w:afterAutospacing="0" w:after="72"/>
        <w:ind w:firstLine="709"/>
        <w:jc w:val="right"/>
        <w:rPr>
          <w:b w:val="false"/>
          <w:b w:val="false"/>
          <w:sz w:val="28"/>
          <w:szCs w:val="28"/>
        </w:rPr>
      </w:pPr>
      <w:r>
        <w:rPr>
          <w:b w:val="false"/>
          <w:sz w:val="28"/>
          <w:szCs w:val="28"/>
        </w:rPr>
        <w:t>Таблица 1</w:t>
      </w:r>
    </w:p>
    <w:p>
      <w:pPr>
        <w:pStyle w:val="9"/>
        <w:shd w:fill="FFFFFF" w:val="clear"/>
        <w:spacing w:lineRule="auto" w:line="360"/>
        <w:ind w:left="40" w:right="20" w:firstLine="709"/>
        <w:jc w:val="both"/>
        <w:rPr>
          <w:sz w:val="28"/>
          <w:szCs w:val="28"/>
        </w:rPr>
      </w:pPr>
      <w:r>
        <w:rPr/>
        <w:drawing>
          <wp:inline distT="0" distB="0" distL="0" distR="0">
            <wp:extent cx="4743450" cy="2590800"/>
            <wp:effectExtent l="0" t="0" r="0" b="0"/>
            <wp:docPr id="2"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9"/>
        <w:shd w:fill="FFFFFF" w:val="clear"/>
        <w:spacing w:lineRule="auto" w:line="360"/>
        <w:ind w:left="40" w:right="23" w:firstLine="709"/>
        <w:jc w:val="both"/>
        <w:rPr>
          <w:sz w:val="28"/>
          <w:szCs w:val="28"/>
        </w:rPr>
      </w:pPr>
      <w:r>
        <w:rPr>
          <w:sz w:val="28"/>
          <w:szCs w:val="28"/>
        </w:rPr>
        <w:t>Половина проанализированных текстов были актуальны данной возрастной группе, так как содержали в себе информацию о школах, друзьях, имели личностные оценки и пр. Эмоциональная заряженность можно было выделить в некоторых текстах, однако большинство из них все же были простыми и не всегда могут соответствовать интересам учащихся.</w:t>
      </w:r>
    </w:p>
    <w:p>
      <w:pPr>
        <w:pStyle w:val="9"/>
        <w:shd w:fill="FFFFFF" w:val="clear"/>
        <w:spacing w:lineRule="auto" w:line="360"/>
        <w:ind w:left="40" w:right="23" w:firstLine="709"/>
        <w:jc w:val="both"/>
        <w:rPr>
          <w:sz w:val="28"/>
          <w:szCs w:val="28"/>
        </w:rPr>
      </w:pPr>
      <w:r>
        <w:rPr>
          <w:sz w:val="28"/>
          <w:szCs w:val="28"/>
        </w:rPr>
        <w:t>К сожалению,  проблемности в проанализированных текстах мы практически не встретили, из десяти лишь один имел намек на развитие проблемы, затронутой в тексте, и кроме того, в данной ситуации важна роль учителя. Что касается аутентичности текстов, мы можем сказать что нами был выявлен лишь один текст аутентичного характера, так как представлял собой стихотворение французского писателя.</w:t>
      </w:r>
    </w:p>
    <w:p>
      <w:pPr>
        <w:pStyle w:val="Normal"/>
        <w:spacing w:lineRule="auto" w:line="360"/>
        <w:ind w:firstLine="709"/>
        <w:jc w:val="both"/>
        <w:rPr/>
      </w:pPr>
      <w:r>
        <w:rPr/>
        <w:t xml:space="preserve">Кроме того,  следует определить, насколько глубоко можно проникнуть в смысл текста и насколько это осуществимо на уроках иностранного языка. Эта проблема затронута в 1 главе. Здесь мы определим наиболее приемлемые к школьным условиям уровни понимания. Глубина понимания текста связана со способностью читателя увидеть в содержании сущностные характеристики отображаемого, т.е. проникнуть в смысловое содержание текста. В этой связи, существуют различные классификации уровней проникновения в текст. С.Ф. Шатилов определяет уровни следующим образом: от понимания слов к пониманию предложений, затем к пониманию абзацев и, последний, самый высокий уровень – понимание всего текста.  </w:t>
      </w:r>
    </w:p>
    <w:p>
      <w:pPr>
        <w:pStyle w:val="Normal"/>
        <w:spacing w:lineRule="auto" w:line="360"/>
        <w:ind w:firstLine="709"/>
        <w:jc w:val="both"/>
        <w:rPr/>
      </w:pPr>
      <w:r>
        <w:rPr/>
        <w:t>И.А. Зимняя выделяет свои уровни понимания: 1-й уровень – понимание темы, т. е. уяснение только основной мысли высказывания; 2-й уровень – понимание содержания. Характеризуется пониманием не только того, о чем говорится, но и того, что говорится в данном тексте, т.е. чтец раскрывает и осмысливает как основную, так и всю дополнительную информацию, связи высказывания; 3-й уровень – понимание основной мысли; 4-й уровень – понимание образа текста, и это высший уровень, по мнению И. А. Зимней. Он характеризуется пониманием того, о чем, что и как сказано говорящим, и прежде всего, выявлением основного смысла высказывания, его ведущей мысли, независимо от того, сформулирована она или дана в подтексте. Нам это мнение очень импонирует, но достичь самого высокого уровня, по нашему мнению, либо в классах с высоким уровнем успеваемости, либо в специализированных условиях обучения иностранному языку.</w:t>
      </w:r>
    </w:p>
    <w:p>
      <w:pPr>
        <w:pStyle w:val="Normal"/>
        <w:spacing w:lineRule="auto" w:line="360"/>
        <w:ind w:firstLine="709"/>
        <w:jc w:val="both"/>
        <w:rPr/>
      </w:pPr>
      <w:bookmarkStart w:id="1" w:name="__UnoMark__915_664957246"/>
      <w:bookmarkEnd w:id="1"/>
      <w:r>
        <w:rPr/>
        <w:t>Наиболее же распространенной и общепринятой классификацией уровней понимания является классификация Н.И. Гез и Н.В. Елухиной, которую мы берем за основу:</w:t>
      </w:r>
    </w:p>
    <w:p>
      <w:pPr>
        <w:pStyle w:val="Normal"/>
        <w:spacing w:lineRule="auto" w:line="360"/>
        <w:ind w:firstLine="709"/>
        <w:jc w:val="right"/>
        <w:rPr/>
      </w:pPr>
      <w:r>
        <w:rPr/>
        <w:t>Рис. 2</w:t>
      </w:r>
    </w:p>
    <w:tbl>
      <w:tblPr>
        <w:tblStyle w:val="af3"/>
        <w:tblW w:w="7228" w:type="dxa"/>
        <w:jc w:val="left"/>
        <w:tblInd w:w="1104" w:type="dxa"/>
        <w:tblCellMar>
          <w:top w:w="0" w:type="dxa"/>
          <w:left w:w="108" w:type="dxa"/>
          <w:bottom w:w="0" w:type="dxa"/>
          <w:right w:w="108" w:type="dxa"/>
        </w:tblCellMar>
        <w:tblLook w:firstRow="1" w:noVBand="1" w:lastRow="0" w:firstColumn="1" w:lastColumn="0" w:noHBand="0" w:val="04a0"/>
      </w:tblPr>
      <w:tblGrid>
        <w:gridCol w:w="1807"/>
        <w:gridCol w:w="1807"/>
        <w:gridCol w:w="1807"/>
        <w:gridCol w:w="1806"/>
      </w:tblGrid>
      <w:tr>
        <w:trPr>
          <w:trHeight w:val="526" w:hRule="atLeast"/>
        </w:trPr>
        <w:tc>
          <w:tcPr>
            <w:tcW w:w="1807" w:type="dxa"/>
            <w:vMerge w:val="restart"/>
            <w:tcBorders>
              <w:top w:val="nil"/>
              <w:left w:val="nil"/>
              <w:bottom w:val="nil"/>
              <w:right w:val="nil"/>
              <w:insideH w:val="nil"/>
              <w:insideV w:val="nil"/>
            </w:tcBorders>
            <w:shd w:fill="auto" w:val="clear"/>
            <w:textDirection w:val="btLr"/>
            <w:vAlign w:val="center"/>
          </w:tcPr>
          <w:p>
            <w:pPr>
              <w:pStyle w:val="Normal"/>
              <w:spacing w:lineRule="auto" w:line="360" w:before="0" w:after="0"/>
              <w:ind w:left="113" w:right="113" w:hanging="0"/>
              <w:rPr>
                <w:rFonts w:ascii="Times New Roman" w:hAnsi="Times New Roman" w:cs="Times New Roman"/>
                <w:sz w:val="28"/>
                <w:szCs w:val="28"/>
              </w:rPr>
            </w:pPr>
            <w:r>
              <w:rPr>
                <w:rFonts w:eastAsia="" w:cs="Times New Roman" w:eastAsiaTheme="minorEastAsia" w:ascii="Times New Roman" w:hAnsi="Times New Roman"/>
                <w:sz w:val="28"/>
                <w:szCs w:val="28"/>
                <w:lang w:eastAsia="ru-RU"/>
              </w:rPr>
              <w:t>Фрагментарное</w:t>
            </w:r>
          </w:p>
          <w:p>
            <w:pPr>
              <w:pStyle w:val="Normal"/>
              <w:spacing w:lineRule="auto" w:line="360" w:before="0" w:after="0"/>
              <w:ind w:left="113" w:right="113" w:hanging="0"/>
              <w:rPr>
                <w:rFonts w:ascii="Times New Roman" w:hAnsi="Times New Roman" w:cs="Times New Roman"/>
                <w:sz w:val="28"/>
                <w:szCs w:val="28"/>
              </w:rPr>
            </w:pPr>
            <w:r>
              <w:rPr>
                <w:rFonts w:eastAsia="" w:cs="Times New Roman" w:eastAsiaTheme="minorEastAsia" w:ascii="Times New Roman" w:hAnsi="Times New Roman"/>
                <w:sz w:val="28"/>
                <w:szCs w:val="28"/>
                <w:lang w:eastAsia="ru-RU"/>
              </w:rPr>
              <w:t>понимание</w:t>
            </w:r>
          </w:p>
        </w:tc>
        <w:tc>
          <w:tcPr>
            <w:tcW w:w="1807" w:type="dxa"/>
            <w:vMerge w:val="restart"/>
            <w:tcBorders>
              <w:top w:val="nil"/>
              <w:left w:val="nil"/>
              <w:bottom w:val="nil"/>
              <w:right w:val="nil"/>
              <w:insideH w:val="nil"/>
              <w:insideV w:val="nil"/>
            </w:tcBorders>
            <w:shd w:fill="auto" w:val="clear"/>
            <w:textDirection w:val="btLr"/>
            <w:vAlign w:val="center"/>
          </w:tcPr>
          <w:p>
            <w:pPr>
              <w:pStyle w:val="Normal"/>
              <w:spacing w:lineRule="auto" w:line="360" w:before="0" w:after="0"/>
              <w:ind w:left="113" w:right="113" w:hanging="0"/>
              <w:rPr>
                <w:rFonts w:ascii="Times New Roman" w:hAnsi="Times New Roman" w:cs="Times New Roman"/>
                <w:sz w:val="28"/>
                <w:szCs w:val="28"/>
              </w:rPr>
            </w:pPr>
            <w:r>
              <w:rPr>
                <w:rFonts w:eastAsia="" w:cs="Times New Roman" w:eastAsiaTheme="minorEastAsia" w:ascii="Times New Roman" w:hAnsi="Times New Roman"/>
                <w:sz w:val="28"/>
                <w:szCs w:val="28"/>
                <w:lang w:eastAsia="ru-RU"/>
              </w:rPr>
              <w:t>Глобальное</w:t>
            </w:r>
          </w:p>
          <w:p>
            <w:pPr>
              <w:pStyle w:val="Normal"/>
              <w:spacing w:lineRule="auto" w:line="360" w:before="0" w:after="0"/>
              <w:ind w:left="113" w:right="113" w:hanging="0"/>
              <w:rPr>
                <w:rFonts w:ascii="Times New Roman" w:hAnsi="Times New Roman" w:cs="Times New Roman"/>
                <w:sz w:val="28"/>
                <w:szCs w:val="28"/>
              </w:rPr>
            </w:pPr>
            <w:r>
              <w:rPr>
                <w:rFonts w:eastAsia="" w:cs="Times New Roman" w:eastAsiaTheme="minorEastAsia" w:ascii="Times New Roman" w:hAnsi="Times New Roman"/>
                <w:sz w:val="28"/>
                <w:szCs w:val="28"/>
                <w:lang w:eastAsia="ru-RU"/>
              </w:rPr>
              <w:t>понимание</w:t>
            </w:r>
          </w:p>
        </w:tc>
        <w:tc>
          <w:tcPr>
            <w:tcW w:w="1807" w:type="dxa"/>
            <w:vMerge w:val="restart"/>
            <w:tcBorders>
              <w:top w:val="nil"/>
              <w:left w:val="nil"/>
              <w:bottom w:val="nil"/>
              <w:right w:val="nil"/>
              <w:insideH w:val="nil"/>
              <w:insideV w:val="nil"/>
            </w:tcBorders>
            <w:shd w:fill="auto" w:val="clear"/>
            <w:textDirection w:val="btLr"/>
            <w:vAlign w:val="center"/>
          </w:tcPr>
          <w:p>
            <w:pPr>
              <w:pStyle w:val="Normal"/>
              <w:spacing w:lineRule="auto" w:line="360" w:before="0" w:after="0"/>
              <w:ind w:left="113" w:right="113" w:hanging="0"/>
              <w:rPr>
                <w:rFonts w:ascii="Times New Roman" w:hAnsi="Times New Roman" w:cs="Times New Roman"/>
                <w:sz w:val="28"/>
                <w:szCs w:val="28"/>
              </w:rPr>
            </w:pPr>
            <w:r>
              <w:rPr>
                <w:rFonts w:eastAsia="" w:cs="Times New Roman" w:eastAsiaTheme="minorEastAsia" w:ascii="Times New Roman" w:hAnsi="Times New Roman"/>
                <w:sz w:val="28"/>
                <w:szCs w:val="28"/>
                <w:lang w:eastAsia="ru-RU"/>
              </w:rPr>
              <w:t>Детальное понимание</w:t>
            </w:r>
          </w:p>
        </w:tc>
        <w:tc>
          <w:tcPr>
            <w:tcW w:w="1806" w:type="dxa"/>
            <w:vMerge w:val="restart"/>
            <w:tcBorders>
              <w:top w:val="nil"/>
              <w:left w:val="nil"/>
              <w:bottom w:val="nil"/>
              <w:right w:val="nil"/>
              <w:insideH w:val="nil"/>
              <w:insideV w:val="nil"/>
            </w:tcBorders>
            <w:shd w:fill="auto" w:val="clear"/>
            <w:textDirection w:val="btLr"/>
            <w:vAlign w:val="center"/>
          </w:tcPr>
          <w:p>
            <w:pPr>
              <w:pStyle w:val="Normal"/>
              <w:spacing w:lineRule="auto" w:line="360" w:before="0" w:after="0"/>
              <w:ind w:left="113" w:right="113" w:hanging="0"/>
              <w:rPr>
                <w:rFonts w:ascii="Times New Roman" w:hAnsi="Times New Roman" w:cs="Times New Roman"/>
                <w:sz w:val="28"/>
                <w:szCs w:val="28"/>
              </w:rPr>
            </w:pPr>
            <w:r>
              <w:rPr>
                <w:rFonts w:eastAsia="" w:cs="Times New Roman" w:eastAsiaTheme="minorEastAsia" w:ascii="Times New Roman" w:hAnsi="Times New Roman"/>
                <w:sz w:val="28"/>
                <w:szCs w:val="28"/>
                <w:lang w:eastAsia="ru-RU"/>
              </w:rPr>
              <w:t>Критическое понимание</w:t>
            </w:r>
          </w:p>
        </w:tc>
      </w:tr>
      <w:tr>
        <w:trPr>
          <w:trHeight w:val="526" w:hRule="atLeast"/>
        </w:trPr>
        <w:tc>
          <w:tcPr>
            <w:tcW w:w="1807" w:type="dxa"/>
            <w:vMerge w:val="continue"/>
            <w:tcBorders>
              <w:top w:val="nil"/>
              <w:left w:val="nil"/>
              <w:bottom w:val="nil"/>
              <w:right w:val="nil"/>
              <w:insideH w:val="nil"/>
              <w:insideV w:val="nil"/>
            </w:tcBorders>
            <w:shd w:fill="auto" w:val="clear"/>
            <w:textDirection w:val="btLr"/>
            <w:vAlign w:val="center"/>
          </w:tcPr>
          <w:p>
            <w:pPr>
              <w:pStyle w:val="Normal"/>
              <w:spacing w:lineRule="auto" w:line="360" w:before="0" w:after="0"/>
              <w:ind w:left="113" w:right="113" w:hanging="0"/>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c>
          <w:tcPr>
            <w:tcW w:w="1807" w:type="dxa"/>
            <w:vMerge w:val="continue"/>
            <w:tcBorders>
              <w:top w:val="nil"/>
              <w:left w:val="nil"/>
              <w:bottom w:val="nil"/>
              <w:right w:val="nil"/>
              <w:insideH w:val="nil"/>
              <w:insideV w:val="nil"/>
            </w:tcBorders>
            <w:shd w:fill="auto" w:val="clear"/>
            <w:textDirection w:val="btLr"/>
            <w:vAlign w:val="center"/>
          </w:tcPr>
          <w:p>
            <w:pPr>
              <w:pStyle w:val="Normal"/>
              <w:spacing w:lineRule="auto" w:line="360" w:before="0" w:after="0"/>
              <w:ind w:left="113" w:right="113" w:hanging="0"/>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c>
          <w:tcPr>
            <w:tcW w:w="1807" w:type="dxa"/>
            <w:vMerge w:val="continue"/>
            <w:tcBorders>
              <w:top w:val="nil"/>
              <w:left w:val="nil"/>
              <w:bottom w:val="nil"/>
              <w:right w:val="nil"/>
              <w:insideH w:val="nil"/>
              <w:insideV w:val="nil"/>
            </w:tcBorders>
            <w:shd w:fill="auto" w:val="clear"/>
            <w:textDirection w:val="btLr"/>
            <w:vAlign w:val="center"/>
          </w:tcPr>
          <w:p>
            <w:pPr>
              <w:pStyle w:val="Normal"/>
              <w:spacing w:lineRule="auto" w:line="360" w:before="0" w:after="0"/>
              <w:ind w:left="113" w:right="113" w:hanging="0"/>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c>
          <w:tcPr>
            <w:tcW w:w="1806" w:type="dxa"/>
            <w:vMerge w:val="continue"/>
            <w:tcBorders>
              <w:top w:val="nil"/>
              <w:left w:val="nil"/>
              <w:bottom w:val="nil"/>
              <w:right w:val="nil"/>
              <w:insideH w:val="nil"/>
              <w:insideV w:val="nil"/>
            </w:tcBorders>
            <w:shd w:fill="auto" w:val="clear"/>
            <w:textDirection w:val="btLr"/>
            <w:vAlign w:val="center"/>
          </w:tcPr>
          <w:p>
            <w:pPr>
              <w:pStyle w:val="Normal"/>
              <w:spacing w:lineRule="auto" w:line="360" w:before="0" w:after="0"/>
              <w:ind w:left="113" w:right="113" w:hanging="0"/>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r>
      <w:tr>
        <w:trPr>
          <w:trHeight w:val="513" w:hRule="atLeast"/>
        </w:trPr>
        <w:tc>
          <w:tcPr>
            <w:tcW w:w="1807" w:type="dxa"/>
            <w:vMerge w:val="continue"/>
            <w:tcBorders>
              <w:top w:val="nil"/>
              <w:left w:val="nil"/>
              <w:bottom w:val="nil"/>
              <w:right w:val="nil"/>
              <w:insideH w:val="nil"/>
              <w:insideV w:val="nil"/>
            </w:tcBorders>
            <w:shd w:fill="auto" w:val="clear"/>
          </w:tcPr>
          <w:p>
            <w:pPr>
              <w:pStyle w:val="Normal"/>
              <w:spacing w:lineRule="auto" w:line="360" w:before="0" w:after="0"/>
              <w:jc w:val="both"/>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c>
          <w:tcPr>
            <w:tcW w:w="1807" w:type="dxa"/>
            <w:vMerge w:val="continue"/>
            <w:tcBorders>
              <w:top w:val="nil"/>
              <w:left w:val="nil"/>
              <w:bottom w:val="nil"/>
              <w:right w:val="nil"/>
              <w:insideH w:val="nil"/>
              <w:insideV w:val="nil"/>
            </w:tcBorders>
            <w:shd w:fill="auto" w:val="clear"/>
          </w:tcPr>
          <w:p>
            <w:pPr>
              <w:pStyle w:val="Normal"/>
              <w:spacing w:lineRule="auto" w:line="360" w:before="0" w:after="0"/>
              <w:jc w:val="both"/>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c>
          <w:tcPr>
            <w:tcW w:w="1807" w:type="dxa"/>
            <w:vMerge w:val="continue"/>
            <w:tcBorders>
              <w:top w:val="nil"/>
              <w:left w:val="nil"/>
              <w:bottom w:val="nil"/>
              <w:right w:val="nil"/>
              <w:insideH w:val="nil"/>
              <w:insideV w:val="nil"/>
            </w:tcBorders>
            <w:shd w:fill="auto" w:val="clear"/>
          </w:tcPr>
          <w:p>
            <w:pPr>
              <w:pStyle w:val="Normal"/>
              <w:spacing w:lineRule="auto" w:line="360" w:before="0" w:after="0"/>
              <w:jc w:val="both"/>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c>
          <w:tcPr>
            <w:tcW w:w="1806" w:type="dxa"/>
            <w:vMerge w:val="continue"/>
            <w:tcBorders>
              <w:top w:val="nil"/>
              <w:left w:val="nil"/>
              <w:bottom w:val="nil"/>
              <w:right w:val="nil"/>
              <w:insideH w:val="nil"/>
              <w:insideV w:val="nil"/>
            </w:tcBorders>
            <w:shd w:fill="auto" w:val="clear"/>
          </w:tcPr>
          <w:p>
            <w:pPr>
              <w:pStyle w:val="Normal"/>
              <w:spacing w:lineRule="auto" w:line="360" w:before="0" w:after="0"/>
              <w:jc w:val="both"/>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r>
      <w:tr>
        <w:trPr>
          <w:trHeight w:val="513" w:hRule="atLeast"/>
        </w:trPr>
        <w:tc>
          <w:tcPr>
            <w:tcW w:w="1807" w:type="dxa"/>
            <w:vMerge w:val="continue"/>
            <w:tcBorders>
              <w:top w:val="nil"/>
              <w:left w:val="nil"/>
              <w:bottom w:val="nil"/>
              <w:right w:val="nil"/>
              <w:insideH w:val="nil"/>
              <w:insideV w:val="nil"/>
            </w:tcBorders>
            <w:shd w:fill="auto" w:val="clear"/>
          </w:tcPr>
          <w:p>
            <w:pPr>
              <w:pStyle w:val="Normal"/>
              <w:spacing w:lineRule="auto" w:line="360" w:before="0" w:after="0"/>
              <w:jc w:val="both"/>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c>
          <w:tcPr>
            <w:tcW w:w="1807" w:type="dxa"/>
            <w:vMerge w:val="continue"/>
            <w:tcBorders>
              <w:top w:val="nil"/>
              <w:left w:val="nil"/>
              <w:bottom w:val="nil"/>
              <w:right w:val="nil"/>
              <w:insideH w:val="nil"/>
              <w:insideV w:val="nil"/>
            </w:tcBorders>
            <w:shd w:fill="auto" w:val="clear"/>
          </w:tcPr>
          <w:p>
            <w:pPr>
              <w:pStyle w:val="Normal"/>
              <w:spacing w:lineRule="auto" w:line="360" w:before="0" w:after="0"/>
              <w:jc w:val="both"/>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c>
          <w:tcPr>
            <w:tcW w:w="1807" w:type="dxa"/>
            <w:vMerge w:val="continue"/>
            <w:tcBorders>
              <w:top w:val="nil"/>
              <w:left w:val="nil"/>
              <w:bottom w:val="nil"/>
              <w:right w:val="nil"/>
              <w:insideH w:val="nil"/>
              <w:insideV w:val="nil"/>
            </w:tcBorders>
            <w:shd w:fill="auto" w:val="clear"/>
          </w:tcPr>
          <w:p>
            <w:pPr>
              <w:pStyle w:val="Normal"/>
              <w:spacing w:lineRule="auto" w:line="360" w:before="0" w:after="0"/>
              <w:jc w:val="both"/>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c>
          <w:tcPr>
            <w:tcW w:w="1806" w:type="dxa"/>
            <w:vMerge w:val="continue"/>
            <w:tcBorders>
              <w:top w:val="nil"/>
              <w:left w:val="nil"/>
              <w:bottom w:val="thickThinSmallGap" w:sz="24" w:space="0" w:color="00000A"/>
              <w:right w:val="nil"/>
              <w:insideH w:val="thickThinSmallGap" w:sz="24" w:space="0" w:color="00000A"/>
              <w:insideV w:val="nil"/>
            </w:tcBorders>
            <w:shd w:fill="auto" w:val="clear"/>
          </w:tcPr>
          <w:p>
            <w:pPr>
              <w:pStyle w:val="Normal"/>
              <w:spacing w:lineRule="auto" w:line="360" w:before="0" w:after="0"/>
              <w:jc w:val="both"/>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r>
      <w:tr>
        <w:trPr/>
        <w:tc>
          <w:tcPr>
            <w:tcW w:w="1807" w:type="dxa"/>
            <w:vMerge w:val="continue"/>
            <w:tcBorders>
              <w:top w:val="nil"/>
              <w:left w:val="nil"/>
              <w:bottom w:val="nil"/>
              <w:right w:val="nil"/>
              <w:insideH w:val="nil"/>
              <w:insideV w:val="nil"/>
            </w:tcBorders>
            <w:shd w:fill="auto" w:val="clear"/>
            <w:vAlign w:val="center"/>
          </w:tcPr>
          <w:p>
            <w:pPr>
              <w:pStyle w:val="Normal"/>
              <w:spacing w:lineRule="auto" w:line="360" w:before="0" w:after="0"/>
              <w:jc w:val="center"/>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c>
          <w:tcPr>
            <w:tcW w:w="1807" w:type="dxa"/>
            <w:vMerge w:val="continue"/>
            <w:tcBorders>
              <w:top w:val="nil"/>
              <w:left w:val="nil"/>
              <w:bottom w:val="nil"/>
              <w:right w:val="nil"/>
              <w:insideH w:val="nil"/>
              <w:insideV w:val="nil"/>
            </w:tcBorders>
            <w:shd w:fill="auto" w:val="clear"/>
            <w:vAlign w:val="center"/>
          </w:tcPr>
          <w:p>
            <w:pPr>
              <w:pStyle w:val="Normal"/>
              <w:spacing w:lineRule="auto" w:line="360" w:before="0" w:after="0"/>
              <w:jc w:val="center"/>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c>
          <w:tcPr>
            <w:tcW w:w="1807" w:type="dxa"/>
            <w:vMerge w:val="continue"/>
            <w:tcBorders>
              <w:top w:val="nil"/>
              <w:left w:val="nil"/>
              <w:bottom w:val="thickThinSmallGap" w:sz="24" w:space="0" w:color="00000A"/>
              <w:right w:val="thickThinSmallGap" w:sz="24" w:space="0" w:color="00000A"/>
              <w:insideH w:val="thickThinSmallGap" w:sz="24" w:space="0" w:color="00000A"/>
              <w:insideV w:val="thickThinSmallGap" w:sz="24" w:space="0" w:color="00000A"/>
            </w:tcBorders>
            <w:shd w:fill="auto" w:val="clear"/>
            <w:vAlign w:val="center"/>
          </w:tcPr>
          <w:p>
            <w:pPr>
              <w:pStyle w:val="Normal"/>
              <w:spacing w:lineRule="auto" w:line="360" w:before="0" w:after="0"/>
              <w:jc w:val="center"/>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c>
          <w:tcPr>
            <w:tcW w:w="1806" w:type="dxa"/>
            <w:tcBorders>
              <w:top w:val="thickThinSmallGap" w:sz="24" w:space="0" w:color="00000A"/>
              <w:left w:val="thickThinSmallGap" w:sz="24" w:space="0" w:color="00000A"/>
              <w:bottom w:val="nil"/>
              <w:right w:val="nil"/>
              <w:insideH w:val="nil"/>
              <w:insideV w:val="nil"/>
            </w:tcBorders>
            <w:shd w:fill="auto" w:val="clear"/>
            <w:tcMar>
              <w:left w:w="63" w:type="dxa"/>
            </w:tcMar>
            <w:vAlign w:val="center"/>
          </w:tcPr>
          <w:p>
            <w:pPr>
              <w:pStyle w:val="Normal"/>
              <w:spacing w:lineRule="auto" w:line="360" w:before="0" w:after="0"/>
              <w:jc w:val="center"/>
              <w:rPr>
                <w:rFonts w:ascii="Times New Roman" w:hAnsi="Times New Roman" w:cs="Times New Roman"/>
                <w:sz w:val="28"/>
                <w:szCs w:val="28"/>
              </w:rPr>
            </w:pPr>
            <w:r>
              <w:rPr>
                <w:rFonts w:eastAsia="" w:cs="Times New Roman" w:eastAsiaTheme="minorEastAsia" w:ascii="Times New Roman" w:hAnsi="Times New Roman"/>
                <w:sz w:val="28"/>
                <w:szCs w:val="28"/>
                <w:lang w:eastAsia="ru-RU"/>
              </w:rPr>
              <w:t>4 уровень</w:t>
            </w:r>
          </w:p>
        </w:tc>
      </w:tr>
      <w:tr>
        <w:trPr/>
        <w:tc>
          <w:tcPr>
            <w:tcW w:w="1807" w:type="dxa"/>
            <w:vMerge w:val="continue"/>
            <w:tcBorders>
              <w:top w:val="nil"/>
              <w:left w:val="nil"/>
              <w:bottom w:val="nil"/>
              <w:right w:val="nil"/>
              <w:insideH w:val="nil"/>
              <w:insideV w:val="nil"/>
            </w:tcBorders>
            <w:shd w:fill="auto" w:val="clear"/>
            <w:vAlign w:val="center"/>
          </w:tcPr>
          <w:p>
            <w:pPr>
              <w:pStyle w:val="Normal"/>
              <w:spacing w:lineRule="auto" w:line="360" w:before="0" w:after="0"/>
              <w:jc w:val="center"/>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c>
          <w:tcPr>
            <w:tcW w:w="1807" w:type="dxa"/>
            <w:vMerge w:val="continue"/>
            <w:tcBorders>
              <w:top w:val="nil"/>
              <w:left w:val="nil"/>
              <w:bottom w:val="thickThinSmallGap" w:sz="24" w:space="0" w:color="00000A"/>
              <w:right w:val="thickThinSmallGap" w:sz="24" w:space="0" w:color="00000A"/>
              <w:insideH w:val="thickThinSmallGap" w:sz="24" w:space="0" w:color="00000A"/>
              <w:insideV w:val="thickThinSmallGap" w:sz="24" w:space="0" w:color="00000A"/>
            </w:tcBorders>
            <w:shd w:fill="auto" w:val="clear"/>
            <w:vAlign w:val="center"/>
          </w:tcPr>
          <w:p>
            <w:pPr>
              <w:pStyle w:val="Normal"/>
              <w:spacing w:lineRule="auto" w:line="360" w:before="0" w:after="0"/>
              <w:jc w:val="center"/>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c>
          <w:tcPr>
            <w:tcW w:w="1807" w:type="dxa"/>
            <w:tcBorders>
              <w:top w:val="thickThinSmallGap" w:sz="24" w:space="0" w:color="00000A"/>
              <w:left w:val="thickThinSmallGap" w:sz="24" w:space="0" w:color="00000A"/>
              <w:bottom w:val="nil"/>
              <w:right w:val="nil"/>
              <w:insideH w:val="nil"/>
              <w:insideV w:val="nil"/>
            </w:tcBorders>
            <w:shd w:fill="auto" w:val="clear"/>
            <w:tcMar>
              <w:left w:w="63" w:type="dxa"/>
            </w:tcMar>
            <w:vAlign w:val="center"/>
          </w:tcPr>
          <w:p>
            <w:pPr>
              <w:pStyle w:val="Normal"/>
              <w:spacing w:lineRule="auto" w:line="360" w:before="0" w:after="0"/>
              <w:jc w:val="center"/>
              <w:rPr>
                <w:rFonts w:ascii="Times New Roman" w:hAnsi="Times New Roman" w:cs="Times New Roman"/>
                <w:sz w:val="28"/>
                <w:szCs w:val="28"/>
              </w:rPr>
            </w:pPr>
            <w:r>
              <w:rPr>
                <w:rFonts w:eastAsia="" w:cs="Times New Roman" w:eastAsiaTheme="minorEastAsia" w:ascii="Times New Roman" w:hAnsi="Times New Roman"/>
                <w:sz w:val="28"/>
                <w:szCs w:val="28"/>
                <w:lang w:eastAsia="ru-RU"/>
              </w:rPr>
              <w:t>3 уровень</w:t>
            </w:r>
          </w:p>
        </w:tc>
        <w:tc>
          <w:tcPr>
            <w:tcW w:w="1806" w:type="dxa"/>
            <w:tcBorders>
              <w:top w:val="nil"/>
              <w:left w:val="nil"/>
              <w:bottom w:val="nil"/>
              <w:right w:val="nil"/>
              <w:insideH w:val="nil"/>
              <w:insideV w:val="nil"/>
            </w:tcBorders>
            <w:shd w:fill="auto" w:val="clear"/>
            <w:vAlign w:val="center"/>
          </w:tcPr>
          <w:p>
            <w:pPr>
              <w:pStyle w:val="Normal"/>
              <w:spacing w:lineRule="auto" w:line="360" w:before="0" w:after="0"/>
              <w:jc w:val="center"/>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r>
      <w:tr>
        <w:trPr/>
        <w:tc>
          <w:tcPr>
            <w:tcW w:w="1807" w:type="dxa"/>
            <w:vMerge w:val="continue"/>
            <w:tcBorders>
              <w:top w:val="nil"/>
              <w:left w:val="nil"/>
              <w:bottom w:val="thickThinSmallGap" w:sz="24" w:space="0" w:color="00000A"/>
              <w:right w:val="thickThinSmallGap" w:sz="24" w:space="0" w:color="00000A"/>
              <w:insideH w:val="thickThinSmallGap" w:sz="24" w:space="0" w:color="00000A"/>
              <w:insideV w:val="thickThinSmallGap" w:sz="24" w:space="0" w:color="00000A"/>
            </w:tcBorders>
            <w:shd w:fill="auto" w:val="clear"/>
            <w:vAlign w:val="center"/>
          </w:tcPr>
          <w:p>
            <w:pPr>
              <w:pStyle w:val="Normal"/>
              <w:spacing w:lineRule="auto" w:line="360" w:before="0" w:after="0"/>
              <w:jc w:val="center"/>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c>
          <w:tcPr>
            <w:tcW w:w="1807" w:type="dxa"/>
            <w:tcBorders>
              <w:top w:val="thickThinSmallGap" w:sz="24" w:space="0" w:color="00000A"/>
              <w:left w:val="thickThinSmallGap" w:sz="24" w:space="0" w:color="00000A"/>
              <w:bottom w:val="nil"/>
              <w:right w:val="nil"/>
              <w:insideH w:val="nil"/>
              <w:insideV w:val="nil"/>
            </w:tcBorders>
            <w:shd w:fill="auto" w:val="clear"/>
            <w:tcMar>
              <w:left w:w="63" w:type="dxa"/>
            </w:tcMar>
            <w:vAlign w:val="center"/>
          </w:tcPr>
          <w:p>
            <w:pPr>
              <w:pStyle w:val="Normal"/>
              <w:spacing w:lineRule="auto" w:line="360" w:before="0" w:after="0"/>
              <w:jc w:val="center"/>
              <w:rPr>
                <w:rFonts w:ascii="Times New Roman" w:hAnsi="Times New Roman" w:cs="Times New Roman"/>
                <w:sz w:val="28"/>
                <w:szCs w:val="28"/>
              </w:rPr>
            </w:pPr>
            <w:r>
              <w:rPr>
                <w:rFonts w:eastAsia="" w:cs="Times New Roman" w:eastAsiaTheme="minorEastAsia" w:ascii="Times New Roman" w:hAnsi="Times New Roman"/>
                <w:sz w:val="28"/>
                <w:szCs w:val="28"/>
                <w:lang w:eastAsia="ru-RU"/>
              </w:rPr>
              <w:t>2 уровень</w:t>
            </w:r>
          </w:p>
        </w:tc>
        <w:tc>
          <w:tcPr>
            <w:tcW w:w="1807" w:type="dxa"/>
            <w:tcBorders>
              <w:top w:val="nil"/>
              <w:left w:val="nil"/>
              <w:bottom w:val="nil"/>
              <w:right w:val="nil"/>
              <w:insideH w:val="nil"/>
              <w:insideV w:val="nil"/>
            </w:tcBorders>
            <w:shd w:fill="auto" w:val="clear"/>
            <w:vAlign w:val="center"/>
          </w:tcPr>
          <w:p>
            <w:pPr>
              <w:pStyle w:val="Normal"/>
              <w:spacing w:lineRule="auto" w:line="360" w:before="0" w:after="0"/>
              <w:jc w:val="center"/>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c>
          <w:tcPr>
            <w:tcW w:w="1806" w:type="dxa"/>
            <w:tcBorders>
              <w:top w:val="nil"/>
              <w:left w:val="nil"/>
              <w:bottom w:val="nil"/>
              <w:right w:val="nil"/>
              <w:insideH w:val="nil"/>
              <w:insideV w:val="nil"/>
            </w:tcBorders>
            <w:shd w:fill="auto" w:val="clear"/>
            <w:vAlign w:val="center"/>
          </w:tcPr>
          <w:p>
            <w:pPr>
              <w:pStyle w:val="Normal"/>
              <w:spacing w:lineRule="auto" w:line="360" w:before="0" w:after="0"/>
              <w:jc w:val="center"/>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r>
      <w:tr>
        <w:trPr/>
        <w:tc>
          <w:tcPr>
            <w:tcW w:w="1807" w:type="dxa"/>
            <w:tcBorders>
              <w:top w:val="thickThinSmallGap" w:sz="24" w:space="0" w:color="00000A"/>
              <w:left w:val="nil"/>
              <w:bottom w:val="nil"/>
              <w:right w:val="nil"/>
              <w:insideH w:val="nil"/>
              <w:insideV w:val="nil"/>
            </w:tcBorders>
            <w:shd w:fill="auto" w:val="clear"/>
            <w:vAlign w:val="center"/>
          </w:tcPr>
          <w:p>
            <w:pPr>
              <w:pStyle w:val="Normal"/>
              <w:spacing w:lineRule="auto" w:line="360" w:before="0" w:after="0"/>
              <w:jc w:val="center"/>
              <w:rPr>
                <w:rFonts w:ascii="Times New Roman" w:hAnsi="Times New Roman" w:cs="Times New Roman"/>
                <w:sz w:val="28"/>
                <w:szCs w:val="28"/>
              </w:rPr>
            </w:pPr>
            <w:r>
              <w:rPr>
                <w:rFonts w:eastAsia="" w:cs="Times New Roman" w:eastAsiaTheme="minorEastAsia" w:ascii="Times New Roman" w:hAnsi="Times New Roman"/>
                <w:sz w:val="28"/>
                <w:szCs w:val="28"/>
                <w:lang w:eastAsia="ru-RU"/>
              </w:rPr>
              <w:t>1 уровень</w:t>
            </w:r>
          </w:p>
        </w:tc>
        <w:tc>
          <w:tcPr>
            <w:tcW w:w="1807" w:type="dxa"/>
            <w:tcBorders>
              <w:top w:val="nil"/>
              <w:left w:val="nil"/>
              <w:bottom w:val="nil"/>
              <w:right w:val="nil"/>
              <w:insideH w:val="nil"/>
              <w:insideV w:val="nil"/>
            </w:tcBorders>
            <w:shd w:fill="auto" w:val="clear"/>
            <w:vAlign w:val="center"/>
          </w:tcPr>
          <w:p>
            <w:pPr>
              <w:pStyle w:val="Normal"/>
              <w:spacing w:lineRule="auto" w:line="360" w:before="0" w:after="0"/>
              <w:jc w:val="center"/>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c>
          <w:tcPr>
            <w:tcW w:w="1807" w:type="dxa"/>
            <w:tcBorders>
              <w:top w:val="nil"/>
              <w:left w:val="nil"/>
              <w:bottom w:val="nil"/>
              <w:right w:val="nil"/>
              <w:insideH w:val="nil"/>
              <w:insideV w:val="nil"/>
            </w:tcBorders>
            <w:shd w:fill="auto" w:val="clear"/>
            <w:vAlign w:val="center"/>
          </w:tcPr>
          <w:p>
            <w:pPr>
              <w:pStyle w:val="Normal"/>
              <w:spacing w:lineRule="auto" w:line="360" w:before="0" w:after="0"/>
              <w:jc w:val="center"/>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c>
          <w:tcPr>
            <w:tcW w:w="1806" w:type="dxa"/>
            <w:tcBorders>
              <w:top w:val="nil"/>
              <w:left w:val="nil"/>
              <w:bottom w:val="nil"/>
              <w:right w:val="nil"/>
              <w:insideH w:val="nil"/>
              <w:insideV w:val="nil"/>
            </w:tcBorders>
            <w:shd w:fill="auto" w:val="clear"/>
            <w:vAlign w:val="center"/>
          </w:tcPr>
          <w:p>
            <w:pPr>
              <w:pStyle w:val="Normal"/>
              <w:spacing w:lineRule="auto" w:line="360" w:before="0" w:after="0"/>
              <w:jc w:val="center"/>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tc>
      </w:tr>
    </w:tbl>
    <w:p>
      <w:pPr>
        <w:pStyle w:val="Normal"/>
        <w:spacing w:lineRule="auto" w:line="360"/>
        <w:ind w:firstLine="709"/>
        <w:jc w:val="both"/>
        <w:rPr>
          <w:sz w:val="28"/>
          <w:szCs w:val="28"/>
        </w:rPr>
      </w:pPr>
      <w:r>
        <w:rPr>
          <w:rFonts w:cs="Times New Roman" w:ascii="Times New Roman" w:hAnsi="Times New Roman"/>
          <w:sz w:val="28"/>
          <w:szCs w:val="28"/>
        </w:rPr>
        <w:t>Как мы видим, самый низкий уровень – фрагментарное понимание, который включает в себя осознание темы текста, общие вопросы. Глобальное понимание включает в себя осмысление той информации, о чем, либо о ком повествуется в тексте. При детальном понимании, учащиеся уже в состоянии выделить идею текста, опровергнуть либо подтвердить переданную им через текст мысль. И самый высокий уровень понимания, который, к сожалению, часто упускают методисты  – критический, т.е. понимание мысли, которая не выражена в тексте явно и лингвистически. На данном уровне происходит понимание образа текста, его стилистических средств, с помощью которых автор «доносит» свою мысль.</w:t>
      </w:r>
    </w:p>
    <w:p>
      <w:pPr>
        <w:pStyle w:val="9"/>
        <w:shd w:fill="FFFFFF" w:val="clear"/>
        <w:spacing w:lineRule="auto" w:line="360"/>
        <w:ind w:left="40" w:right="20" w:firstLine="709"/>
        <w:jc w:val="both"/>
        <w:rPr>
          <w:sz w:val="28"/>
          <w:szCs w:val="28"/>
        </w:rPr>
      </w:pPr>
      <w:r>
        <w:rPr>
          <w:sz w:val="28"/>
          <w:szCs w:val="28"/>
        </w:rPr>
        <w:t>Рассмотрим,  какая методическая ситуация сложилась относительно глубины понимания иноязычного текста у школьников средней ступени на уроках французского языка. С этой целью во время педагогической практики 5 курса мы провели небольшое исследование среди учеников 6 «ВГ» класса, состоящий из 16 человек и изучающих французский язык 5 год.</w:t>
      </w:r>
    </w:p>
    <w:p>
      <w:pPr>
        <w:pStyle w:val="9"/>
        <w:shd w:fill="FFFFFF" w:val="clear"/>
        <w:spacing w:lineRule="auto" w:line="360"/>
        <w:ind w:left="40" w:right="20" w:firstLine="709"/>
        <w:jc w:val="both"/>
        <w:rPr>
          <w:sz w:val="28"/>
          <w:szCs w:val="28"/>
        </w:rPr>
      </w:pPr>
      <w:r>
        <w:rPr>
          <w:sz w:val="28"/>
          <w:szCs w:val="28"/>
        </w:rPr>
        <w:t>В начале нашего исследования мы наблюдали за работой учителя, как он строит урок, как предлагает материал, какими способами проводит контроль понимания. На втором этапе, мы предоставили ученикам свой текст, который соответствует их возрастным интересам и возможностям, является актуальным и проблемным.</w:t>
      </w:r>
    </w:p>
    <w:p>
      <w:pPr>
        <w:pStyle w:val="9"/>
        <w:shd w:fill="FFFFFF" w:val="clear"/>
        <w:spacing w:lineRule="auto" w:line="360"/>
        <w:ind w:left="40" w:right="20" w:firstLine="709"/>
        <w:jc w:val="both"/>
        <w:rPr>
          <w:sz w:val="28"/>
          <w:szCs w:val="28"/>
          <w:lang w:val="fr-FR"/>
        </w:rPr>
      </w:pPr>
      <w:r>
        <w:rPr>
          <w:sz w:val="28"/>
          <w:szCs w:val="28"/>
        </w:rPr>
        <w:t>Представим</w:t>
      </w:r>
      <w:r>
        <w:rPr>
          <w:sz w:val="28"/>
          <w:szCs w:val="28"/>
          <w:lang w:val="fr-FR"/>
        </w:rPr>
        <w:t xml:space="preserve"> </w:t>
      </w:r>
      <w:r>
        <w:rPr>
          <w:sz w:val="28"/>
          <w:szCs w:val="28"/>
        </w:rPr>
        <w:t>данный</w:t>
      </w:r>
      <w:r>
        <w:rPr>
          <w:sz w:val="28"/>
          <w:szCs w:val="28"/>
          <w:lang w:val="fr-FR"/>
        </w:rPr>
        <w:t xml:space="preserve"> </w:t>
      </w:r>
      <w:r>
        <w:rPr>
          <w:sz w:val="28"/>
          <w:szCs w:val="28"/>
        </w:rPr>
        <w:t>текст</w:t>
      </w:r>
      <w:r>
        <w:rPr>
          <w:sz w:val="28"/>
          <w:szCs w:val="28"/>
          <w:lang w:val="fr-FR"/>
        </w:rPr>
        <w:t>.</w:t>
      </w:r>
    </w:p>
    <w:p>
      <w:pPr>
        <w:pStyle w:val="Normal"/>
        <w:spacing w:lineRule="auto" w:line="360" w:before="0" w:after="0"/>
        <w:jc w:val="center"/>
        <w:rPr>
          <w:rFonts w:eastAsia="Times New Roman"/>
          <w:i/>
          <w:i/>
          <w:szCs w:val="24"/>
          <w:lang w:val="fr-FR" w:eastAsia="ru-RU"/>
        </w:rPr>
      </w:pPr>
      <w:r>
        <w:rPr>
          <w:rFonts w:eastAsia="Times New Roman"/>
          <w:i/>
          <w:szCs w:val="24"/>
          <w:lang w:val="fr-FR" w:eastAsia="ru-RU"/>
        </w:rPr>
        <w:t>Laissez-moi vivre ma vie</w:t>
      </w:r>
    </w:p>
    <w:p>
      <w:pPr>
        <w:pStyle w:val="Normal"/>
        <w:spacing w:lineRule="auto" w:line="360" w:before="0" w:after="0"/>
        <w:jc w:val="both"/>
        <w:rPr>
          <w:rFonts w:eastAsia="Times New Roman"/>
          <w:i/>
          <w:i/>
          <w:lang w:val="fr-FR" w:eastAsia="ru-RU"/>
        </w:rPr>
      </w:pPr>
      <w:r>
        <w:rPr>
          <w:rFonts w:eastAsia="Times New Roman"/>
          <w:i/>
          <w:lang w:val="fr-FR" w:eastAsia="ru-RU"/>
        </w:rPr>
        <w:t>Je ne suis plus une gamine enfin! Je vais avoir 15 ans le mois prochain. Pourtant, chez moi on me considère encore comme un bébé. Tout le monde veut tout régler pour moi. Je ne suis pas d'accord, moi. Alors, ça cause des problèmes. "Cet enfant est si difficile", disent mes parents. "Absolument terrible", ajoute ma grande soeur. Et que fait mon frère de 17 ans? Il est du côté des autres. Il est vrai qu'il ne peut plus me donner des ordres comme avant. Et Papa? Il trouve que "je vais trop loin". Et il se plait à ma mère. Je vais aller dans un cours de danse. Pourquoi? Parce que ma mère trouve que la danse est bonne pour moi, sur les conseils de ma soeur qui croit que tout lui est permis, parce qu'elle est l'aînée. Comme Maman, elle veut tout décider pour moi. </w:t>
      </w:r>
    </w:p>
    <w:p>
      <w:pPr>
        <w:pStyle w:val="Normal"/>
        <w:spacing w:lineRule="auto" w:line="360" w:before="0" w:after="0"/>
        <w:jc w:val="both"/>
        <w:rPr>
          <w:rFonts w:eastAsia="Times New Roman"/>
          <w:i/>
          <w:i/>
          <w:lang w:val="fr-FR" w:eastAsia="ru-RU"/>
        </w:rPr>
      </w:pPr>
      <w:r>
        <w:rPr>
          <w:rFonts w:eastAsia="Times New Roman"/>
          <w:i/>
          <w:lang w:val="fr-FR" w:eastAsia="ru-RU"/>
        </w:rPr>
        <w:t>Si je veux acheter une jupe ou un pull que je trouve supèr, je dois demander si elles sont d'accord. Si ce n'est pas le cas, c'est le drame. Je dois accepter, mais je ne peux plus, je refuse. Je ne me fais plus. </w:t>
      </w:r>
    </w:p>
    <w:p>
      <w:pPr>
        <w:pStyle w:val="Normal"/>
        <w:spacing w:lineRule="auto" w:line="360" w:before="0" w:after="0"/>
        <w:jc w:val="both"/>
        <w:rPr>
          <w:rFonts w:eastAsia="Times New Roman"/>
          <w:i/>
          <w:i/>
          <w:lang w:val="fr-FR" w:eastAsia="ru-RU"/>
        </w:rPr>
      </w:pPr>
      <w:r>
        <w:rPr>
          <w:rFonts w:eastAsia="Times New Roman"/>
          <w:i/>
          <w:lang w:val="fr-FR" w:eastAsia="ru-RU"/>
        </w:rPr>
        <w:t>Pour les sports, c'est pareil. Pour moi, le meilleur sport, c'est le judo. Ça peut paraître bizarre, mais j'aime ça. Drame donc à la maison, "comment? Du judo? Mais ce n'est vraiment pas féminin". Au bout d'un mois, mes parents acceptent finalement. </w:t>
      </w:r>
    </w:p>
    <w:p>
      <w:pPr>
        <w:pStyle w:val="Normal"/>
        <w:spacing w:lineRule="auto" w:line="360" w:before="0" w:after="0"/>
        <w:jc w:val="both"/>
        <w:rPr>
          <w:rFonts w:eastAsia="Times New Roman"/>
          <w:i/>
          <w:i/>
          <w:lang w:val="fr-FR" w:eastAsia="ru-RU"/>
        </w:rPr>
      </w:pPr>
      <w:r>
        <w:rPr>
          <w:rFonts w:eastAsia="Times New Roman"/>
          <w:i/>
          <w:lang w:val="fr-FR" w:eastAsia="ru-RU"/>
        </w:rPr>
        <w:t>Même histoire pour le choix de mes amis. Mais tant pis s'ils ne les aiment pas.</w:t>
      </w:r>
    </w:p>
    <w:p>
      <w:pPr>
        <w:pStyle w:val="Normal"/>
        <w:spacing w:lineRule="auto" w:line="360" w:before="0" w:after="0"/>
        <w:jc w:val="both"/>
        <w:rPr>
          <w:rFonts w:eastAsia="Times New Roman"/>
          <w:i/>
          <w:i/>
          <w:lang w:val="fr-FR" w:eastAsia="ru-RU"/>
        </w:rPr>
      </w:pPr>
      <w:r>
        <w:rPr>
          <w:rFonts w:eastAsia="Times New Roman"/>
          <w:i/>
          <w:lang w:val="fr-FR" w:eastAsia="ru-RU"/>
        </w:rPr>
        <w:t>Et les livres! Qu'est-ce que je dois lire? Des livres sans intèrêt. Ils veulent peut-être que je continue à lire les livres de la bibliothèque Rouge et Or. Les chanteurs, les vedettes? "Ça n'a pas d'importance", disent-ils. Mais si c'est important pour moi? </w:t>
      </w:r>
    </w:p>
    <w:p>
      <w:pPr>
        <w:pStyle w:val="9"/>
        <w:shd w:fill="FFFFFF" w:val="clear"/>
        <w:spacing w:lineRule="auto" w:line="360"/>
        <w:ind w:right="20" w:hanging="0"/>
        <w:jc w:val="both"/>
        <w:rPr>
          <w:i/>
          <w:i/>
          <w:sz w:val="28"/>
          <w:szCs w:val="28"/>
          <w:lang w:val="fr-FR"/>
        </w:rPr>
      </w:pPr>
      <w:r>
        <w:rPr>
          <w:i/>
          <w:color w:val="000000"/>
          <w:sz w:val="28"/>
          <w:szCs w:val="28"/>
          <w:shd w:fill="FFFFFF" w:val="clear"/>
          <w:lang w:val="fr-FR" w:eastAsia="ru-RU"/>
        </w:rPr>
        <w:t>Je veux choisir toute seule. Je veux qu'on me laisse vivre enfin, qu'on me fiche la paix. </w:t>
      </w:r>
    </w:p>
    <w:p>
      <w:pPr>
        <w:pStyle w:val="9"/>
        <w:shd w:fill="FFFFFF" w:val="clear"/>
        <w:spacing w:lineRule="auto" w:line="360"/>
        <w:ind w:left="40" w:right="20" w:firstLine="709"/>
        <w:jc w:val="both"/>
        <w:rPr>
          <w:sz w:val="28"/>
          <w:szCs w:val="28"/>
        </w:rPr>
      </w:pPr>
      <w:r>
        <w:rPr>
          <w:sz w:val="28"/>
          <w:szCs w:val="28"/>
        </w:rPr>
        <w:t>Был подсчитан коэффициент учеников, справившихся с заданиями к тексту и пониманием, раскрытием смысла, заложенного в тексте.</w:t>
      </w:r>
    </w:p>
    <w:p>
      <w:pPr>
        <w:pStyle w:val="9"/>
        <w:shd w:fill="FFFFFF" w:val="clear"/>
        <w:spacing w:lineRule="auto" w:line="360"/>
        <w:ind w:left="40" w:right="20" w:firstLine="709"/>
        <w:jc w:val="both"/>
        <w:rPr>
          <w:sz w:val="28"/>
          <w:szCs w:val="28"/>
        </w:rPr>
      </w:pPr>
      <w:r>
        <w:rPr>
          <w:sz w:val="28"/>
          <w:szCs w:val="28"/>
        </w:rPr>
        <w:t>Итак, 6 «ВГ» класс состоит из 16 учеников, что равняется 100%;</w:t>
      </w:r>
    </w:p>
    <w:p>
      <w:pPr>
        <w:pStyle w:val="9"/>
        <w:shd w:fill="FFFFFF" w:val="clear"/>
        <w:spacing w:lineRule="auto" w:line="360"/>
        <w:ind w:left="40" w:right="20" w:hanging="0"/>
        <w:jc w:val="both"/>
        <w:rPr>
          <w:sz w:val="28"/>
          <w:szCs w:val="28"/>
        </w:rPr>
      </w:pPr>
      <w:r>
        <w:rPr>
          <w:sz w:val="28"/>
          <w:szCs w:val="28"/>
        </w:rPr>
        <w:t>12 учащихся из класса справились с большинством заданий на фрагментарном уровне. Следовательно, для расчета остальных уровней понимания, выводим формулу:</w:t>
      </w:r>
    </w:p>
    <w:p>
      <w:pPr>
        <w:pStyle w:val="9"/>
        <w:shd w:fill="FFFFFF" w:val="clear"/>
        <w:spacing w:lineRule="auto" w:line="360"/>
        <w:ind w:left="40" w:right="20" w:hanging="0"/>
        <w:jc w:val="both"/>
        <w:rPr>
          <w:sz w:val="28"/>
          <w:szCs w:val="28"/>
        </w:rPr>
      </w:pPr>
      <w:r>
        <w:rPr>
          <w:sz w:val="28"/>
          <w:szCs w:val="28"/>
        </w:rPr>
      </w:r>
    </w:p>
    <w:p>
      <w:pPr>
        <w:pStyle w:val="9"/>
        <w:shd w:fill="FFFFFF" w:val="clear"/>
        <w:spacing w:lineRule="auto" w:line="360"/>
        <w:ind w:left="40" w:right="20" w:firstLine="709"/>
        <w:jc w:val="both"/>
        <w:rPr>
          <w:sz w:val="28"/>
          <w:szCs w:val="28"/>
        </w:rPr>
      </w:pPr>
      <w:r>
        <w:rPr>
          <w:sz w:val="28"/>
          <w:szCs w:val="28"/>
          <w:lang w:val="en-US"/>
        </w:rPr>
        <w:t>K</w:t>
      </w:r>
      <w:r>
        <w:rPr>
          <w:sz w:val="28"/>
          <w:szCs w:val="28"/>
        </w:rPr>
        <w:t xml:space="preserve"> = </w:t>
      </w:r>
      <w:r>
        <w:rPr>
          <w:sz w:val="28"/>
          <w:szCs w:val="28"/>
          <w:u w:val="single"/>
        </w:rPr>
        <w:t>количество справившихся с заданием * 100%</w:t>
        <w:br/>
      </w:r>
      <w:r>
        <w:rPr>
          <w:sz w:val="28"/>
          <w:szCs w:val="28"/>
        </w:rPr>
        <w:t xml:space="preserve">                                                количество учеников в классе</w:t>
      </w:r>
    </w:p>
    <w:p>
      <w:pPr>
        <w:pStyle w:val="9"/>
        <w:shd w:fill="FFFFFF" w:val="clear"/>
        <w:spacing w:lineRule="auto" w:line="360"/>
        <w:ind w:left="40" w:right="20" w:firstLine="709"/>
        <w:jc w:val="both"/>
        <w:rPr>
          <w:sz w:val="28"/>
          <w:szCs w:val="28"/>
        </w:rPr>
      </w:pPr>
      <w:r>
        <w:rPr>
          <w:sz w:val="28"/>
          <w:szCs w:val="28"/>
        </w:rPr>
      </w:r>
    </w:p>
    <w:p>
      <w:pPr>
        <w:pStyle w:val="9"/>
        <w:shd w:fill="FFFFFF" w:val="clear"/>
        <w:spacing w:lineRule="auto" w:line="360"/>
        <w:ind w:left="40" w:right="20" w:firstLine="709"/>
        <w:jc w:val="both"/>
        <w:rPr>
          <w:sz w:val="28"/>
          <w:szCs w:val="28"/>
        </w:rPr>
      </w:pPr>
      <w:r>
        <w:rPr>
          <w:sz w:val="28"/>
          <w:szCs w:val="28"/>
        </w:rPr>
        <w:t>В виде диаграммы результаты будут выглядеть так:</w:t>
      </w:r>
    </w:p>
    <w:p>
      <w:pPr>
        <w:pStyle w:val="9"/>
        <w:shd w:fill="FFFFFF" w:val="clear"/>
        <w:spacing w:lineRule="auto" w:line="360"/>
        <w:ind w:left="40" w:right="20" w:firstLine="709"/>
        <w:jc w:val="right"/>
        <w:rPr>
          <w:sz w:val="28"/>
          <w:szCs w:val="28"/>
        </w:rPr>
      </w:pPr>
      <w:r>
        <w:rPr>
          <w:sz w:val="28"/>
          <w:szCs w:val="28"/>
        </w:rPr>
        <w:t>Рис. 3</w:t>
      </w:r>
    </w:p>
    <w:p>
      <w:pPr>
        <w:pStyle w:val="9"/>
        <w:shd w:fill="FFFFFF" w:val="clear"/>
        <w:spacing w:lineRule="auto" w:line="360"/>
        <w:ind w:right="20" w:hanging="0"/>
        <w:jc w:val="both"/>
        <w:rPr>
          <w:sz w:val="28"/>
          <w:szCs w:val="28"/>
        </w:rPr>
      </w:pPr>
      <w:r>
        <w:rPr>
          <w:sz w:val="28"/>
          <w:szCs w:val="28"/>
        </w:rPr>
      </w:r>
    </w:p>
    <w:p>
      <w:pPr>
        <w:pStyle w:val="9"/>
        <w:shd w:fill="FFFFFF" w:val="clear"/>
        <w:spacing w:lineRule="auto" w:line="360"/>
        <w:ind w:left="40" w:right="20" w:firstLine="709"/>
        <w:jc w:val="both"/>
        <w:rPr>
          <w:sz w:val="28"/>
          <w:szCs w:val="28"/>
        </w:rPr>
      </w:pPr>
      <w:r>
        <w:rPr/>
        <w:drawing>
          <wp:inline distT="0" distB="0" distL="0" distR="0">
            <wp:extent cx="4400550" cy="2514600"/>
            <wp:effectExtent l="0" t="0" r="0" b="0"/>
            <wp:docPr id="3"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pStyle w:val="9"/>
        <w:shd w:fill="FFFFFF" w:val="clear"/>
        <w:spacing w:lineRule="auto" w:line="360"/>
        <w:ind w:left="40" w:right="20" w:firstLine="709"/>
        <w:jc w:val="both"/>
        <w:rPr>
          <w:sz w:val="28"/>
          <w:szCs w:val="28"/>
        </w:rPr>
      </w:pPr>
      <w:r>
        <w:rPr>
          <w:sz w:val="28"/>
          <w:szCs w:val="28"/>
        </w:rPr>
        <w:t xml:space="preserve">Таким образом, мы получаем, что при работе с текстом, большинство учеников, 75% класса (12 человек), способны понять текст на самом низком, фрагментарном уровне. Учащиеся способны осознавать основную тему текста и общие вопросы, которые находятся на «поверхности». 25% учащихся (4 ученика) обладают более высоким - глобальным пониманием, т.е. они более  осмысленно воспринимали информацию, заложенную в тексте, и могли ответить на более сложные вопросы. Однако мы не увидели, чтобы ученики обладали детальным пониманием при работе с текстом, и тем более критическим. </w:t>
      </w:r>
    </w:p>
    <w:p>
      <w:pPr>
        <w:pStyle w:val="9"/>
        <w:shd w:fill="FFFFFF" w:val="clear"/>
        <w:spacing w:lineRule="auto" w:line="360"/>
        <w:ind w:left="40" w:right="20" w:firstLine="709"/>
        <w:jc w:val="both"/>
        <w:rPr>
          <w:sz w:val="28"/>
          <w:szCs w:val="28"/>
        </w:rPr>
      </w:pPr>
      <w:r>
        <w:rPr>
          <w:sz w:val="28"/>
          <w:szCs w:val="28"/>
        </w:rPr>
        <w:t xml:space="preserve">В этой связи, мы считаем целесообразно подойти к этому вопросу более серьезно и рассмотреть современные стратегии работы с иноязычным текстом. А структурная организация процесса чтения, которая также влияет на глубину смыслового понимания,  поможет организовать работу с текстом, научить учащихся способам проникновения в смысловое содержание текста и управлять этим процессом. </w:t>
      </w:r>
    </w:p>
    <w:p>
      <w:pPr>
        <w:pStyle w:val="9"/>
        <w:shd w:fill="FFFFFF" w:val="clear"/>
        <w:spacing w:lineRule="auto" w:line="360"/>
        <w:ind w:left="40" w:right="20" w:firstLine="709"/>
        <w:jc w:val="both"/>
        <w:rPr>
          <w:sz w:val="28"/>
          <w:szCs w:val="28"/>
        </w:rPr>
      </w:pPr>
      <w:r>
        <w:rPr>
          <w:sz w:val="28"/>
          <w:szCs w:val="28"/>
        </w:rPr>
        <w:t xml:space="preserve">Мы основываемся на четырех уровневой модели, предложенной А. А. Леонтьевым: первая фаза – мотивационно-побудительная, одна из главных, т.к. является пусковой точкой, и от нее зависит то, как пойдет работа в дальнейшем. Она характеризуется взаимодействием мотива и потребности, обусловленными целью. В этой связи, должна быть поставлена такая задача (речемыслительное задание), которое станем мотивом деятельности. Потенциал задания должен быть достаточно высок, для того, чтобы вызвать желание у учащихся выполнить его. </w:t>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Вторую фазу называют аналитико-синтетической, при которой осуществляется сама деятельность, ее организация и планирование. На данной фазе происходить актуализация знаний учащихся, развиваются их мыслительные и речевые способности и другие компетенции, за счет анализа, сравнения и исследования. Результат данной деятельности можно увидеть на третей - исполнительской фазе. </w:t>
      </w:r>
    </w:p>
    <w:p>
      <w:pPr>
        <w:pStyle w:val="Normal"/>
        <w:spacing w:lineRule="auto" w:line="360"/>
        <w:ind w:firstLine="709"/>
        <w:jc w:val="both"/>
        <w:rPr>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Четвертая оценочно-корректирующая фаза, создана для осознания перспектив дальнейшей работы, выявления причинно-следственных связей и, главное осуществление рефлексии, для оценки своей деятельности и ее результатов.</w:t>
      </w:r>
    </w:p>
    <w:p>
      <w:pPr>
        <w:pStyle w:val="Normal"/>
        <w:spacing w:lineRule="auto" w:line="360"/>
        <w:jc w:val="both"/>
        <w:rPr>
          <w:sz w:val="28"/>
          <w:szCs w:val="28"/>
        </w:rPr>
      </w:pPr>
      <w:r>
        <w:rPr>
          <w:sz w:val="28"/>
          <w:szCs w:val="28"/>
        </w:rPr>
      </w:r>
    </w:p>
    <w:p>
      <w:pPr>
        <w:pStyle w:val="Normal"/>
        <w:spacing w:lineRule="auto" w:line="360"/>
        <w:jc w:val="both"/>
        <w:rPr>
          <w:sz w:val="28"/>
          <w:szCs w:val="28"/>
        </w:rPr>
      </w:pPr>
      <w:r>
        <w:rPr>
          <w:sz w:val="28"/>
          <w:szCs w:val="28"/>
        </w:rPr>
      </w:r>
    </w:p>
    <w:p>
      <w:pPr>
        <w:pStyle w:val="Normal"/>
        <w:spacing w:lineRule="auto" w:line="360"/>
        <w:ind w:firstLine="709"/>
        <w:jc w:val="center"/>
        <w:rPr>
          <w:b/>
          <w:b/>
        </w:rPr>
      </w:pPr>
      <w:r>
        <w:rPr>
          <w:b/>
        </w:rPr>
        <w:t>Выводы по 1 главе</w:t>
      </w:r>
    </w:p>
    <w:p>
      <w:pPr>
        <w:pStyle w:val="Normal"/>
        <w:spacing w:lineRule="auto" w:line="360"/>
        <w:ind w:firstLine="709"/>
        <w:jc w:val="both"/>
        <w:rPr/>
      </w:pPr>
      <w:r>
        <w:rPr/>
        <w:t>В первой главе мы рассмотрели, понятие текст и что оно исследуется достаточно давно, однако до сих пор нет единого мнения о его определении. Нам удалось определить для нашей работы, что текст – это единица информационная, имеющая коммуникативную направленность.</w:t>
      </w:r>
    </w:p>
    <w:p>
      <w:pPr>
        <w:pStyle w:val="Normal"/>
        <w:spacing w:lineRule="auto" w:line="360"/>
        <w:ind w:firstLine="709"/>
        <w:jc w:val="both"/>
        <w:rPr/>
      </w:pPr>
      <w:r>
        <w:rPr/>
        <w:t xml:space="preserve">Кроме того, при отборе текстов нужно обращать внимание на их воспитательный, развивающий и культурологический потенциал, мотивационную сторону, на проблемный характер. Текст должен способствовать реализации коммуникативных намерений обучающихся. </w:t>
      </w:r>
    </w:p>
    <w:p>
      <w:pPr>
        <w:pStyle w:val="Normal"/>
        <w:spacing w:lineRule="auto" w:line="360"/>
        <w:ind w:firstLine="709"/>
        <w:jc w:val="both"/>
        <w:rPr>
          <w:highlight w:val="white"/>
        </w:rPr>
      </w:pPr>
      <w:r>
        <w:rPr/>
        <w:t xml:space="preserve">Наше </w:t>
      </w:r>
      <w:r>
        <w:rPr>
          <w:rStyle w:val="Appleconvertedspace"/>
        </w:rPr>
        <w:t xml:space="preserve">внимание уделено личностным и возрастным интересам и возможностям учащихся, а также </w:t>
      </w:r>
      <w:r>
        <w:rPr>
          <w:shd w:fill="FFFFFF" w:val="clear"/>
        </w:rPr>
        <w:t xml:space="preserve">познавательному процессу при чтении. </w:t>
      </w:r>
      <w:r>
        <w:rPr/>
        <w:t xml:space="preserve">В этой связи, тексты должны быть информативными, аутентичными, разнообразными по жанру и тематике. </w:t>
      </w:r>
      <w:r>
        <w:rPr>
          <w:shd w:fill="FFFFFF" w:val="clear"/>
        </w:rPr>
        <w:t>Только тогда, при чтении текста учащийся будет знать, с какой целью он читает. В данный момент важна роль учителя, которому предстоит направить учеников на выбор определенной стратегии, для реализации целей и задач, поставленных перед учащимися.</w:t>
      </w:r>
      <w:r>
        <w:rPr/>
        <w:t xml:space="preserve"> Таким образом, принятие всех требований к тексту, к речемыслительным заданиям и соблюдение структурной организации иноязычно-речевой деятельности позволяет учителю управлять деятельностью учащихся на уроке иностранного языка при обучении чтению как одному из приоритетных видов речевой деятельности.</w:t>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jc w:val="both"/>
        <w:rPr>
          <w:rFonts w:eastAsia="Times New Roman"/>
          <w:bCs/>
          <w:color w:val="000000"/>
          <w:lang w:eastAsia="ru-RU"/>
        </w:rPr>
      </w:pPr>
      <w:r>
        <w:rPr>
          <w:rFonts w:eastAsia="Times New Roman"/>
          <w:b/>
          <w:bCs/>
          <w:color w:val="000000"/>
          <w:lang w:eastAsia="ru-RU"/>
        </w:rPr>
        <w:t>Глава 2.</w:t>
      </w:r>
      <w:r>
        <w:rPr>
          <w:rFonts w:eastAsia="Times New Roman"/>
          <w:bCs/>
          <w:color w:val="000000"/>
          <w:lang w:eastAsia="ru-RU"/>
        </w:rPr>
        <w:t xml:space="preserve"> </w:t>
      </w:r>
      <w:r>
        <w:rPr>
          <w:rFonts w:eastAsia="Times New Roman"/>
          <w:b/>
          <w:bCs/>
          <w:color w:val="000000"/>
          <w:lang w:eastAsia="ru-RU"/>
        </w:rPr>
        <w:t>Аналитическое описание продуктивных отечественных и зарубежных стратегий и образовательных практик работы с текстом</w:t>
      </w:r>
    </w:p>
    <w:p>
      <w:pPr>
        <w:pStyle w:val="Normal"/>
        <w:spacing w:lineRule="auto" w:line="360" w:before="720" w:after="0"/>
        <w:ind w:firstLine="709"/>
        <w:jc w:val="both"/>
        <w:rPr>
          <w:rFonts w:eastAsia="Times New Roman"/>
          <w:bCs/>
          <w:color w:val="000000"/>
          <w:lang w:eastAsia="ru-RU"/>
        </w:rPr>
      </w:pPr>
      <w:r>
        <w:rPr>
          <w:rFonts w:eastAsia="Times New Roman"/>
          <w:bCs/>
          <w:color w:val="000000"/>
          <w:lang w:eastAsia="ru-RU"/>
        </w:rPr>
        <w:t xml:space="preserve">2.1. </w:t>
      </w:r>
      <w:r>
        <w:rPr/>
        <w:t>Современные образовательные стратегии: обзор и анализ</w:t>
      </w:r>
    </w:p>
    <w:p>
      <w:pPr>
        <w:pStyle w:val="Normal"/>
        <w:spacing w:lineRule="auto" w:line="240" w:before="720" w:after="0"/>
        <w:jc w:val="right"/>
        <w:rPr>
          <w:rFonts w:eastAsia="Times New Roman"/>
          <w:i/>
          <w:i/>
          <w:color w:val="000000"/>
          <w:lang w:eastAsia="ru-RU"/>
        </w:rPr>
      </w:pPr>
      <w:r>
        <w:rPr>
          <w:rFonts w:eastAsia="Times New Roman"/>
          <w:bCs/>
          <w:i/>
          <w:color w:val="000000"/>
          <w:lang w:eastAsia="ru-RU"/>
        </w:rPr>
        <w:t>«Важно не просто накормить голодного рыбой,</w:t>
      </w:r>
    </w:p>
    <w:p>
      <w:pPr>
        <w:pStyle w:val="Normal"/>
        <w:spacing w:lineRule="auto" w:line="240" w:before="0" w:after="0"/>
        <w:jc w:val="right"/>
        <w:rPr>
          <w:rFonts w:eastAsia="Times New Roman"/>
          <w:i/>
          <w:i/>
          <w:color w:val="000000"/>
          <w:lang w:eastAsia="ru-RU"/>
        </w:rPr>
      </w:pPr>
      <w:r>
        <w:rPr>
          <w:rFonts w:eastAsia="Times New Roman"/>
          <w:bCs/>
          <w:i/>
          <w:color w:val="000000"/>
          <w:lang w:eastAsia="ru-RU"/>
        </w:rPr>
        <w:t>Главное - научить ловить ее.</w:t>
      </w:r>
    </w:p>
    <w:p>
      <w:pPr>
        <w:pStyle w:val="Normal"/>
        <w:spacing w:lineRule="auto" w:line="240" w:before="0" w:after="0"/>
        <w:jc w:val="right"/>
        <w:rPr>
          <w:rFonts w:eastAsia="Times New Roman"/>
          <w:i/>
          <w:i/>
          <w:color w:val="000000"/>
          <w:lang w:eastAsia="ru-RU"/>
        </w:rPr>
      </w:pPr>
      <w:r>
        <w:rPr>
          <w:rFonts w:eastAsia="Times New Roman"/>
          <w:bCs/>
          <w:i/>
          <w:color w:val="000000"/>
          <w:lang w:eastAsia="ru-RU"/>
        </w:rPr>
        <w:t>Если вы дадите ему рыбу, то поможете только один раз,</w:t>
      </w:r>
    </w:p>
    <w:p>
      <w:pPr>
        <w:pStyle w:val="Normal"/>
        <w:spacing w:lineRule="auto" w:line="240" w:before="0" w:after="0"/>
        <w:jc w:val="right"/>
        <w:rPr>
          <w:rFonts w:eastAsia="Times New Roman"/>
          <w:i/>
          <w:i/>
          <w:color w:val="000000"/>
          <w:lang w:eastAsia="ru-RU"/>
        </w:rPr>
      </w:pPr>
      <w:r>
        <w:rPr>
          <w:rFonts w:eastAsia="Times New Roman"/>
          <w:bCs/>
          <w:i/>
          <w:color w:val="000000"/>
          <w:lang w:eastAsia="ru-RU"/>
        </w:rPr>
        <w:t>А если научите ловить, то накормите на всю жизнь!»</w:t>
      </w:r>
    </w:p>
    <w:p>
      <w:pPr>
        <w:pStyle w:val="Normal"/>
        <w:numPr>
          <w:ilvl w:val="0"/>
          <w:numId w:val="0"/>
        </w:numPr>
        <w:pBdr>
          <w:bottom w:val="double" w:sz="6" w:space="0" w:color="F1F9FE"/>
        </w:pBdr>
        <w:shd w:val="clear" w:color="auto" w:fill="FFFFFF"/>
        <w:spacing w:lineRule="auto" w:line="240" w:before="0" w:after="120"/>
        <w:ind w:right="270" w:hanging="0"/>
        <w:jc w:val="right"/>
        <w:outlineLvl w:val="0"/>
        <w:rPr>
          <w:i/>
          <w:i/>
          <w:highlight w:val="white"/>
        </w:rPr>
      </w:pPr>
      <w:r>
        <w:rPr>
          <w:i/>
          <w:shd w:fill="FFFFFF" w:val="clear"/>
        </w:rPr>
        <w:t>Библейская притча</w:t>
      </w:r>
    </w:p>
    <w:p>
      <w:pPr>
        <w:pStyle w:val="Normal"/>
        <w:numPr>
          <w:ilvl w:val="0"/>
          <w:numId w:val="0"/>
        </w:numPr>
        <w:pBdr>
          <w:bottom w:val="double" w:sz="6" w:space="0" w:color="F1F9FE"/>
        </w:pBdr>
        <w:shd w:val="clear" w:color="auto" w:fill="FFFFFF"/>
        <w:spacing w:lineRule="auto" w:line="240" w:before="0" w:after="120"/>
        <w:ind w:right="270" w:hanging="0"/>
        <w:jc w:val="right"/>
        <w:outlineLvl w:val="0"/>
        <w:rPr>
          <w:i/>
          <w:i/>
          <w:shd w:fill="FFFFFF" w:val="clear"/>
        </w:rPr>
      </w:pPr>
      <w:r>
        <w:rPr>
          <w:i/>
          <w:shd w:fill="FFFFFF" w:val="clear"/>
        </w:rPr>
      </w:r>
    </w:p>
    <w:p>
      <w:pPr>
        <w:pStyle w:val="Normal"/>
        <w:numPr>
          <w:ilvl w:val="0"/>
          <w:numId w:val="0"/>
        </w:numPr>
        <w:pBdr>
          <w:bottom w:val="double" w:sz="6" w:space="0" w:color="F1F9FE"/>
        </w:pBdr>
        <w:shd w:val="clear" w:color="auto" w:fill="FFFFFF"/>
        <w:spacing w:lineRule="auto" w:line="360" w:before="0" w:after="120"/>
        <w:ind w:right="270" w:firstLine="709"/>
        <w:jc w:val="both"/>
        <w:outlineLvl w:val="0"/>
        <w:rPr>
          <w:i/>
          <w:i/>
          <w:highlight w:val="white"/>
        </w:rPr>
      </w:pPr>
      <w:r>
        <w:rPr>
          <w:rFonts w:eastAsia="Times New Roman"/>
          <w:bCs/>
          <w:lang w:eastAsia="ru-RU"/>
        </w:rPr>
        <w:t>Вторую главу нашей выпускной квалификационной работы мы начинаем с притчи не без оснований. Известно, что цивилизация диктует новые стандарты и требования ко всем аспектам жизни. Схожая  ситуация наблюдается в иноязычном образовании - для формирования успешной языковой личности необходимо использование новых и продуктивных стратегий.</w:t>
      </w:r>
    </w:p>
    <w:p>
      <w:pPr>
        <w:pStyle w:val="Normal"/>
        <w:numPr>
          <w:ilvl w:val="0"/>
          <w:numId w:val="0"/>
        </w:numPr>
        <w:pBdr>
          <w:bottom w:val="double" w:sz="6" w:space="0" w:color="F1F9FE"/>
        </w:pBdr>
        <w:shd w:val="clear" w:color="auto" w:fill="FFFFFF"/>
        <w:spacing w:lineRule="auto" w:line="360" w:before="0" w:after="120"/>
        <w:ind w:right="270" w:firstLine="709"/>
        <w:jc w:val="both"/>
        <w:outlineLvl w:val="0"/>
        <w:rPr>
          <w:rFonts w:eastAsia="Times New Roman"/>
          <w:bCs/>
          <w:lang w:eastAsia="ru-RU"/>
        </w:rPr>
      </w:pPr>
      <w:r>
        <w:rPr>
          <w:rFonts w:eastAsia="Times New Roman"/>
          <w:bCs/>
          <w:lang w:eastAsia="ru-RU"/>
        </w:rPr>
        <w:t>Напомним, что главной целью современной лингводидактики является формирование языковой личности нового типа, «которая способна и готова осуществлять межкультурное общение в разных формах речемыслительной и социокультурной деятельности в условиях активного социального взаимодействия с представителями других культур» [Цит. по: Ковалева,, 2013, с. 90].</w:t>
      </w:r>
    </w:p>
    <w:p>
      <w:pPr>
        <w:pStyle w:val="Normal"/>
        <w:numPr>
          <w:ilvl w:val="0"/>
          <w:numId w:val="0"/>
        </w:numPr>
        <w:pBdr>
          <w:bottom w:val="double" w:sz="6" w:space="0" w:color="F1F9FE"/>
        </w:pBdr>
        <w:shd w:val="clear" w:color="auto" w:fill="FFFFFF"/>
        <w:spacing w:lineRule="auto" w:line="360" w:before="0" w:after="120"/>
        <w:ind w:right="270" w:firstLine="709"/>
        <w:jc w:val="both"/>
        <w:outlineLvl w:val="0"/>
        <w:rPr>
          <w:rFonts w:eastAsia="Times New Roman"/>
          <w:bCs/>
          <w:lang w:eastAsia="ru-RU"/>
        </w:rPr>
      </w:pPr>
      <w:r>
        <w:rPr>
          <w:rFonts w:eastAsia="Times New Roman"/>
          <w:bCs/>
          <w:lang w:eastAsia="ru-RU"/>
        </w:rPr>
        <w:t xml:space="preserve">Итак, мы наблюдаем связь между смыслом, заложенном в эпиграфе и задачей преподавателя. В контексте обучения работы с текстом, необходимо организовать обучение таким образом, чтобы учащиеся были нацелены на самостоятельный поиск знаний, желание находить и постигать новое. С целью повышения эффективности и качества иноязычного образования важно использовать современные и продуктивные стратегии в процессе иноязычного образования вообще, и обучении чтению с пониманием текстов в частности. Современное образование должно способствовать становлению личности со сформированными компетенциями, способной мыслить критически. Следовательно, то, что мы предлагаем учащимся должно быть им необходимо, полезно и интересно. </w:t>
      </w:r>
    </w:p>
    <w:p>
      <w:pPr>
        <w:pStyle w:val="Normal"/>
        <w:numPr>
          <w:ilvl w:val="0"/>
          <w:numId w:val="0"/>
        </w:numPr>
        <w:pBdr>
          <w:bottom w:val="double" w:sz="6" w:space="0" w:color="F1F9FE"/>
        </w:pBdr>
        <w:shd w:val="clear" w:color="auto" w:fill="FFFFFF"/>
        <w:spacing w:lineRule="auto" w:line="360" w:before="0" w:after="120"/>
        <w:ind w:right="270" w:firstLine="709"/>
        <w:jc w:val="both"/>
        <w:outlineLvl w:val="0"/>
        <w:rPr>
          <w:rFonts w:eastAsia="Times New Roman"/>
          <w:bCs/>
          <w:lang w:eastAsia="ru-RU"/>
        </w:rPr>
      </w:pPr>
      <w:r>
        <w:rPr>
          <w:rFonts w:eastAsia="Times New Roman"/>
          <w:bCs/>
          <w:lang w:eastAsia="ru-RU"/>
        </w:rPr>
        <w:t>П</w:t>
      </w:r>
      <w:r>
        <w:rPr>
          <w:shd w:fill="FFFFFF" w:val="clear"/>
        </w:rPr>
        <w:t>еремены, происходящие в современном обществе, требуют принципиально новой организации обучения. В этой связи, невозможно не согласиться с мнением Е.Г. Таревой о том,  что «</w:t>
      </w:r>
      <w:r>
        <w:rPr>
          <w:rFonts w:eastAsia="Times New Roman"/>
          <w:bCs/>
          <w:lang w:eastAsia="ru-RU"/>
        </w:rPr>
        <w:t xml:space="preserve">переход к постиндустриальному этапу развития государства, цифровая революция, смена базовых видов деятельности человека и квалификационных требований к нему требуют максимального ускорения темпов развития, модернизации всех областей жизнедеятельности общества, и прежде всего – образования» [Тараева, 2016, с.77].  Данное замечание касается и стратегий обучения чтению и пониманию иноязычных текстов. </w:t>
      </w:r>
    </w:p>
    <w:p>
      <w:pPr>
        <w:pStyle w:val="Normal"/>
        <w:numPr>
          <w:ilvl w:val="0"/>
          <w:numId w:val="0"/>
        </w:numPr>
        <w:pBdr>
          <w:bottom w:val="double" w:sz="6" w:space="0" w:color="F1F9FE"/>
        </w:pBdr>
        <w:shd w:val="clear" w:color="auto" w:fill="FFFFFF"/>
        <w:spacing w:lineRule="auto" w:line="360" w:before="0" w:after="120"/>
        <w:ind w:right="270" w:firstLine="709"/>
        <w:jc w:val="both"/>
        <w:outlineLvl w:val="0"/>
        <w:rPr>
          <w:highlight w:val="white"/>
        </w:rPr>
      </w:pPr>
      <w:r>
        <w:rPr>
          <w:shd w:fill="FFFFFF" w:val="clear"/>
        </w:rPr>
        <w:t>В соответствии с Федеральным законом «Об образовании» образовательная деятельность выдвигает основной целью формирование и развитие коммуникативной компетенции с использованием инновационных подходов: системно-деятельностного и личностно-ориентированного, а также, использование инновационных технологий (стратегий), которые учитывают возрастные особенности, потребности и интересы. Так, основное назначение иноязычного образования, как нам известно, состоит в формировании иноязычной коммуникативной компетенции, т. е. способности и готовности осуществлять иноязычное межличностное и межкультурное общение с носителями языка.</w:t>
      </w:r>
      <w:r>
        <w:rPr/>
        <w:br/>
      </w:r>
      <w:r>
        <w:rPr>
          <w:shd w:fill="FFFFFF" w:val="clear"/>
        </w:rPr>
        <w:t xml:space="preserve">По нашим представлениям, в условиях современного образования, большое внимание необходимо уделять активизации образного и критического мышления, поощрению нестандартного подхода к решению проблем, развитию личности обучающегося, формированию умений самостоятельно организовывать свою учебную деятельность в рамках изучения иностранного языка и умению выбрать собственную траекторию обучения. Следовательно, перед учителем становится задача познакомить учащихся с образовательными стратегиями, позволяющими рационально организовывать процесс обучения. </w:t>
      </w:r>
    </w:p>
    <w:p>
      <w:pPr>
        <w:pStyle w:val="Normal"/>
        <w:numPr>
          <w:ilvl w:val="0"/>
          <w:numId w:val="0"/>
        </w:numPr>
        <w:pBdr>
          <w:bottom w:val="double" w:sz="6" w:space="0" w:color="F1F9FE"/>
        </w:pBdr>
        <w:shd w:val="clear" w:color="auto" w:fill="FFFFFF"/>
        <w:spacing w:lineRule="auto" w:line="360" w:before="0" w:after="120"/>
        <w:ind w:right="270" w:firstLine="709"/>
        <w:jc w:val="both"/>
        <w:outlineLvl w:val="0"/>
        <w:rPr>
          <w:highlight w:val="white"/>
        </w:rPr>
      </w:pPr>
      <w:r>
        <w:rPr>
          <w:shd w:fill="FFFFFF" w:val="clear"/>
        </w:rPr>
        <w:t>Мы опираемся на определение стратегии, предлагаемое в Толковом словаре английского языка (</w:t>
      </w:r>
      <w:r>
        <w:rPr>
          <w:shd w:fill="FFFFFF" w:val="clear"/>
          <w:lang w:val="en-US"/>
        </w:rPr>
        <w:t>Cambridge</w:t>
      </w:r>
      <w:r>
        <w:rPr>
          <w:shd w:fill="FFFFFF" w:val="clear"/>
        </w:rPr>
        <w:t xml:space="preserve"> </w:t>
      </w:r>
      <w:r>
        <w:rPr>
          <w:shd w:fill="FFFFFF" w:val="clear"/>
          <w:lang w:val="en-US"/>
        </w:rPr>
        <w:t>Learner</w:t>
      </w:r>
      <w:r>
        <w:rPr>
          <w:shd w:fill="FFFFFF" w:val="clear"/>
        </w:rPr>
        <w:t>’</w:t>
      </w:r>
      <w:r>
        <w:rPr>
          <w:shd w:fill="FFFFFF" w:val="clear"/>
          <w:lang w:val="en-US"/>
        </w:rPr>
        <w:t>s</w:t>
      </w:r>
      <w:r>
        <w:rPr>
          <w:shd w:fill="FFFFFF" w:val="clear"/>
        </w:rPr>
        <w:t xml:space="preserve"> </w:t>
      </w:r>
      <w:r>
        <w:rPr>
          <w:shd w:fill="FFFFFF" w:val="clear"/>
          <w:lang w:val="en-US"/>
        </w:rPr>
        <w:t>Dictionary</w:t>
      </w:r>
      <w:r>
        <w:rPr>
          <w:shd w:fill="FFFFFF" w:val="clear"/>
        </w:rPr>
        <w:t xml:space="preserve">), который трактует стратегию, как «план, который используют для достижения чего-либо». В учебной деятельности под стратегией понимают план работы, упорядочивающий мыслительные действия учащихся и сопряженный с определенными этапами, которые необходимо осуществлять для достижения цели. В нашем случае, именно освоение учащимися стратегии работы с текстами для чтения, позволит достигнуть положительного результата с минимальными затратами сил в разумных временных рамках. З.И. Клычникова подчеркивает, что «методической задачей может явиться разработка приемов работы, обеспечивающей развитие у обучаемых сознательного подхода к использованию способа понимания (стратегии) и наиболее рационального индивидуального варианта (тактики)» [Клычникова, 1993, с. 133]. </w:t>
      </w:r>
    </w:p>
    <w:p>
      <w:pPr>
        <w:pStyle w:val="Normal"/>
        <w:numPr>
          <w:ilvl w:val="0"/>
          <w:numId w:val="0"/>
        </w:numPr>
        <w:pBdr>
          <w:bottom w:val="double" w:sz="6" w:space="0" w:color="F1F9FE"/>
        </w:pBdr>
        <w:shd w:val="clear" w:color="auto" w:fill="FFFFFF"/>
        <w:spacing w:lineRule="auto" w:line="360" w:before="0" w:after="120"/>
        <w:ind w:right="270" w:firstLine="709"/>
        <w:jc w:val="both"/>
        <w:outlineLvl w:val="0"/>
        <w:rPr>
          <w:highlight w:val="white"/>
        </w:rPr>
      </w:pPr>
      <w:r>
        <w:rPr>
          <w:shd w:fill="FFFFFF" w:val="clear"/>
        </w:rPr>
        <w:t>С точки зрения психологии чтения, стратегии выступают в виде целенаправленных действий, ориентированных на решение конкретных задач, постоянной тренировки которых приводит к формированию иноязычных навыков и умений.</w:t>
      </w:r>
    </w:p>
    <w:p>
      <w:pPr>
        <w:pStyle w:val="Normal"/>
        <w:numPr>
          <w:ilvl w:val="0"/>
          <w:numId w:val="0"/>
        </w:numPr>
        <w:pBdr>
          <w:bottom w:val="double" w:sz="6" w:space="0" w:color="F1F9FE"/>
        </w:pBdr>
        <w:shd w:val="clear" w:color="auto" w:fill="FFFFFF"/>
        <w:spacing w:lineRule="auto" w:line="360" w:before="0" w:after="120"/>
        <w:ind w:right="270" w:firstLine="709"/>
        <w:jc w:val="both"/>
        <w:outlineLvl w:val="0"/>
        <w:rPr>
          <w:highlight w:val="white"/>
        </w:rPr>
      </w:pPr>
      <w:r>
        <w:rPr>
          <w:shd w:fill="FFFFFF" w:val="clear"/>
        </w:rPr>
        <w:t>Многие ученые, в том числе методисты, предлагают свои определения понятию «образовательная стратегия» и подчёркивали значение стратегий в обучении иностранному языку. От узкой интерпретации  — это специальная работа по созданию средств, содержания, условий и механизмов, иными словами, моделей образовательной деятельности, качества образования, до глобального философского понимания — способ жизнетворчества, средство «социокультурного прорыва» [Вестник №2, 2015, с.77].</w:t>
      </w:r>
    </w:p>
    <w:p>
      <w:pPr>
        <w:pStyle w:val="Normal"/>
        <w:numPr>
          <w:ilvl w:val="0"/>
          <w:numId w:val="0"/>
        </w:numPr>
        <w:pBdr>
          <w:bottom w:val="double" w:sz="6" w:space="0" w:color="F1F9FE"/>
        </w:pBdr>
        <w:shd w:val="clear" w:color="auto" w:fill="FFFFFF"/>
        <w:spacing w:lineRule="auto" w:line="360" w:before="0" w:after="120"/>
        <w:ind w:right="270" w:firstLine="709"/>
        <w:jc w:val="both"/>
        <w:outlineLvl w:val="0"/>
        <w:rPr>
          <w:highlight w:val="white"/>
        </w:rPr>
      </w:pPr>
      <w:r>
        <w:rPr>
          <w:shd w:fill="FFFFFF" w:val="clear"/>
        </w:rPr>
        <w:t>В зарубежной литературе образовательная стратегия понимается как «широкий диапазон индивидуальных действий субъектов, образовательной политики и запрограммированных подходов к достижению положительных изменений либо в отношении обучающихся к учёбе, либо в учебном поведении» [Вопросы методики преподавания в вузе, 2015, с.41]. Также, в зарубежной литературе, посвященной образовательным стратегиям, мы встретились с таким определением как: «это стратегии, которые участвуют в овладении системой языка и оказывают влияние на процесс обучения»; «особый образ мыслей или модели поведения, которые обучающиеся используют, чтобы помочь восприятию, обучению и усвоению новой информации».</w:t>
      </w:r>
    </w:p>
    <w:p>
      <w:pPr>
        <w:pStyle w:val="Normal"/>
        <w:numPr>
          <w:ilvl w:val="0"/>
          <w:numId w:val="0"/>
        </w:numPr>
        <w:pBdr>
          <w:bottom w:val="double" w:sz="6" w:space="0" w:color="F1F9FE"/>
        </w:pBdr>
        <w:shd w:val="clear" w:color="auto" w:fill="FFFFFF"/>
        <w:spacing w:lineRule="auto" w:line="360" w:before="0" w:after="120"/>
        <w:ind w:right="270" w:firstLine="709"/>
        <w:jc w:val="both"/>
        <w:outlineLvl w:val="0"/>
        <w:rPr>
          <w:highlight w:val="white"/>
        </w:rPr>
      </w:pPr>
      <w:r>
        <w:rPr>
          <w:shd w:fill="FFFFFF" w:val="clear"/>
        </w:rPr>
        <w:t xml:space="preserve">Английский методист </w:t>
      </w:r>
      <w:r>
        <w:rPr>
          <w:bCs/>
          <w:shd w:fill="FFFFFF" w:val="clear"/>
        </w:rPr>
        <w:t>Е</w:t>
      </w:r>
      <w:r>
        <w:rPr>
          <w:shd w:fill="FFFFFF" w:val="clear"/>
        </w:rPr>
        <w:t>.</w:t>
      </w:r>
      <w:r>
        <w:rPr>
          <w:rStyle w:val="Appleconvertedspace"/>
          <w:shd w:fill="FFFFFF" w:val="clear"/>
        </w:rPr>
        <w:t> </w:t>
      </w:r>
      <w:r>
        <w:rPr>
          <w:bCs/>
          <w:shd w:fill="FFFFFF" w:val="clear"/>
        </w:rPr>
        <w:t>Тароне,</w:t>
      </w:r>
      <w:r>
        <w:rPr>
          <w:rStyle w:val="Appleconvertedspace"/>
          <w:shd w:fill="FFFFFF" w:val="clear"/>
        </w:rPr>
        <w:t> </w:t>
      </w:r>
      <w:r>
        <w:rPr>
          <w:shd w:fill="FFFFFF" w:val="clear"/>
        </w:rPr>
        <w:t xml:space="preserve">в своей </w:t>
      </w:r>
      <w:r>
        <w:rPr>
          <w:bCs/>
          <w:shd w:fill="FFFFFF" w:val="clear"/>
        </w:rPr>
        <w:t>статье</w:t>
      </w:r>
      <w:r>
        <w:rPr>
          <w:rStyle w:val="Appleconvertedspace"/>
          <w:shd w:fill="FFFFFF" w:val="clear"/>
        </w:rPr>
        <w:t> </w:t>
      </w:r>
      <w:r>
        <w:rPr>
          <w:shd w:fill="FFFFFF" w:val="clear"/>
        </w:rPr>
        <w:t>"</w:t>
      </w:r>
      <w:r>
        <w:rPr>
          <w:bCs/>
          <w:shd w:fill="FFFFFF" w:val="clear"/>
        </w:rPr>
        <w:t>Некоторыепредставления</w:t>
      </w:r>
      <w:r>
        <w:rPr>
          <w:rStyle w:val="Appleconvertedspace"/>
          <w:shd w:fill="FFFFFF" w:val="clear"/>
        </w:rPr>
        <w:t> </w:t>
      </w:r>
      <w:r>
        <w:rPr>
          <w:bCs/>
          <w:shd w:fill="FFFFFF" w:val="clear"/>
        </w:rPr>
        <w:t>о</w:t>
      </w:r>
      <w:r>
        <w:rPr>
          <w:rStyle w:val="Appleconvertedspace"/>
          <w:shd w:fill="FFFFFF" w:val="clear"/>
        </w:rPr>
        <w:t> </w:t>
      </w:r>
      <w:r>
        <w:rPr>
          <w:bCs/>
          <w:shd w:fill="FFFFFF" w:val="clear"/>
        </w:rPr>
        <w:t>понятии</w:t>
      </w:r>
      <w:r>
        <w:rPr>
          <w:rStyle w:val="Appleconvertedspace"/>
          <w:shd w:fill="FFFFFF" w:val="clear"/>
        </w:rPr>
        <w:t> </w:t>
      </w:r>
      <w:r>
        <w:rPr>
          <w:bCs/>
          <w:shd w:fill="FFFFFF" w:val="clear"/>
        </w:rPr>
        <w:t>коммуникативной</w:t>
      </w:r>
      <w:r>
        <w:rPr>
          <w:rStyle w:val="Appleconvertedspace"/>
          <w:shd w:fill="FFFFFF" w:val="clear"/>
        </w:rPr>
        <w:t> </w:t>
      </w:r>
      <w:r>
        <w:rPr>
          <w:bCs/>
          <w:shd w:fill="FFFFFF" w:val="clear"/>
        </w:rPr>
        <w:t>стратегии</w:t>
      </w:r>
      <w:r>
        <w:rPr>
          <w:shd w:fill="FFFFFF" w:val="clear"/>
        </w:rPr>
        <w:t>"</w:t>
      </w:r>
      <w:r>
        <w:rPr>
          <w:rStyle w:val="Appleconvertedspace"/>
          <w:shd w:fill="FFFFFF" w:val="clear"/>
        </w:rPr>
        <w:t> </w:t>
      </w:r>
      <w:r>
        <w:rPr>
          <w:shd w:fill="FFFFFF" w:val="clear"/>
        </w:rPr>
        <w:t xml:space="preserve">(Some Thoughts on the Notion of Communication Strategy) определяет образовательную стратегию как «попытку развить лингвистическую и социолингвистическую компетенции в сфере изучаемого языка, с целью последующего включения в межъязыковую компетенцию. </w:t>
      </w:r>
    </w:p>
    <w:p>
      <w:pPr>
        <w:pStyle w:val="Normal"/>
        <w:numPr>
          <w:ilvl w:val="0"/>
          <w:numId w:val="0"/>
        </w:numPr>
        <w:pBdr>
          <w:bottom w:val="double" w:sz="6" w:space="0" w:color="F1F9FE"/>
        </w:pBdr>
        <w:shd w:val="clear" w:color="auto" w:fill="FFFFFF"/>
        <w:spacing w:lineRule="auto" w:line="360" w:before="0" w:after="120"/>
        <w:ind w:right="270" w:firstLine="709"/>
        <w:jc w:val="both"/>
        <w:outlineLvl w:val="0"/>
        <w:rPr>
          <w:highlight w:val="white"/>
        </w:rPr>
      </w:pPr>
      <w:r>
        <w:rPr>
          <w:shd w:fill="FFFFFF" w:val="clear"/>
        </w:rPr>
        <w:t>Целесообразно также отметить, что в настоящее время предлагается набор лингвообразовательных практик, необходимых для внедрения инноваций в процесс иноязычного образования с целью повышения его эффективности и качества. Связано данное предложение с тем, что под воздействием таких факторов, как взаимодействие с виртуализацией, расширением массовой коммуникации, анонимностью, субъективностью и др., система образования лишается линейности, статичности, консервативности. Она вступает на путь стремительных изменений, провозглашая своим императивом «инновации, новые образовательные практики» [Волков, 2008, с.5]. Термин «</w:t>
      </w:r>
      <w:r>
        <w:rPr>
          <w:i/>
          <w:shd w:fill="FFFFFF" w:val="clear"/>
        </w:rPr>
        <w:t>образовательные практики</w:t>
      </w:r>
      <w:r>
        <w:rPr>
          <w:shd w:fill="FFFFFF" w:val="clear"/>
        </w:rPr>
        <w:t>» относительно новый, но активно используемый в научных публикациях последних лет, посвященных модернизации отечественной системы образования. Однако в литературе приводится не так много толкований данного явления. Приведем  интерпретацию Е.Г. Таревой: «</w:t>
      </w:r>
      <w:r>
        <w:rPr>
          <w:i/>
          <w:shd w:fill="FFFFFF" w:val="clear"/>
        </w:rPr>
        <w:t>образовательные практики</w:t>
      </w:r>
      <w:r>
        <w:rPr>
          <w:shd w:fill="FFFFFF" w:val="clear"/>
        </w:rPr>
        <w:t xml:space="preserve"> – это специальная работа по созданию средств, содержания, условий и механизмов, или иными словами, моделей образовательной деятельности, качества образования</w:t>
      </w:r>
      <w:r>
        <w:rPr/>
        <w:t>» [Тарева, 2016, с. 77].</w:t>
      </w:r>
      <w:r>
        <w:rPr>
          <w:shd w:fill="FFFFFF" w:val="clear"/>
        </w:rPr>
        <w:t xml:space="preserve"> Предназначение образовательных практик – служить обновлению образования, обеспечивать его постоянное развитие, придавать новые силы процессам, призванным влиять на личность с целью ее становления, развития, включения в социальное пространство. На наш взгляд, термины «</w:t>
      </w:r>
      <w:r>
        <w:rPr>
          <w:i/>
          <w:shd w:fill="FFFFFF" w:val="clear"/>
        </w:rPr>
        <w:t>практики</w:t>
      </w:r>
      <w:r>
        <w:rPr>
          <w:shd w:fill="FFFFFF" w:val="clear"/>
        </w:rPr>
        <w:t>» и «</w:t>
      </w:r>
      <w:r>
        <w:rPr>
          <w:i/>
          <w:shd w:fill="FFFFFF" w:val="clear"/>
        </w:rPr>
        <w:t>стратегии</w:t>
      </w:r>
      <w:r>
        <w:rPr>
          <w:shd w:fill="FFFFFF" w:val="clear"/>
        </w:rPr>
        <w:t>» достаточно схожи по смыслу, поэтому в нашей работе мы остановимся на втором варианте.</w:t>
      </w:r>
    </w:p>
    <w:p>
      <w:pPr>
        <w:pStyle w:val="Normal"/>
        <w:numPr>
          <w:ilvl w:val="0"/>
          <w:numId w:val="0"/>
        </w:numPr>
        <w:pBdr>
          <w:bottom w:val="double" w:sz="6" w:space="0" w:color="F1F9FE"/>
        </w:pBdr>
        <w:shd w:val="clear" w:color="auto" w:fill="FFFFFF"/>
        <w:spacing w:lineRule="auto" w:line="360" w:before="0" w:after="120"/>
        <w:ind w:right="270" w:firstLine="709"/>
        <w:jc w:val="both"/>
        <w:outlineLvl w:val="0"/>
        <w:rPr>
          <w:highlight w:val="white"/>
        </w:rPr>
      </w:pPr>
      <w:r>
        <w:rPr>
          <w:shd w:fill="FFFFFF" w:val="clear"/>
        </w:rPr>
        <w:t>Итак, современные профессиональные стандарты требуют внедрения новых образовательных стратегий, которые должны опираться исключительно на познавательную и образовательную активность самих обучающихся. Растёт роль технологий управления знаниями, индивидуализации образования и технологий коллективной работы. Они оптимизируют процесс обучения и помогают развить языковую компетенцию, что отражается в навыках не только чтения, но и аудирования, говорения и письма на иностранном языке.</w:t>
      </w:r>
      <w:r>
        <w:rPr/>
        <w:br/>
        <w:t>В этой связи, важно учитывать и то, насколько зарубежные и отечественные образовательные стратегии обучения чтению продуктивны, и насколько они соответствуют условиям иноязычного образования, испытывающего сегодня потребность в повышении</w:t>
      </w:r>
      <w:r>
        <w:rPr>
          <w:shd w:fill="FFFFFF" w:val="clear"/>
        </w:rPr>
        <w:t xml:space="preserve"> </w:t>
      </w:r>
      <w:r>
        <w:rPr/>
        <w:t>эффективности процесса воздействия на личность обучающегося, с целью освоения ею способности участвовать в диалоге культур.</w:t>
      </w:r>
    </w:p>
    <w:p>
      <w:pPr>
        <w:pStyle w:val="Normal"/>
        <w:numPr>
          <w:ilvl w:val="0"/>
          <w:numId w:val="0"/>
        </w:numPr>
        <w:pBdr>
          <w:bottom w:val="double" w:sz="6" w:space="0" w:color="F1F9FE"/>
        </w:pBdr>
        <w:shd w:val="clear" w:color="auto" w:fill="FFFFFF"/>
        <w:spacing w:lineRule="auto" w:line="360" w:before="0" w:after="120"/>
        <w:ind w:right="270" w:firstLine="709"/>
        <w:jc w:val="both"/>
        <w:outlineLvl w:val="0"/>
        <w:rPr>
          <w:highlight w:val="white"/>
        </w:rPr>
      </w:pPr>
      <w:r>
        <w:rPr>
          <w:shd w:fill="FFFFFF" w:val="clear"/>
        </w:rPr>
        <w:t>Как нам удалось выявить в предыдущей главе, в современной методике иноязычного образования на первом плане стоит обучение чтению, как приоритетному виду речевой деятельности.</w:t>
      </w:r>
    </w:p>
    <w:p>
      <w:pPr>
        <w:pStyle w:val="Normal"/>
        <w:numPr>
          <w:ilvl w:val="0"/>
          <w:numId w:val="0"/>
        </w:numPr>
        <w:pBdr>
          <w:bottom w:val="double" w:sz="6" w:space="0" w:color="F1F9FE"/>
        </w:pBdr>
        <w:shd w:val="clear" w:color="auto" w:fill="FFFFFF"/>
        <w:spacing w:lineRule="auto" w:line="360" w:before="0" w:after="120"/>
        <w:ind w:right="270" w:firstLine="709"/>
        <w:jc w:val="both"/>
        <w:outlineLvl w:val="0"/>
        <w:rPr>
          <w:highlight w:val="white"/>
        </w:rPr>
      </w:pPr>
      <w:r>
        <w:rPr>
          <w:shd w:fill="FFFFFF" w:val="clear"/>
        </w:rPr>
        <w:t>Исходя из определения понятия образовательной стратегии, опираясь на требования ФГОС к иноязычному образованию, мы можем выявить ряд параметров, которым должны соответствовать образовательные стратегии для достижения желаемого результата и</w:t>
      </w:r>
      <w:r>
        <w:rPr>
          <w:bCs/>
          <w:shd w:fill="FFFFFF" w:val="clear"/>
        </w:rPr>
        <w:t xml:space="preserve"> развития личностного</w:t>
      </w:r>
      <w:r>
        <w:rPr>
          <w:rStyle w:val="Appleconvertedspace"/>
          <w:shd w:fill="FFFFFF" w:val="clear"/>
        </w:rPr>
        <w:t> </w:t>
      </w:r>
      <w:r>
        <w:rPr>
          <w:bCs/>
          <w:shd w:fill="FFFFFF" w:val="clear"/>
        </w:rPr>
        <w:t>потенциала</w:t>
      </w:r>
      <w:r>
        <w:rPr>
          <w:rStyle w:val="Appleconvertedspace"/>
          <w:shd w:fill="FFFFFF" w:val="clear"/>
        </w:rPr>
        <w:t> </w:t>
      </w:r>
      <w:r>
        <w:rPr>
          <w:bCs/>
          <w:shd w:fill="FFFFFF" w:val="clear"/>
        </w:rPr>
        <w:t>учащихся</w:t>
      </w:r>
      <w:r>
        <w:rPr>
          <w:shd w:fill="FFFFFF" w:val="clear"/>
        </w:rPr>
        <w:t>.</w:t>
      </w:r>
    </w:p>
    <w:p>
      <w:pPr>
        <w:pStyle w:val="Normal"/>
        <w:spacing w:lineRule="auto" w:line="360" w:before="60" w:after="120"/>
        <w:ind w:firstLine="709"/>
        <w:jc w:val="both"/>
        <w:rPr/>
      </w:pPr>
      <w:r>
        <w:rPr/>
        <w:t>Как и любой другой процесс, образовательные стратегии имеют ряд отличительных параметров. Так, по мнению С.А. Семиной, «параметрами образовательного процесса сегодня становятся эффективность, экономичность, оперативность и практикосообразность образовательного процесса» [Профессиональное развитие педагогов…, 2014, с. 227].</w:t>
      </w:r>
    </w:p>
    <w:p>
      <w:pPr>
        <w:pStyle w:val="Normal"/>
        <w:spacing w:lineRule="auto" w:line="360"/>
        <w:ind w:firstLine="709"/>
        <w:jc w:val="both"/>
        <w:rPr/>
      </w:pPr>
      <w:r>
        <w:rPr/>
        <w:t>При включении современных педагогических стратегий в образовательный процесс некоторые учитывают такие признаки как: диагностическое целеобразование; результативность (эффективность); экономичность (оптимальность); целостность (системность); научность (концептуальность); новизна (современность); гибкость (интегративность); управляемость (корректируемость).</w:t>
      </w:r>
    </w:p>
    <w:p>
      <w:pPr>
        <w:pStyle w:val="Normal"/>
        <w:spacing w:lineRule="auto" w:line="360"/>
        <w:ind w:firstLine="709"/>
        <w:jc w:val="both"/>
        <w:rPr>
          <w:highlight w:val="white"/>
        </w:rPr>
      </w:pPr>
      <w:r>
        <w:rPr>
          <w:shd w:fill="FFFFFF" w:val="clear"/>
        </w:rPr>
        <w:t xml:space="preserve">Проанализировав требования к современному уроку иностранного языка, а также к критериям образовательного процесса, мы выделили следующие </w:t>
      </w:r>
      <w:r>
        <w:rPr>
          <w:u w:val="single"/>
          <w:shd w:fill="FFFFFF" w:val="clear"/>
        </w:rPr>
        <w:t>параметры</w:t>
      </w:r>
      <w:r>
        <w:rPr>
          <w:shd w:fill="FFFFFF" w:val="clear"/>
        </w:rPr>
        <w:t>, которым должны соответствовать современные образовательные стратегии обучения чтению:</w:t>
      </w:r>
    </w:p>
    <w:p>
      <w:pPr>
        <w:pStyle w:val="ListParagraph"/>
        <w:numPr>
          <w:ilvl w:val="0"/>
          <w:numId w:val="7"/>
        </w:numPr>
        <w:spacing w:lineRule="auto" w:line="360"/>
        <w:jc w:val="both"/>
        <w:rPr>
          <w:highlight w:val="white"/>
        </w:rPr>
      </w:pPr>
      <w:r>
        <w:rPr>
          <w:shd w:fill="FFFFFF" w:val="clear"/>
        </w:rPr>
        <w:t>оптимальность (экономичность) образовательной стратегии</w:t>
      </w:r>
    </w:p>
    <w:p>
      <w:pPr>
        <w:pStyle w:val="ListParagraph"/>
        <w:numPr>
          <w:ilvl w:val="0"/>
          <w:numId w:val="7"/>
        </w:numPr>
        <w:spacing w:lineRule="auto" w:line="360"/>
        <w:jc w:val="both"/>
        <w:rPr>
          <w:highlight w:val="white"/>
        </w:rPr>
      </w:pPr>
      <w:r>
        <w:rPr>
          <w:shd w:fill="FFFFFF" w:val="clear"/>
        </w:rPr>
        <w:t xml:space="preserve">целенаправленность на развитие личностного потенциала учащихся и обогащение качеств БКЯЛ </w:t>
      </w:r>
    </w:p>
    <w:p>
      <w:pPr>
        <w:pStyle w:val="ListParagraph"/>
        <w:numPr>
          <w:ilvl w:val="0"/>
          <w:numId w:val="7"/>
        </w:numPr>
        <w:spacing w:lineRule="auto" w:line="360"/>
        <w:jc w:val="both"/>
        <w:rPr>
          <w:highlight w:val="white"/>
        </w:rPr>
      </w:pPr>
      <w:r>
        <w:rPr>
          <w:shd w:fill="FFFFFF" w:val="clear"/>
        </w:rPr>
        <w:t>активизация речемыслительной деятельности</w:t>
      </w:r>
    </w:p>
    <w:p>
      <w:pPr>
        <w:pStyle w:val="ListParagraph"/>
        <w:numPr>
          <w:ilvl w:val="0"/>
          <w:numId w:val="7"/>
        </w:numPr>
        <w:spacing w:lineRule="auto" w:line="360"/>
        <w:jc w:val="both"/>
        <w:rPr>
          <w:highlight w:val="white"/>
        </w:rPr>
      </w:pPr>
      <w:r>
        <w:rPr>
          <w:shd w:fill="FFFFFF" w:val="clear"/>
        </w:rPr>
        <w:t xml:space="preserve">резервные возможности стратегии </w:t>
      </w:r>
    </w:p>
    <w:p>
      <w:pPr>
        <w:pStyle w:val="Normal"/>
        <w:spacing w:lineRule="auto" w:line="360"/>
        <w:ind w:firstLine="709"/>
        <w:jc w:val="both"/>
        <w:rPr>
          <w:highlight w:val="white"/>
        </w:rPr>
      </w:pPr>
      <w:r>
        <w:rPr>
          <w:shd w:fill="FFFFFF" w:val="clear"/>
        </w:rPr>
        <w:t>Так, первым параметром является оптимальность образовательной стратегии. В педагогическом электронном словаре оптимальность понимается вслед за Ю.К. Бабенским как достижение наилучшего результата в данных условиях с минимальной затратой усилий и времени участников процесса.</w:t>
      </w:r>
      <w:r>
        <w:rPr/>
        <w:t xml:space="preserve"> </w:t>
      </w:r>
    </w:p>
    <w:p>
      <w:pPr>
        <w:pStyle w:val="Normal"/>
        <w:spacing w:lineRule="auto" w:line="360"/>
        <w:ind w:firstLine="709"/>
        <w:jc w:val="both"/>
        <w:rPr/>
      </w:pPr>
      <w:r>
        <w:rPr/>
        <w:t>Оптимальность должна относиться к содержанию, структуре и логике образовательной стратегии, что обеспечит эффективное и качественное решение образовательных  задач в соответствии с требованиями государственных учебных программ без превышения расходов времени на уроке, а также домашних занятий, что предупредит факты переутомления.</w:t>
      </w:r>
    </w:p>
    <w:p>
      <w:pPr>
        <w:pStyle w:val="Normal"/>
        <w:spacing w:lineRule="auto" w:line="360"/>
        <w:ind w:firstLine="709"/>
        <w:jc w:val="both"/>
        <w:rPr>
          <w:highlight w:val="white"/>
        </w:rPr>
      </w:pPr>
      <w:r>
        <w:rPr/>
        <w:t xml:space="preserve">Сущность данного параметра заключается в том,  как надо осваивать язык или его аспекты и виды речевой деятельности. Отметим ключевую роль этого параметра, заключающуюся  в построении всего образовательного процесса оптимально  и эффективно для </w:t>
      </w:r>
      <w:r>
        <w:rPr>
          <w:shd w:fill="FFFFFF" w:val="clear"/>
        </w:rPr>
        <w:t>достижения каждым учеником такого уровня успеваемости, воспитанности и развитости, который соответствует его реальным учебным возможностям.</w:t>
      </w:r>
    </w:p>
    <w:p>
      <w:pPr>
        <w:pStyle w:val="Normal"/>
        <w:spacing w:lineRule="auto" w:line="360"/>
        <w:ind w:firstLine="709"/>
        <w:jc w:val="both"/>
        <w:rPr>
          <w:highlight w:val="white"/>
        </w:rPr>
      </w:pPr>
      <w:r>
        <w:rPr>
          <w:shd w:fill="FFFFFF" w:val="clear"/>
        </w:rPr>
        <w:t xml:space="preserve">Современная дидактика считает, для того, чтобы учебный процесс считался оптимальным, важно иметь еще один критерий, который бы предупреждал перегрузку учеников и учителей, обеспечивал бы экономное функционирование учебного процесса. </w:t>
      </w:r>
    </w:p>
    <w:p>
      <w:pPr>
        <w:pStyle w:val="Normal"/>
        <w:spacing w:lineRule="auto" w:line="360"/>
        <w:ind w:firstLine="709"/>
        <w:jc w:val="both"/>
        <w:rPr/>
      </w:pPr>
      <w:r>
        <w:rPr>
          <w:shd w:fill="FFFFFF" w:val="clear"/>
        </w:rPr>
        <w:t>В этой связи, мы предлагаем второй параметр, которому должна соответствовать любая образовательная стратегия - целенаправленность на развитие личностного потенциала учащихся и обогащение качеств би-культурной языковой личности, поскольку</w:t>
      </w:r>
      <w:r>
        <w:rPr/>
        <w:t xml:space="preserve"> логику урока иностранного языка составляет «соотнесённость всех компонентов урока с ведущей  целью, когда все, что делается на уроке, так или иначе подчинено этой цели, помогает достичь ее» [Пассов, Кузовлева, 2010, с. 94].</w:t>
      </w:r>
    </w:p>
    <w:p>
      <w:pPr>
        <w:pStyle w:val="Normal"/>
        <w:spacing w:lineRule="auto" w:line="360"/>
        <w:ind w:firstLine="709"/>
        <w:jc w:val="both"/>
        <w:rPr>
          <w:highlight w:val="white"/>
        </w:rPr>
      </w:pPr>
      <w:r>
        <w:rPr/>
        <w:t>Следовательно образовательная стратегия должна обладать  целенаправленностью, для того чтобы процесс чтения на уроке иностранного языка способствовал осуществлению цели иноязычного образования.</w:t>
        <w:br/>
      </w:r>
      <w:r>
        <w:rPr>
          <w:shd w:fill="FFFFFF" w:val="clear"/>
        </w:rPr>
        <w:t>Отметим из федерального Госстандарта, что иноязычное образование должно формировать «</w:t>
      </w:r>
      <w:r>
        <w:rPr>
          <w:i/>
          <w:shd w:fill="FFFFFF" w:val="clear"/>
        </w:rPr>
        <w:t>би-, поликультурную языковую личность</w:t>
      </w:r>
      <w:r>
        <w:rPr>
          <w:shd w:fill="FFFFFF" w:val="clear"/>
        </w:rPr>
        <w:t xml:space="preserve">». Би-культурно языковая личность (БКЯЛ) - это единая языковая личность, которая обогащается в процессе изучения другого языка и культуры. Современная лингводидактика рассматривает эту категорию в качестве основной в содержании цели иноязычного образования. Так, для развития основных черт би-культурной языковой личности необходимо использовать возможности адекватных продуктивных стратегий направленных на обогащение иноязычной культуры учащихся и основных качеств, как способность объяснить иной образ мышления и поведения, готовность порождать различные дискурсы, умение извлекать смысловую информацию из текстов, способность к иноязычно-речевой деятельности и тд. </w:t>
      </w:r>
    </w:p>
    <w:p>
      <w:pPr>
        <w:pStyle w:val="Normal"/>
        <w:spacing w:lineRule="auto" w:line="360"/>
        <w:ind w:firstLine="709"/>
        <w:jc w:val="both"/>
        <w:rPr>
          <w:highlight w:val="white"/>
        </w:rPr>
      </w:pPr>
      <w:r>
        <w:rPr>
          <w:shd w:fill="FFFFFF" w:val="clear"/>
        </w:rPr>
        <w:t xml:space="preserve">Следующим параметром мы выделяем активизацию речемыслительной деятельности учащихся. Как известно, урок должен характеризоваться постоянной активностью учащихся. Следовательно, необходимо обеспечивать интенсификацию речемыслительной деятельности, которая будет поддерживать постоянную мотивацию и готовность выразить свое отношение, познать что-либо новое. Главным стимулятором речемыслительной активности служит речемыслительная задача, которая способствует коммуникативной активности учащихся. Так, образовательная стратегия должна способствовать активизации речемыслительной деятельности учащегося. </w:t>
      </w:r>
    </w:p>
    <w:p>
      <w:pPr>
        <w:pStyle w:val="Normal"/>
        <w:spacing w:lineRule="auto" w:line="360"/>
        <w:ind w:firstLine="709"/>
        <w:jc w:val="both"/>
        <w:rPr/>
      </w:pPr>
      <w:r>
        <w:rPr>
          <w:shd w:fill="FFFFFF" w:val="clear"/>
        </w:rPr>
        <w:t>Последним параметром мы выделяем резервные возможности стратегии обучения чтению, способствующие достижению ожидаемых результатов, поскольку Федеральный Государственный Образовательный Стандарт предусматривает формирование трех основных групп результатов обучения в школе: предметных, метапредметных и личностных. Современный школьник должен быть, прежде всего, личностью с явно выраженной гражданской позицией и ответственностью, способной к постоянному самообразованию, подготовленный к профессиональной деятельности. Кроме того, у учащегося на уроке должно происходить формирование универсальных учебных действий, то есть действий, которые помогут ему практически реализовать собственную готовность к самообразованию. Таким образом, можно сказать, что Федеральный Государственный Образовательный Стандарт предусматривает формирование совершенно нового уровня развития учащихся, уровня, на котором они будут способны не только ставить цель, разрабатывать алгоритм ее достижения, но и критически оценивать свои собственные действия, что должно отражаться в образовательных стратегиях.</w:t>
      </w:r>
      <w:r>
        <w:rPr/>
        <w:t xml:space="preserve"> </w:t>
      </w:r>
    </w:p>
    <w:p>
      <w:pPr>
        <w:pStyle w:val="Normal"/>
        <w:spacing w:lineRule="auto" w:line="360"/>
        <w:ind w:firstLine="709"/>
        <w:jc w:val="both"/>
        <w:rPr>
          <w:highlight w:val="white"/>
        </w:rPr>
      </w:pPr>
      <w:r>
        <w:rPr>
          <w:shd w:fill="FFFFFF" w:val="clear"/>
        </w:rPr>
        <w:t>Определив понятие образовательной стратегии, и выявив ее параметры, которые на наш взгляд, являются главными при выборе образовательной стратегии для обучения чтению, мы готовы провести обзор и анализ продуктивных отечественных и зарубежных стратегий в обучении иноязычному образованию.</w:t>
      </w:r>
    </w:p>
    <w:p>
      <w:pPr>
        <w:pStyle w:val="Normal"/>
        <w:spacing w:lineRule="auto" w:line="360" w:before="720" w:after="720"/>
        <w:ind w:firstLine="709"/>
        <w:jc w:val="both"/>
        <w:rPr>
          <w:shd w:fill="FFFFFF" w:val="clear"/>
        </w:rPr>
      </w:pPr>
      <w:r>
        <w:rPr>
          <w:shd w:fill="FFFFFF" w:val="clear"/>
        </w:rPr>
      </w:r>
    </w:p>
    <w:p>
      <w:pPr>
        <w:pStyle w:val="Normal"/>
        <w:spacing w:lineRule="auto" w:line="360" w:before="720" w:after="720"/>
        <w:ind w:firstLine="709"/>
        <w:jc w:val="both"/>
        <w:rPr>
          <w:shd w:fill="FFFFFF" w:val="clear"/>
        </w:rPr>
      </w:pPr>
      <w:r>
        <w:rPr>
          <w:shd w:fill="FFFFFF" w:val="clear"/>
        </w:rPr>
      </w:r>
    </w:p>
    <w:p>
      <w:pPr>
        <w:pStyle w:val="Normal"/>
        <w:spacing w:lineRule="auto" w:line="360" w:before="720" w:after="720"/>
        <w:ind w:firstLine="709"/>
        <w:jc w:val="both"/>
        <w:rPr>
          <w:highlight w:val="white"/>
        </w:rPr>
      </w:pPr>
      <w:r>
        <w:rPr>
          <w:shd w:fill="FFFFFF" w:val="clear"/>
        </w:rPr>
        <w:t>2.1.1. Проблемно-поисковая стратегия</w:t>
      </w:r>
    </w:p>
    <w:p>
      <w:pPr>
        <w:pStyle w:val="Normal"/>
        <w:spacing w:lineRule="auto" w:line="360" w:before="720" w:after="720"/>
        <w:ind w:firstLine="709"/>
        <w:jc w:val="right"/>
        <w:rPr>
          <w:highlight w:val="white"/>
        </w:rPr>
      </w:pPr>
      <w:r>
        <w:rPr>
          <w:i/>
          <w:shd w:fill="FFFFFF" w:val="clear"/>
        </w:rPr>
        <w:t>Дети учатся лучше и в тысячу раз успешнее, если им дают возможность самостоятельно исследовать основы изучаемого материала.</w:t>
        <w:br/>
        <w:t>Питер Клайн</w:t>
      </w:r>
    </w:p>
    <w:p>
      <w:pPr>
        <w:pStyle w:val="Normal"/>
        <w:spacing w:lineRule="auto" w:line="360"/>
        <w:ind w:firstLine="709"/>
        <w:jc w:val="both"/>
        <w:rPr/>
      </w:pPr>
      <w:r>
        <w:rPr/>
        <w:t>Высказывание П. Клайна очень точно определяет суть проблемно-поисковой стратегии. Человеку свойственно на природном уровне стремление к поиску нового, к развитию, осуществлению открытий.  В это же время, целью проблемно-поискового обучения является внедрение учащегося в положение исследователя и первооткрывателя, наталкивая на него посильные задание, проблемы и вопросы. Когда учащиеся, основываясь на прежнем опыте и знаниях, вызывают предположения о путях решения проблемной ситуации, обобщают, выявляют причины, объясняют их происхождение и выбирают наиболее рациональный вариант решения проблемной ситуации, все это побуждает ученика работать на уроке активно, творчески и дает возможность ему почувствовать себя значимой фигурой на уроке.</w:t>
      </w:r>
    </w:p>
    <w:p>
      <w:pPr>
        <w:pStyle w:val="Normal"/>
        <w:spacing w:lineRule="auto" w:line="360"/>
        <w:ind w:firstLine="709"/>
        <w:jc w:val="both"/>
        <w:rPr/>
      </w:pPr>
      <w:r>
        <w:rPr/>
        <w:t xml:space="preserve">В этой связи, преподавателю следует  ставить перед  учениками  ряд последовательных и взаимосвязанных вопросов, отвечая на которые они смогут высказывать какие-либо предположения и пытаться затем самостоятельно доказывать их справедливость, осуществляя тем самым некоторое самостоятельное продвижение вперед в усвоении новых знаний. </w:t>
      </w:r>
    </w:p>
    <w:p>
      <w:pPr>
        <w:pStyle w:val="Normal"/>
        <w:spacing w:lineRule="auto" w:line="360"/>
        <w:ind w:firstLine="709"/>
        <w:jc w:val="both"/>
        <w:rPr/>
      </w:pPr>
      <w:r>
        <w:rPr/>
        <w:t>Проблемно-поисковые стратегии обучения пытались описать многие методисты. По мнению И.Я. Лернера, этот вид включает в себя частные случаи, как метод проблемного изложения, частично-поисковый, или эвристический, исследовательский методы обучения. Частными случаями проблемно-поисковой стратегии являются объяснительно-побуждающий, частично-поисковый, побуждающий и поисковый методы,  предложенные М.И. Махмутовым. Все это как бы конкретные уровни проявления проблемно-поискового метода в широком его понимании, а также сочетания различных методов с постепенным нарастанием поискового элемента в учении. Однако мы будем основываться на описании и внедрении проблемно-поисковой стратегии в обучении чтению, разработанной О.С. Богдановой, которая обоснованно и убедительно описала ее.  Невозможно не согласиться, что любому человеку присуще стремление к поиску чего-либо нового, неизвестного, что является основой познавательной деятельности. Однако, для формирования мотивационно-потребностного плана при чтении иноязычного текста и решения проблемы стоящей перед учащимся, важен алгоритм действий, позволяющий решить ее самостоятельно.</w:t>
      </w:r>
    </w:p>
    <w:p>
      <w:pPr>
        <w:pStyle w:val="Normal"/>
        <w:spacing w:lineRule="auto" w:line="360"/>
        <w:ind w:firstLine="709"/>
        <w:jc w:val="both"/>
        <w:rPr/>
      </w:pPr>
      <w:r>
        <w:rPr/>
        <w:t>Итак, под проблемно-поисковой стратегией обучения понимаем такую организацию деятельности учащихся, «которая предполагает их активную самостоятельность при решении проблемных ситуаций, поисковые действия, в результате  чего происходит актуализация реальных и потенциальных возможностей обучающихся» [О.С. Богданова, 2011, с. 108].</w:t>
      </w:r>
    </w:p>
    <w:p>
      <w:pPr>
        <w:pStyle w:val="Normal"/>
        <w:spacing w:lineRule="auto" w:line="360"/>
        <w:ind w:firstLine="709"/>
        <w:jc w:val="both"/>
        <w:rPr/>
      </w:pPr>
      <w:r>
        <w:rPr/>
        <w:t xml:space="preserve">Проблемно-поисковая стратегия обучения вообще и чтению в частности основана на создании определенной мотивации к решению проблемы, следовательно, необходим тщательный отбор текстов и их обработка – подготовка для продуктивной работы. В основе данной стратегии заложена идея поступательно-возвратной логики движения мысли. При реализации стратегии важнейшее место занимает мотивационно-побудительная сила, которая порождает желание читать. В качестве стимула, «толчка» к исследованию, выступают проблемные и речемыслительные задания, метатексты, проблемный вопрос и пр.  Например, в начале урока, на мотивационно-побудительном этапе, ученикам предлагается речемыслительное задание: </w:t>
      </w:r>
      <w:r>
        <w:rPr>
          <w:lang w:val="en-US"/>
        </w:rPr>
        <w:t>Au</w:t>
      </w:r>
      <w:r>
        <w:rPr/>
        <w:t xml:space="preserve"> </w:t>
      </w:r>
      <w:r>
        <w:rPr>
          <w:lang w:val="en-US"/>
        </w:rPr>
        <w:t>cours</w:t>
      </w:r>
      <w:r>
        <w:rPr/>
        <w:t xml:space="preserve"> </w:t>
      </w:r>
      <w:r>
        <w:rPr>
          <w:lang w:val="en-US"/>
        </w:rPr>
        <w:t>de</w:t>
      </w:r>
      <w:r>
        <w:rPr/>
        <w:t xml:space="preserve"> </w:t>
      </w:r>
      <w:r>
        <w:rPr>
          <w:lang w:val="en-US"/>
        </w:rPr>
        <w:t>quelques</w:t>
      </w:r>
      <w:r>
        <w:rPr/>
        <w:t xml:space="preserve"> </w:t>
      </w:r>
      <w:r>
        <w:rPr>
          <w:lang w:val="en-US"/>
        </w:rPr>
        <w:t>le</w:t>
      </w:r>
      <w:r>
        <w:rPr/>
        <w:t>ç</w:t>
      </w:r>
      <w:r>
        <w:rPr>
          <w:lang w:val="en-US"/>
        </w:rPr>
        <w:t>on</w:t>
      </w:r>
      <w:r>
        <w:rPr/>
        <w:t xml:space="preserve"> </w:t>
      </w:r>
      <w:r>
        <w:rPr>
          <w:lang w:val="en-US"/>
        </w:rPr>
        <w:t>on</w:t>
      </w:r>
      <w:r>
        <w:rPr/>
        <w:t xml:space="preserve"> </w:t>
      </w:r>
      <w:r>
        <w:rPr>
          <w:lang w:val="en-US"/>
        </w:rPr>
        <w:t>va</w:t>
      </w:r>
      <w:r>
        <w:rPr/>
        <w:t xml:space="preserve"> </w:t>
      </w:r>
      <w:r>
        <w:rPr>
          <w:lang w:val="en-US"/>
        </w:rPr>
        <w:t>parler</w:t>
      </w:r>
      <w:r>
        <w:rPr/>
        <w:t xml:space="preserve"> </w:t>
      </w:r>
      <w:r>
        <w:rPr>
          <w:lang w:val="en-US"/>
        </w:rPr>
        <w:t>de</w:t>
      </w:r>
      <w:r>
        <w:rPr/>
        <w:t xml:space="preserve"> </w:t>
      </w:r>
      <w:r>
        <w:rPr>
          <w:lang w:val="en-US"/>
        </w:rPr>
        <w:t>la</w:t>
      </w:r>
      <w:r>
        <w:rPr/>
        <w:t xml:space="preserve"> </w:t>
      </w:r>
      <w:r>
        <w:rPr>
          <w:lang w:val="en-US"/>
        </w:rPr>
        <w:t>lecture</w:t>
      </w:r>
      <w:r>
        <w:rPr/>
        <w:t xml:space="preserve">, </w:t>
      </w:r>
      <w:r>
        <w:rPr>
          <w:lang w:val="en-US"/>
        </w:rPr>
        <w:t>des</w:t>
      </w:r>
      <w:r>
        <w:rPr/>
        <w:t xml:space="preserve"> é</w:t>
      </w:r>
      <w:r>
        <w:rPr>
          <w:lang w:val="en-US"/>
        </w:rPr>
        <w:t>crivains</w:t>
      </w:r>
      <w:r>
        <w:rPr/>
        <w:t xml:space="preserve"> </w:t>
      </w:r>
      <w:r>
        <w:rPr>
          <w:lang w:val="en-US"/>
        </w:rPr>
        <w:t>et</w:t>
      </w:r>
      <w:r>
        <w:rPr/>
        <w:t xml:space="preserve"> </w:t>
      </w:r>
      <w:r>
        <w:rPr>
          <w:lang w:val="en-US"/>
        </w:rPr>
        <w:t>des</w:t>
      </w:r>
      <w:r>
        <w:rPr/>
        <w:t xml:space="preserve"> </w:t>
      </w:r>
      <w:r>
        <w:rPr>
          <w:lang w:val="en-US"/>
        </w:rPr>
        <w:t>livres</w:t>
      </w:r>
      <w:r>
        <w:rPr/>
        <w:t xml:space="preserve">. </w:t>
      </w:r>
      <w:r>
        <w:rPr>
          <w:lang w:val="fr-FR"/>
        </w:rPr>
        <w:t xml:space="preserve">Aujourdui on va lire un texte du roman « L’homme qui rit ». Avez-vous lu ce roman ? Qui a écrit ce roman ? </w:t>
      </w:r>
      <w:r>
        <w:rPr/>
        <w:t>(На протяжении нескольких уроков мы будем говорить о чтении, писателях и книгах. Сегодня мы прочтем текст из романа «Человек, который смеется». Вы читали этот роман? Кто написал его?).</w:t>
      </w:r>
    </w:p>
    <w:p>
      <w:pPr>
        <w:pStyle w:val="Normal"/>
        <w:spacing w:lineRule="auto" w:line="360"/>
        <w:ind w:firstLine="709"/>
        <w:jc w:val="both"/>
        <w:rPr/>
      </w:pPr>
      <w:r>
        <w:rPr/>
        <w:t xml:space="preserve">На втором этапе предполагается установка предваряющая работу и основной текст. </w:t>
      </w:r>
      <w:r>
        <w:rPr>
          <w:lang w:val="fr-FR"/>
        </w:rPr>
        <w:t>Lisez et traduisez le titre du fragment. C’est un titre intrigant, n’est-ce pas? J’espère que après la lecture vous pourrez expliquer le titre du texte «L’enfant abandonné» (</w:t>
      </w:r>
      <w:r>
        <w:rPr/>
        <w:t>Прочтите</w:t>
      </w:r>
      <w:r>
        <w:rPr>
          <w:lang w:val="fr-FR"/>
        </w:rPr>
        <w:t xml:space="preserve"> </w:t>
      </w:r>
      <w:r>
        <w:rPr/>
        <w:t>и</w:t>
      </w:r>
      <w:r>
        <w:rPr>
          <w:lang w:val="fr-FR"/>
        </w:rPr>
        <w:t xml:space="preserve"> </w:t>
      </w:r>
      <w:r>
        <w:rPr/>
        <w:t>попытайтесь</w:t>
      </w:r>
      <w:r>
        <w:rPr>
          <w:lang w:val="fr-FR"/>
        </w:rPr>
        <w:t xml:space="preserve"> </w:t>
      </w:r>
      <w:r>
        <w:rPr/>
        <w:t>перевести</w:t>
      </w:r>
      <w:r>
        <w:rPr>
          <w:lang w:val="fr-FR"/>
        </w:rPr>
        <w:t xml:space="preserve"> </w:t>
      </w:r>
      <w:r>
        <w:rPr/>
        <w:t>название</w:t>
      </w:r>
      <w:r>
        <w:rPr>
          <w:lang w:val="fr-FR"/>
        </w:rPr>
        <w:t xml:space="preserve"> </w:t>
      </w:r>
      <w:r>
        <w:rPr/>
        <w:t>фрагмента</w:t>
      </w:r>
      <w:r>
        <w:rPr>
          <w:lang w:val="fr-FR"/>
        </w:rPr>
        <w:t xml:space="preserve">. </w:t>
      </w:r>
      <w:r>
        <w:rPr/>
        <w:t>Заголовок интригующий, ни так ли? Я надеюсь, что после прочтения вы сможете объяснить заголовок текста «Покинутый ребенок»).</w:t>
      </w:r>
    </w:p>
    <w:p>
      <w:pPr>
        <w:pStyle w:val="Normal"/>
        <w:spacing w:lineRule="auto" w:line="360"/>
        <w:ind w:firstLine="709"/>
        <w:jc w:val="both"/>
        <w:rPr/>
      </w:pPr>
      <w:r>
        <w:rPr/>
        <w:t xml:space="preserve">На третьем этапе происходит формулирование высказываний обучающихся соответственно установке с использованием  собственных суждений и оценок и при необходимости, уточнениями учителя: </w:t>
      </w:r>
      <w:r>
        <w:rPr>
          <w:lang w:val="en-US"/>
        </w:rPr>
        <w:t>Est</w:t>
      </w:r>
      <w:r>
        <w:rPr/>
        <w:t>-</w:t>
      </w:r>
      <w:r>
        <w:rPr>
          <w:lang w:val="en-US"/>
        </w:rPr>
        <w:t>ce</w:t>
      </w:r>
      <w:r>
        <w:rPr/>
        <w:t xml:space="preserve"> </w:t>
      </w:r>
      <w:r>
        <w:rPr>
          <w:lang w:val="en-US"/>
        </w:rPr>
        <w:t>que</w:t>
      </w:r>
      <w:r>
        <w:rPr/>
        <w:t xml:space="preserve"> </w:t>
      </w:r>
      <w:r>
        <w:rPr>
          <w:lang w:val="en-US"/>
        </w:rPr>
        <w:t>le</w:t>
      </w:r>
      <w:r>
        <w:rPr/>
        <w:t xml:space="preserve"> </w:t>
      </w:r>
      <w:r>
        <w:rPr>
          <w:lang w:val="en-US"/>
        </w:rPr>
        <w:t>titre</w:t>
      </w:r>
      <w:r>
        <w:rPr/>
        <w:t xml:space="preserve"> </w:t>
      </w:r>
      <w:r>
        <w:rPr>
          <w:lang w:val="en-US"/>
        </w:rPr>
        <w:t>correspond</w:t>
      </w:r>
      <w:r>
        <w:rPr/>
        <w:t xml:space="preserve"> </w:t>
      </w:r>
      <w:r>
        <w:rPr>
          <w:lang w:val="en-US"/>
        </w:rPr>
        <w:t>a</w:t>
      </w:r>
      <w:r>
        <w:rPr/>
        <w:t xml:space="preserve"> </w:t>
      </w:r>
      <w:r>
        <w:rPr>
          <w:lang w:val="en-US"/>
        </w:rPr>
        <w:t>son</w:t>
      </w:r>
      <w:r>
        <w:rPr/>
        <w:t xml:space="preserve"> </w:t>
      </w:r>
      <w:r>
        <w:rPr>
          <w:lang w:val="en-US"/>
        </w:rPr>
        <w:t>contenu</w:t>
      </w:r>
      <w:r>
        <w:rPr/>
        <w:t xml:space="preserve">? </w:t>
      </w:r>
      <w:r>
        <w:rPr>
          <w:lang w:val="en-US"/>
        </w:rPr>
        <w:t>Comment</w:t>
      </w:r>
      <w:r>
        <w:rPr/>
        <w:t xml:space="preserve"> </w:t>
      </w:r>
      <w:r>
        <w:rPr>
          <w:lang w:val="en-US"/>
        </w:rPr>
        <w:t>trouvez</w:t>
      </w:r>
      <w:r>
        <w:rPr/>
        <w:t>-</w:t>
      </w:r>
      <w:r>
        <w:rPr>
          <w:lang w:val="en-US"/>
        </w:rPr>
        <w:t>vous</w:t>
      </w:r>
      <w:r>
        <w:rPr/>
        <w:t xml:space="preserve"> </w:t>
      </w:r>
      <w:r>
        <w:rPr>
          <w:lang w:val="en-US"/>
        </w:rPr>
        <w:t>ce</w:t>
      </w:r>
      <w:r>
        <w:rPr/>
        <w:t xml:space="preserve"> </w:t>
      </w:r>
      <w:r>
        <w:rPr>
          <w:lang w:val="en-US"/>
        </w:rPr>
        <w:t>texte</w:t>
      </w:r>
      <w:r>
        <w:rPr/>
        <w:t>? (Соответствует ли заголовок содержанию текста? Каким вы находите данный фрагмент?)</w:t>
      </w:r>
    </w:p>
    <w:p>
      <w:pPr>
        <w:pStyle w:val="Normal"/>
        <w:spacing w:lineRule="auto" w:line="360"/>
        <w:ind w:firstLine="709"/>
        <w:jc w:val="both"/>
        <w:rPr/>
      </w:pPr>
      <w:r>
        <w:rPr/>
        <w:t xml:space="preserve">На последнем, четверном этапе предлагается дополнительный текст небольшого размера для усложнения задания. </w:t>
      </w:r>
      <w:r>
        <w:rPr>
          <w:lang w:val="fr-FR"/>
        </w:rPr>
        <w:t xml:space="preserve">Est-ce que vous savez comment se finit le texte? Devoir 2ème partie. Quelles émotions a provoqué ce texte? Qu’est-ce que vous pensez du problème des enfants abandonés ? </w:t>
      </w:r>
      <w:r>
        <w:rPr/>
        <w:t>(Знаете ли вы чем закончится этот текст? Для проверки своего предположения дома прочитайте вторую часть. Какие эмоции вызвал у вас этот фрагмент? Что вы думаете о проблеме брошенных детей?). Для оценивания и прослушивания последнего, усложненного задания, учитель привлекает остальных учеников. Таким образом, ученики участвуют в рефлексивной деятельности. В заключение учитель предлагает ряд проблемно-поисковых заданий, основанных на тексте.</w:t>
      </w:r>
    </w:p>
    <w:p>
      <w:pPr>
        <w:pStyle w:val="Normal"/>
        <w:spacing w:lineRule="auto" w:line="360"/>
        <w:ind w:firstLine="709"/>
        <w:jc w:val="both"/>
        <w:rPr/>
      </w:pPr>
      <w:r>
        <w:rPr/>
        <w:t xml:space="preserve">Таким образом, происходит не только реализация потенциальных возможностей обучающихся и проявления чувства осознания значимости работы, но также обогащается языковой, речевой опыт учеников и их коммуникативных компетенций. </w:t>
      </w:r>
    </w:p>
    <w:p>
      <w:pPr>
        <w:pStyle w:val="9"/>
        <w:shd w:fill="FFFFFF" w:val="clear"/>
        <w:spacing w:lineRule="auto" w:line="360"/>
        <w:ind w:right="40" w:firstLine="709"/>
        <w:jc w:val="both"/>
        <w:rPr>
          <w:sz w:val="28"/>
          <w:szCs w:val="28"/>
        </w:rPr>
      </w:pPr>
      <w:r>
        <w:rPr>
          <w:sz w:val="28"/>
          <w:szCs w:val="28"/>
        </w:rPr>
        <w:t>Целесообразно остановиться на речемыслительных заданиях к тесту, поскольку с их помощью, возможно, побудить учащихся к работе с текстом, побудить их к чтению текста.  Над данным понятием работало много ученых, как Д.Н. Узнадзе,</w:t>
      </w:r>
      <w:r>
        <w:rPr>
          <w:rStyle w:val="6"/>
          <w:sz w:val="28"/>
          <w:szCs w:val="28"/>
        </w:rPr>
        <w:t xml:space="preserve"> А.А. Смирновым.</w:t>
      </w:r>
      <w:r>
        <w:rPr>
          <w:sz w:val="28"/>
          <w:szCs w:val="28"/>
        </w:rPr>
        <w:t xml:space="preserve"> </w:t>
      </w:r>
      <w:r>
        <w:rPr>
          <w:sz w:val="28"/>
          <w:szCs w:val="28"/>
          <w:shd w:fill="FFFFFF" w:val="clear"/>
        </w:rPr>
        <w:t xml:space="preserve">Е.И. Пассов, а также О.С. Богданова. </w:t>
      </w:r>
      <w:r>
        <w:rPr>
          <w:sz w:val="28"/>
          <w:szCs w:val="28"/>
        </w:rPr>
        <w:t xml:space="preserve"> Для начала, целесообразно определить, что можно принимать за речемыслительное задание. Вслед за </w:t>
      </w:r>
      <w:r>
        <w:rPr>
          <w:sz w:val="28"/>
          <w:szCs w:val="28"/>
          <w:shd w:fill="FFFFFF" w:val="clear"/>
        </w:rPr>
        <w:t>О.С. Богдановой</w:t>
      </w:r>
      <w:r>
        <w:rPr>
          <w:sz w:val="28"/>
          <w:szCs w:val="28"/>
        </w:rPr>
        <w:t xml:space="preserve">, мы принимаем следующее: </w:t>
      </w:r>
      <w:r>
        <w:rPr>
          <w:i/>
          <w:sz w:val="28"/>
          <w:szCs w:val="28"/>
        </w:rPr>
        <w:t xml:space="preserve">речемыслительное задание </w:t>
      </w:r>
      <w:r>
        <w:rPr>
          <w:sz w:val="28"/>
          <w:szCs w:val="28"/>
        </w:rPr>
        <w:t xml:space="preserve">– это психологически и методически грамотно и обоснованно сформулированная проблема (вопрос, цитата, размышление), которой необходимо актуализация (выход, реализация) языковых, речевых, экстралингвистических средств, а также активизация мыслительных операций (анализ, сопоставление, рефлексия). </w:t>
      </w:r>
    </w:p>
    <w:p>
      <w:pPr>
        <w:pStyle w:val="9"/>
        <w:shd w:val="clear" w:color="auto" w:fill="auto"/>
        <w:spacing w:lineRule="auto" w:line="360"/>
        <w:ind w:right="40" w:firstLine="709"/>
        <w:jc w:val="both"/>
        <w:rPr>
          <w:rStyle w:val="6"/>
          <w:sz w:val="28"/>
          <w:szCs w:val="28"/>
          <w:lang w:val="fr-FR"/>
        </w:rPr>
      </w:pPr>
      <w:r>
        <w:rPr>
          <w:rStyle w:val="6"/>
          <w:sz w:val="28"/>
          <w:szCs w:val="28"/>
        </w:rPr>
        <w:t>Интерес мо</w:t>
        <w:softHyphen/>
        <w:t>жет быть вызван и через создание эмоционального отношения к материа</w:t>
        <w:softHyphen/>
        <w:t>лу, с помощью экспозиции.</w:t>
      </w:r>
      <w:r>
        <w:rPr>
          <w:sz w:val="28"/>
          <w:szCs w:val="28"/>
        </w:rPr>
        <w:t xml:space="preserve"> Так, Е.И. Пассов под экспозицией понимает </w:t>
      </w:r>
      <w:r>
        <w:rPr>
          <w:rStyle w:val="5pt"/>
          <w:rFonts w:eastAsia="" w:eastAsiaTheme="minorEastAsia"/>
          <w:sz w:val="28"/>
          <w:szCs w:val="28"/>
        </w:rPr>
        <w:t>«</w:t>
      </w:r>
      <w:r>
        <w:rPr>
          <w:rStyle w:val="6"/>
          <w:sz w:val="28"/>
          <w:szCs w:val="28"/>
        </w:rPr>
        <w:t>краткое введение, которое делает учитель для того, чтобы мотивировать учащихся к чтению данного тек</w:t>
        <w:softHyphen/>
        <w:t xml:space="preserve">ста, ввести в его проблематику и т. п.» </w:t>
      </w:r>
      <w:r>
        <w:rPr>
          <w:rStyle w:val="6"/>
          <w:sz w:val="28"/>
          <w:szCs w:val="28"/>
          <w:lang w:val="fr-FR"/>
        </w:rPr>
        <w:t>[</w:t>
      </w:r>
      <w:r>
        <w:rPr>
          <w:rStyle w:val="6"/>
          <w:sz w:val="28"/>
          <w:szCs w:val="28"/>
        </w:rPr>
        <w:t>Пассов</w:t>
      </w:r>
      <w:r>
        <w:rPr>
          <w:rStyle w:val="6"/>
          <w:sz w:val="28"/>
          <w:szCs w:val="28"/>
          <w:lang w:val="fr-FR"/>
        </w:rPr>
        <w:t xml:space="preserve">, 1991, </w:t>
      </w:r>
      <w:r>
        <w:rPr>
          <w:rStyle w:val="6"/>
          <w:sz w:val="28"/>
          <w:szCs w:val="28"/>
        </w:rPr>
        <w:t>с</w:t>
      </w:r>
      <w:r>
        <w:rPr>
          <w:rStyle w:val="6"/>
          <w:sz w:val="28"/>
          <w:szCs w:val="28"/>
          <w:lang w:val="fr-FR"/>
        </w:rPr>
        <w:t xml:space="preserve">. 208]. </w:t>
      </w:r>
    </w:p>
    <w:p>
      <w:pPr>
        <w:pStyle w:val="9"/>
        <w:shd w:val="clear" w:color="auto" w:fill="auto"/>
        <w:spacing w:lineRule="auto" w:line="360"/>
        <w:ind w:right="40" w:firstLine="709"/>
        <w:jc w:val="both"/>
        <w:rPr>
          <w:rStyle w:val="6"/>
          <w:sz w:val="28"/>
          <w:szCs w:val="28"/>
        </w:rPr>
      </w:pPr>
      <w:r>
        <w:rPr>
          <w:rStyle w:val="6"/>
          <w:sz w:val="28"/>
          <w:szCs w:val="28"/>
        </w:rPr>
        <w:t>Приведем</w:t>
      </w:r>
      <w:r>
        <w:rPr>
          <w:rStyle w:val="6"/>
          <w:sz w:val="28"/>
          <w:szCs w:val="28"/>
          <w:lang w:val="fr-FR"/>
        </w:rPr>
        <w:t xml:space="preserve"> </w:t>
      </w:r>
      <w:r>
        <w:rPr>
          <w:rStyle w:val="6"/>
          <w:sz w:val="28"/>
          <w:szCs w:val="28"/>
        </w:rPr>
        <w:t>свой</w:t>
      </w:r>
      <w:r>
        <w:rPr>
          <w:rStyle w:val="6"/>
          <w:sz w:val="28"/>
          <w:szCs w:val="28"/>
          <w:lang w:val="fr-FR"/>
        </w:rPr>
        <w:t xml:space="preserve"> </w:t>
      </w:r>
      <w:r>
        <w:rPr>
          <w:rStyle w:val="6"/>
          <w:sz w:val="28"/>
          <w:szCs w:val="28"/>
        </w:rPr>
        <w:t>пример</w:t>
      </w:r>
      <w:r>
        <w:rPr>
          <w:rStyle w:val="6"/>
          <w:sz w:val="28"/>
          <w:szCs w:val="28"/>
          <w:lang w:val="fr-FR"/>
        </w:rPr>
        <w:t xml:space="preserve"> </w:t>
      </w:r>
      <w:r>
        <w:rPr>
          <w:rStyle w:val="6"/>
          <w:sz w:val="28"/>
          <w:szCs w:val="28"/>
        </w:rPr>
        <w:t>введения</w:t>
      </w:r>
      <w:r>
        <w:rPr>
          <w:rStyle w:val="6"/>
          <w:sz w:val="28"/>
          <w:szCs w:val="28"/>
          <w:lang w:val="fr-FR"/>
        </w:rPr>
        <w:t xml:space="preserve"> </w:t>
      </w:r>
      <w:r>
        <w:rPr>
          <w:rStyle w:val="6"/>
          <w:sz w:val="28"/>
          <w:szCs w:val="28"/>
        </w:rPr>
        <w:t>в</w:t>
      </w:r>
      <w:r>
        <w:rPr>
          <w:rStyle w:val="6"/>
          <w:sz w:val="28"/>
          <w:szCs w:val="28"/>
          <w:lang w:val="fr-FR"/>
        </w:rPr>
        <w:t xml:space="preserve"> </w:t>
      </w:r>
      <w:r>
        <w:rPr>
          <w:rStyle w:val="6"/>
          <w:sz w:val="28"/>
          <w:szCs w:val="28"/>
        </w:rPr>
        <w:t>чтение</w:t>
      </w:r>
      <w:r>
        <w:rPr>
          <w:rStyle w:val="6"/>
          <w:sz w:val="28"/>
          <w:szCs w:val="28"/>
          <w:lang w:val="fr-FR"/>
        </w:rPr>
        <w:t xml:space="preserve">: «Les enfants, nous sommes les Sibériens, les gens forts et courageux parce que nous vivons </w:t>
      </w:r>
      <w:r>
        <w:rPr>
          <w:sz w:val="28"/>
          <w:szCs w:val="28"/>
          <w:shd w:fill="FFFFFF" w:val="clear"/>
          <w:lang w:val="fr-FR"/>
        </w:rPr>
        <w:t xml:space="preserve">à l'Est de la Russie. Le froid, l’immense, sauvage, c'est ainsi qu'on décrit cet espace qui occupe les ¾ de la Russie. </w:t>
      </w:r>
      <w:r>
        <w:rPr>
          <w:rStyle w:val="6"/>
          <w:sz w:val="28"/>
          <w:szCs w:val="28"/>
          <w:lang w:val="fr-FR"/>
        </w:rPr>
        <w:t>la Sibérie... Connaissez-vous d'où ce nom vient? Il y a quelques versions d’origine de ce mot. On</w:t>
      </w:r>
      <w:r>
        <w:rPr>
          <w:rStyle w:val="6"/>
          <w:sz w:val="28"/>
          <w:szCs w:val="28"/>
        </w:rPr>
        <w:t xml:space="preserve"> </w:t>
      </w:r>
      <w:r>
        <w:rPr>
          <w:rStyle w:val="6"/>
          <w:sz w:val="28"/>
          <w:szCs w:val="28"/>
          <w:lang w:val="fr-FR"/>
        </w:rPr>
        <w:t>va</w:t>
      </w:r>
      <w:r>
        <w:rPr>
          <w:rStyle w:val="6"/>
          <w:sz w:val="28"/>
          <w:szCs w:val="28"/>
        </w:rPr>
        <w:t xml:space="preserve"> </w:t>
      </w:r>
      <w:r>
        <w:rPr>
          <w:rStyle w:val="6"/>
          <w:sz w:val="28"/>
          <w:szCs w:val="28"/>
          <w:lang w:val="fr-FR"/>
        </w:rPr>
        <w:t>lire</w:t>
      </w:r>
      <w:r>
        <w:rPr>
          <w:rStyle w:val="6"/>
          <w:sz w:val="28"/>
          <w:szCs w:val="28"/>
        </w:rPr>
        <w:t xml:space="preserve"> </w:t>
      </w:r>
      <w:r>
        <w:rPr>
          <w:rStyle w:val="6"/>
          <w:sz w:val="28"/>
          <w:szCs w:val="28"/>
          <w:lang w:val="fr-FR"/>
        </w:rPr>
        <w:t>le</w:t>
      </w:r>
      <w:r>
        <w:rPr>
          <w:rStyle w:val="6"/>
          <w:sz w:val="28"/>
          <w:szCs w:val="28"/>
        </w:rPr>
        <w:t xml:space="preserve"> </w:t>
      </w:r>
      <w:r>
        <w:rPr>
          <w:rStyle w:val="6"/>
          <w:sz w:val="28"/>
          <w:szCs w:val="28"/>
          <w:lang w:val="fr-FR"/>
        </w:rPr>
        <w:t>texte</w:t>
      </w:r>
      <w:r>
        <w:rPr>
          <w:rStyle w:val="6"/>
          <w:sz w:val="28"/>
          <w:szCs w:val="28"/>
        </w:rPr>
        <w:t xml:space="preserve"> </w:t>
      </w:r>
      <w:r>
        <w:rPr>
          <w:rStyle w:val="6"/>
          <w:sz w:val="28"/>
          <w:szCs w:val="28"/>
          <w:lang w:val="fr-FR"/>
        </w:rPr>
        <w:t>et</w:t>
      </w:r>
      <w:r>
        <w:rPr>
          <w:rStyle w:val="6"/>
          <w:sz w:val="28"/>
          <w:szCs w:val="28"/>
        </w:rPr>
        <w:t xml:space="preserve"> </w:t>
      </w:r>
      <w:r>
        <w:rPr>
          <w:rStyle w:val="6"/>
          <w:sz w:val="28"/>
          <w:szCs w:val="28"/>
          <w:lang w:val="fr-FR"/>
        </w:rPr>
        <w:t>d</w:t>
      </w:r>
      <w:r>
        <w:rPr>
          <w:rStyle w:val="6"/>
          <w:sz w:val="28"/>
          <w:szCs w:val="28"/>
        </w:rPr>
        <w:t>é</w:t>
      </w:r>
      <w:r>
        <w:rPr>
          <w:rStyle w:val="6"/>
          <w:sz w:val="28"/>
          <w:szCs w:val="28"/>
          <w:lang w:val="fr-FR"/>
        </w:rPr>
        <w:t>cider</w:t>
      </w:r>
      <w:r>
        <w:rPr>
          <w:rStyle w:val="6"/>
          <w:sz w:val="28"/>
          <w:szCs w:val="28"/>
        </w:rPr>
        <w:t xml:space="preserve"> </w:t>
      </w:r>
      <w:r>
        <w:rPr>
          <w:rStyle w:val="6"/>
          <w:sz w:val="28"/>
          <w:szCs w:val="28"/>
          <w:lang w:val="fr-FR"/>
        </w:rPr>
        <w:t>quel</w:t>
      </w:r>
      <w:r>
        <w:rPr>
          <w:rStyle w:val="6"/>
          <w:sz w:val="28"/>
          <w:szCs w:val="28"/>
        </w:rPr>
        <w:t xml:space="preserve"> </w:t>
      </w:r>
      <w:r>
        <w:rPr>
          <w:rStyle w:val="6"/>
          <w:sz w:val="28"/>
          <w:szCs w:val="28"/>
          <w:lang w:val="fr-FR"/>
        </w:rPr>
        <w:t>point</w:t>
      </w:r>
      <w:r>
        <w:rPr>
          <w:rStyle w:val="6"/>
          <w:sz w:val="28"/>
          <w:szCs w:val="28"/>
        </w:rPr>
        <w:t xml:space="preserve"> </w:t>
      </w:r>
      <w:r>
        <w:rPr>
          <w:rStyle w:val="6"/>
          <w:sz w:val="28"/>
          <w:szCs w:val="28"/>
          <w:lang w:val="fr-FR"/>
        </w:rPr>
        <w:t>de</w:t>
      </w:r>
      <w:r>
        <w:rPr>
          <w:rStyle w:val="6"/>
          <w:sz w:val="28"/>
          <w:szCs w:val="28"/>
        </w:rPr>
        <w:t xml:space="preserve"> </w:t>
      </w:r>
      <w:r>
        <w:rPr>
          <w:rStyle w:val="6"/>
          <w:sz w:val="28"/>
          <w:szCs w:val="28"/>
          <w:lang w:val="fr-FR"/>
        </w:rPr>
        <w:t>vue</w:t>
      </w:r>
      <w:r>
        <w:rPr>
          <w:rStyle w:val="6"/>
          <w:sz w:val="28"/>
          <w:szCs w:val="28"/>
        </w:rPr>
        <w:t xml:space="preserve"> </w:t>
      </w:r>
      <w:r>
        <w:rPr>
          <w:rStyle w:val="6"/>
          <w:sz w:val="28"/>
          <w:szCs w:val="28"/>
          <w:lang w:val="fr-FR"/>
        </w:rPr>
        <w:t>est</w:t>
      </w:r>
      <w:r>
        <w:rPr>
          <w:rStyle w:val="6"/>
          <w:sz w:val="28"/>
          <w:szCs w:val="28"/>
        </w:rPr>
        <w:t xml:space="preserve"> </w:t>
      </w:r>
      <w:r>
        <w:rPr>
          <w:rStyle w:val="6"/>
          <w:sz w:val="28"/>
          <w:szCs w:val="28"/>
          <w:lang w:val="fr-FR"/>
        </w:rPr>
        <w:t>vraisemblable</w:t>
      </w:r>
      <w:r>
        <w:rPr>
          <w:rStyle w:val="6"/>
          <w:sz w:val="28"/>
          <w:szCs w:val="28"/>
        </w:rPr>
        <w:t xml:space="preserve">» (Ребята, мы с вами Сибиряки, люди сильные и смелые потому что мы живем в восточной части России. Холод, необъятность, дикость – так можно описать эту местность, занимающую ¾ России. Сибирь: знаете ли вы откуда пришло это слово? Существует несколько версий. Мы прочтем текст и решим какая точка зрения более правдива). </w:t>
      </w:r>
    </w:p>
    <w:p>
      <w:pPr>
        <w:pStyle w:val="9"/>
        <w:shd w:val="clear" w:color="auto" w:fill="auto"/>
        <w:spacing w:lineRule="auto" w:line="360"/>
        <w:ind w:right="40" w:firstLine="709"/>
        <w:jc w:val="both"/>
        <w:rPr>
          <w:sz w:val="28"/>
          <w:szCs w:val="28"/>
        </w:rPr>
      </w:pPr>
      <w:r>
        <w:rPr>
          <w:sz w:val="28"/>
          <w:szCs w:val="28"/>
        </w:rPr>
        <w:t>Анализ психологического содержания речевой деятельности, проведенный А. Н. Леонтьевым, показал, что необходимо тщательно отбирать не только информационный материал, но и ставить адекватные речемыслительные задания. Только тогда, мы сможем получить реакцию от учащихся, которая может быть выражена в ответном речевом поступке</w:t>
      </w:r>
      <w:r>
        <w:rPr>
          <w:rStyle w:val="Style20"/>
          <w:sz w:val="28"/>
          <w:szCs w:val="28"/>
        </w:rPr>
        <w:footnoteReference w:id="3"/>
      </w:r>
      <w:r>
        <w:rPr>
          <w:sz w:val="28"/>
          <w:szCs w:val="28"/>
        </w:rPr>
        <w:t xml:space="preserve">. Для того, чтобы вызвать коммуникативно-познавательную потребность, «должна быть поставлена такая задача, сформулировано такое коммуникативное задание (речемыслительное задание), которое станет внутренним мотивом деятельности»  [Богданова, 2011, с. 45]. </w:t>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 xml:space="preserve">Кроме того, такие ученые как Е.И. Пассов, Н.Е. Кузовлева, психолог </w:t>
      </w:r>
      <w:r>
        <w:rPr>
          <w:rStyle w:val="6"/>
          <w:rFonts w:eastAsia="SimSun"/>
          <w:sz w:val="28"/>
          <w:szCs w:val="28"/>
        </w:rPr>
        <w:t xml:space="preserve">А.А. Смирнов и другие подчеркивают важную роль </w:t>
      </w:r>
      <w:r>
        <w:rPr>
          <w:rFonts w:cs="Times New Roman" w:ascii="Times New Roman" w:hAnsi="Times New Roman"/>
          <w:sz w:val="28"/>
          <w:szCs w:val="28"/>
        </w:rPr>
        <w:t xml:space="preserve">коммуникативного задания перед началом работы с текстом, т.к. оно «направляет внимание учащихся на извлечение необходимой информации из текста, что облегчает понимание» [Пассов, Кузовлева, 2010, с. 509]. Речемыслительные задания приводят в движение механизм вероятностного прогнозирования, о котором мы писали выше, один из важных механизмов психологического аспекта при обучении чтению. </w:t>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 xml:space="preserve">Как мы видим, важно поставить перед учащимися определенную задачу, чтобы создать устойчивый мотив чтения, например перед прочтением текста: Vous connaissez que la cigogne est un grand oiseau blanc. </w:t>
      </w:r>
      <w:r>
        <w:rPr>
          <w:rFonts w:cs="Times New Roman" w:ascii="Times New Roman" w:hAnsi="Times New Roman"/>
          <w:sz w:val="28"/>
          <w:szCs w:val="28"/>
          <w:lang w:val="fr-FR"/>
        </w:rPr>
        <w:t xml:space="preserve">Mais dans ce texte la cigogne  est jaune. Comment pensez-vous pourquoi ?  Lisez le texte et dites, pourquoi la cigogne est jaune. </w:t>
      </w:r>
      <w:r>
        <w:rPr>
          <w:rFonts w:cs="Times New Roman" w:ascii="Times New Roman" w:hAnsi="Times New Roman"/>
          <w:sz w:val="28"/>
          <w:szCs w:val="28"/>
        </w:rPr>
        <w:t>(Вы знаете, что аист - это большая белая птица. Но в этом тексте аист желтый. Как</w:t>
      </w:r>
      <w:r>
        <w:rPr>
          <w:rFonts w:cs="Times New Roman" w:ascii="Times New Roman" w:hAnsi="Times New Roman"/>
          <w:sz w:val="28"/>
          <w:szCs w:val="28"/>
          <w:lang w:val="fr-FR"/>
        </w:rPr>
        <w:t xml:space="preserve"> </w:t>
      </w:r>
      <w:r>
        <w:rPr>
          <w:rFonts w:cs="Times New Roman" w:ascii="Times New Roman" w:hAnsi="Times New Roman"/>
          <w:sz w:val="28"/>
          <w:szCs w:val="28"/>
        </w:rPr>
        <w:t>вы</w:t>
      </w:r>
      <w:r>
        <w:rPr>
          <w:rFonts w:cs="Times New Roman" w:ascii="Times New Roman" w:hAnsi="Times New Roman"/>
          <w:sz w:val="28"/>
          <w:szCs w:val="28"/>
          <w:lang w:val="fr-FR"/>
        </w:rPr>
        <w:t xml:space="preserve"> </w:t>
      </w:r>
      <w:r>
        <w:rPr>
          <w:rFonts w:cs="Times New Roman" w:ascii="Times New Roman" w:hAnsi="Times New Roman"/>
          <w:sz w:val="28"/>
          <w:szCs w:val="28"/>
        </w:rPr>
        <w:t>думаете</w:t>
      </w:r>
      <w:r>
        <w:rPr>
          <w:rFonts w:cs="Times New Roman" w:ascii="Times New Roman" w:hAnsi="Times New Roman"/>
          <w:sz w:val="28"/>
          <w:szCs w:val="28"/>
          <w:lang w:val="fr-FR"/>
        </w:rPr>
        <w:t xml:space="preserve"> </w:t>
      </w:r>
      <w:r>
        <w:rPr>
          <w:rFonts w:cs="Times New Roman" w:ascii="Times New Roman" w:hAnsi="Times New Roman"/>
          <w:sz w:val="28"/>
          <w:szCs w:val="28"/>
        </w:rPr>
        <w:t>почему</w:t>
      </w:r>
      <w:r>
        <w:rPr>
          <w:rFonts w:cs="Times New Roman" w:ascii="Times New Roman" w:hAnsi="Times New Roman"/>
          <w:sz w:val="28"/>
          <w:szCs w:val="28"/>
          <w:lang w:val="fr-FR"/>
        </w:rPr>
        <w:t xml:space="preserve">? </w:t>
      </w:r>
      <w:r>
        <w:rPr>
          <w:rFonts w:cs="Times New Roman" w:ascii="Times New Roman" w:hAnsi="Times New Roman"/>
          <w:sz w:val="28"/>
          <w:szCs w:val="28"/>
        </w:rPr>
        <w:t>Прочитайте</w:t>
      </w:r>
      <w:r>
        <w:rPr>
          <w:rFonts w:cs="Times New Roman" w:ascii="Times New Roman" w:hAnsi="Times New Roman"/>
          <w:sz w:val="28"/>
          <w:szCs w:val="28"/>
          <w:lang w:val="fr-FR"/>
        </w:rPr>
        <w:t xml:space="preserve"> </w:t>
      </w:r>
      <w:r>
        <w:rPr>
          <w:rFonts w:cs="Times New Roman" w:ascii="Times New Roman" w:hAnsi="Times New Roman"/>
          <w:sz w:val="28"/>
          <w:szCs w:val="28"/>
        </w:rPr>
        <w:t>текст</w:t>
      </w:r>
      <w:r>
        <w:rPr>
          <w:rFonts w:cs="Times New Roman" w:ascii="Times New Roman" w:hAnsi="Times New Roman"/>
          <w:sz w:val="28"/>
          <w:szCs w:val="28"/>
          <w:lang w:val="fr-FR"/>
        </w:rPr>
        <w:t xml:space="preserve"> </w:t>
      </w:r>
      <w:r>
        <w:rPr>
          <w:rFonts w:cs="Times New Roman" w:ascii="Times New Roman" w:hAnsi="Times New Roman"/>
          <w:sz w:val="28"/>
          <w:szCs w:val="28"/>
        </w:rPr>
        <w:t>и</w:t>
      </w:r>
      <w:r>
        <w:rPr>
          <w:rFonts w:cs="Times New Roman" w:ascii="Times New Roman" w:hAnsi="Times New Roman"/>
          <w:sz w:val="28"/>
          <w:szCs w:val="28"/>
          <w:lang w:val="fr-FR"/>
        </w:rPr>
        <w:t xml:space="preserve"> </w:t>
      </w:r>
      <w:r>
        <w:rPr>
          <w:rFonts w:cs="Times New Roman" w:ascii="Times New Roman" w:hAnsi="Times New Roman"/>
          <w:sz w:val="28"/>
          <w:szCs w:val="28"/>
        </w:rPr>
        <w:t>скажите</w:t>
      </w:r>
      <w:r>
        <w:rPr>
          <w:rFonts w:cs="Times New Roman" w:ascii="Times New Roman" w:hAnsi="Times New Roman"/>
          <w:sz w:val="28"/>
          <w:szCs w:val="28"/>
          <w:lang w:val="fr-FR"/>
        </w:rPr>
        <w:t xml:space="preserve">, </w:t>
      </w:r>
      <w:r>
        <w:rPr>
          <w:rFonts w:cs="Times New Roman" w:ascii="Times New Roman" w:hAnsi="Times New Roman"/>
          <w:sz w:val="28"/>
          <w:szCs w:val="28"/>
        </w:rPr>
        <w:t>почему</w:t>
      </w:r>
      <w:r>
        <w:rPr>
          <w:rFonts w:cs="Times New Roman" w:ascii="Times New Roman" w:hAnsi="Times New Roman"/>
          <w:sz w:val="28"/>
          <w:szCs w:val="28"/>
          <w:lang w:val="fr-FR"/>
        </w:rPr>
        <w:t xml:space="preserve"> </w:t>
      </w:r>
      <w:r>
        <w:rPr>
          <w:rFonts w:cs="Times New Roman" w:ascii="Times New Roman" w:hAnsi="Times New Roman"/>
          <w:sz w:val="28"/>
          <w:szCs w:val="28"/>
        </w:rPr>
        <w:t>аист</w:t>
      </w:r>
      <w:r>
        <w:rPr>
          <w:rFonts w:cs="Times New Roman" w:ascii="Times New Roman" w:hAnsi="Times New Roman"/>
          <w:sz w:val="28"/>
          <w:szCs w:val="28"/>
          <w:lang w:val="fr-FR"/>
        </w:rPr>
        <w:t xml:space="preserve"> </w:t>
      </w:r>
      <w:r>
        <w:rPr>
          <w:rFonts w:cs="Times New Roman" w:ascii="Times New Roman" w:hAnsi="Times New Roman"/>
          <w:sz w:val="28"/>
          <w:szCs w:val="28"/>
        </w:rPr>
        <w:t>желтый</w:t>
      </w:r>
      <w:r>
        <w:rPr>
          <w:rFonts w:cs="Times New Roman" w:ascii="Times New Roman" w:hAnsi="Times New Roman"/>
          <w:sz w:val="28"/>
          <w:szCs w:val="28"/>
          <w:lang w:val="fr-FR"/>
        </w:rPr>
        <w:t xml:space="preserve">), </w:t>
      </w:r>
      <w:r>
        <w:rPr>
          <w:rFonts w:cs="Times New Roman" w:ascii="Times New Roman" w:hAnsi="Times New Roman"/>
          <w:sz w:val="28"/>
          <w:szCs w:val="28"/>
        </w:rPr>
        <w:t>или</w:t>
      </w:r>
      <w:r>
        <w:rPr>
          <w:rFonts w:cs="Times New Roman" w:ascii="Times New Roman" w:hAnsi="Times New Roman"/>
          <w:sz w:val="28"/>
          <w:szCs w:val="28"/>
          <w:lang w:val="fr-FR"/>
        </w:rPr>
        <w:t xml:space="preserve">: Les enfants, connaissez-vous qu’il y a un médicament admirable dans le monde qui aide de plusieurs maladies. On va  lire le texte et on va apprendre de quel médicament il s’agit. </w:t>
      </w:r>
      <w:r>
        <w:rPr>
          <w:rFonts w:cs="Times New Roman" w:ascii="Times New Roman" w:hAnsi="Times New Roman"/>
          <w:sz w:val="28"/>
          <w:szCs w:val="28"/>
        </w:rPr>
        <w:t xml:space="preserve">(Ребята, а вы знаете, что в мире есть чудесное лекарство, которое помогает от многих болезней. Мы прочитаем текст и узнаем, какое это лекарство). Потенциал речемыслительного задания к тексту должен быть достаточно высоким, иначе оно не вызовет потребность и мотив к его выполнению. </w:t>
      </w:r>
    </w:p>
    <w:p>
      <w:pPr>
        <w:pStyle w:val="Normal"/>
        <w:spacing w:lineRule="auto" w:line="360"/>
        <w:ind w:firstLine="709"/>
        <w:jc w:val="both"/>
        <w:rPr>
          <w:rFonts w:ascii="Times New Roman" w:hAnsi="Times New Roman" w:cs="Times New Roman"/>
          <w:sz w:val="28"/>
          <w:szCs w:val="28"/>
        </w:rPr>
      </w:pPr>
      <w:r>
        <w:rPr>
          <w:rStyle w:val="3"/>
          <w:rFonts w:eastAsia="SimSun"/>
          <w:sz w:val="28"/>
          <w:szCs w:val="28"/>
        </w:rPr>
        <w:t>Можно столкнуться с мнением, что учащиеся могут не справиться с речемыслительными заданиями повышенной сложности. Однако нам это суждение кажется неверным. Даже А. А. Леонтьев писал, что «упражнение должно создавать для учащих</w:t>
        <w:softHyphen/>
        <w:t xml:space="preserve">ся </w:t>
      </w:r>
      <w:r>
        <w:rPr>
          <w:rStyle w:val="5pt"/>
          <w:rFonts w:eastAsia="SimSun"/>
          <w:i/>
          <w:sz w:val="28"/>
          <w:szCs w:val="28"/>
        </w:rPr>
        <w:t>проблемную ситуацию,</w:t>
      </w:r>
      <w:r>
        <w:rPr>
          <w:rStyle w:val="3"/>
          <w:rFonts w:eastAsia="SimSun"/>
          <w:sz w:val="28"/>
          <w:szCs w:val="28"/>
        </w:rPr>
        <w:t xml:space="preserve"> не превращаясь в механическую операцию» [А. А. Леонтьев, 1969, с. 153].  В этой связи, задания должны быть такими, которые активизируют мыслительный процесс, позволят ученикам открыть свой резервный потенциал, превзойти самих себя.</w:t>
      </w:r>
    </w:p>
    <w:p>
      <w:pPr>
        <w:pStyle w:val="Normal"/>
        <w:spacing w:lineRule="auto" w:line="360"/>
        <w:ind w:firstLine="709"/>
        <w:jc w:val="both"/>
        <w:rPr>
          <w:rFonts w:ascii="Times New Roman" w:hAnsi="Times New Roman" w:cs="Times New Roman"/>
          <w:sz w:val="28"/>
          <w:szCs w:val="28"/>
          <w:lang w:val="fr-FR"/>
        </w:rPr>
      </w:pPr>
      <w:r>
        <w:rPr>
          <w:rFonts w:cs="Times New Roman" w:ascii="Times New Roman" w:hAnsi="Times New Roman"/>
          <w:sz w:val="28"/>
          <w:szCs w:val="28"/>
        </w:rPr>
        <w:t>Исходя</w:t>
      </w:r>
      <w:r>
        <w:rPr>
          <w:rFonts w:cs="Times New Roman" w:ascii="Times New Roman" w:hAnsi="Times New Roman"/>
          <w:sz w:val="28"/>
          <w:szCs w:val="28"/>
          <w:lang w:val="fr-FR"/>
        </w:rPr>
        <w:t xml:space="preserve"> </w:t>
      </w:r>
      <w:r>
        <w:rPr>
          <w:rFonts w:cs="Times New Roman" w:ascii="Times New Roman" w:hAnsi="Times New Roman"/>
          <w:sz w:val="28"/>
          <w:szCs w:val="28"/>
        </w:rPr>
        <w:t>из</w:t>
      </w:r>
      <w:r>
        <w:rPr>
          <w:rFonts w:cs="Times New Roman" w:ascii="Times New Roman" w:hAnsi="Times New Roman"/>
          <w:sz w:val="28"/>
          <w:szCs w:val="28"/>
          <w:lang w:val="fr-FR"/>
        </w:rPr>
        <w:t xml:space="preserve"> </w:t>
      </w:r>
      <w:r>
        <w:rPr>
          <w:rFonts w:cs="Times New Roman" w:ascii="Times New Roman" w:hAnsi="Times New Roman"/>
          <w:sz w:val="28"/>
          <w:szCs w:val="28"/>
        </w:rPr>
        <w:t>всего</w:t>
      </w:r>
      <w:r>
        <w:rPr>
          <w:rFonts w:cs="Times New Roman" w:ascii="Times New Roman" w:hAnsi="Times New Roman"/>
          <w:sz w:val="28"/>
          <w:szCs w:val="28"/>
          <w:lang w:val="fr-FR"/>
        </w:rPr>
        <w:t xml:space="preserve"> </w:t>
      </w:r>
      <w:r>
        <w:rPr>
          <w:rFonts w:cs="Times New Roman" w:ascii="Times New Roman" w:hAnsi="Times New Roman"/>
          <w:sz w:val="28"/>
          <w:szCs w:val="28"/>
        </w:rPr>
        <w:t>выше</w:t>
      </w:r>
      <w:r>
        <w:rPr>
          <w:rFonts w:cs="Times New Roman" w:ascii="Times New Roman" w:hAnsi="Times New Roman"/>
          <w:sz w:val="28"/>
          <w:szCs w:val="28"/>
          <w:lang w:val="fr-FR"/>
        </w:rPr>
        <w:t xml:space="preserve"> </w:t>
      </w:r>
      <w:r>
        <w:rPr>
          <w:rFonts w:cs="Times New Roman" w:ascii="Times New Roman" w:hAnsi="Times New Roman"/>
          <w:sz w:val="28"/>
          <w:szCs w:val="28"/>
        </w:rPr>
        <w:t>сказанного</w:t>
      </w:r>
      <w:r>
        <w:rPr>
          <w:rFonts w:cs="Times New Roman" w:ascii="Times New Roman" w:hAnsi="Times New Roman"/>
          <w:sz w:val="28"/>
          <w:szCs w:val="28"/>
          <w:lang w:val="fr-FR"/>
        </w:rPr>
        <w:t xml:space="preserve">, </w:t>
      </w:r>
      <w:r>
        <w:rPr>
          <w:rFonts w:cs="Times New Roman" w:ascii="Times New Roman" w:hAnsi="Times New Roman"/>
          <w:sz w:val="28"/>
          <w:szCs w:val="28"/>
        </w:rPr>
        <w:t>задания</w:t>
      </w:r>
      <w:r>
        <w:rPr>
          <w:rFonts w:cs="Times New Roman" w:ascii="Times New Roman" w:hAnsi="Times New Roman"/>
          <w:sz w:val="28"/>
          <w:szCs w:val="28"/>
          <w:lang w:val="fr-FR"/>
        </w:rPr>
        <w:t xml:space="preserve"> </w:t>
      </w:r>
      <w:r>
        <w:rPr>
          <w:rFonts w:cs="Times New Roman" w:ascii="Times New Roman" w:hAnsi="Times New Roman"/>
          <w:sz w:val="28"/>
          <w:szCs w:val="28"/>
        </w:rPr>
        <w:t>должны</w:t>
      </w:r>
      <w:r>
        <w:rPr>
          <w:rFonts w:cs="Times New Roman" w:ascii="Times New Roman" w:hAnsi="Times New Roman"/>
          <w:sz w:val="28"/>
          <w:szCs w:val="28"/>
          <w:lang w:val="fr-FR"/>
        </w:rPr>
        <w:t xml:space="preserve"> </w:t>
      </w:r>
      <w:r>
        <w:rPr>
          <w:rFonts w:cs="Times New Roman" w:ascii="Times New Roman" w:hAnsi="Times New Roman"/>
          <w:sz w:val="28"/>
          <w:szCs w:val="28"/>
        </w:rPr>
        <w:t>быть</w:t>
      </w:r>
      <w:r>
        <w:rPr>
          <w:rFonts w:cs="Times New Roman" w:ascii="Times New Roman" w:hAnsi="Times New Roman"/>
          <w:sz w:val="28"/>
          <w:szCs w:val="28"/>
          <w:lang w:val="fr-FR"/>
        </w:rPr>
        <w:t xml:space="preserve"> </w:t>
      </w:r>
      <w:r>
        <w:rPr>
          <w:rFonts w:cs="Times New Roman" w:ascii="Times New Roman" w:hAnsi="Times New Roman"/>
          <w:sz w:val="28"/>
          <w:szCs w:val="28"/>
        </w:rPr>
        <w:t>не</w:t>
      </w:r>
      <w:r>
        <w:rPr>
          <w:rFonts w:cs="Times New Roman" w:ascii="Times New Roman" w:hAnsi="Times New Roman"/>
          <w:sz w:val="28"/>
          <w:szCs w:val="28"/>
          <w:lang w:val="fr-FR"/>
        </w:rPr>
        <w:t xml:space="preserve"> «faire le résumé du texte» </w:t>
      </w:r>
      <w:r>
        <w:rPr>
          <w:rFonts w:cs="Times New Roman" w:ascii="Times New Roman" w:hAnsi="Times New Roman"/>
          <w:sz w:val="28"/>
          <w:szCs w:val="28"/>
        </w:rPr>
        <w:t>или</w:t>
      </w:r>
      <w:r>
        <w:rPr>
          <w:rFonts w:cs="Times New Roman" w:ascii="Times New Roman" w:hAnsi="Times New Roman"/>
          <w:sz w:val="28"/>
          <w:szCs w:val="28"/>
          <w:lang w:val="fr-FR"/>
        </w:rPr>
        <w:t xml:space="preserve"> «parlez de quoi vous avez lu» </w:t>
      </w:r>
      <w:r>
        <w:rPr>
          <w:rFonts w:cs="Times New Roman" w:ascii="Times New Roman" w:hAnsi="Times New Roman"/>
          <w:sz w:val="28"/>
          <w:szCs w:val="28"/>
        </w:rPr>
        <w:t>а</w:t>
      </w:r>
      <w:r>
        <w:rPr>
          <w:rFonts w:cs="Times New Roman" w:ascii="Times New Roman" w:hAnsi="Times New Roman"/>
          <w:sz w:val="28"/>
          <w:szCs w:val="28"/>
          <w:lang w:val="fr-FR"/>
        </w:rPr>
        <w:t xml:space="preserve"> </w:t>
      </w:r>
      <w:r>
        <w:rPr>
          <w:rFonts w:cs="Times New Roman" w:ascii="Times New Roman" w:hAnsi="Times New Roman"/>
          <w:sz w:val="28"/>
          <w:szCs w:val="28"/>
        </w:rPr>
        <w:t>следующего</w:t>
      </w:r>
      <w:r>
        <w:rPr>
          <w:rFonts w:cs="Times New Roman" w:ascii="Times New Roman" w:hAnsi="Times New Roman"/>
          <w:sz w:val="28"/>
          <w:szCs w:val="28"/>
          <w:lang w:val="fr-FR"/>
        </w:rPr>
        <w:t xml:space="preserve"> </w:t>
      </w:r>
      <w:r>
        <w:rPr>
          <w:rFonts w:cs="Times New Roman" w:ascii="Times New Roman" w:hAnsi="Times New Roman"/>
          <w:sz w:val="28"/>
          <w:szCs w:val="28"/>
        </w:rPr>
        <w:t>типа</w:t>
      </w:r>
      <w:r>
        <w:rPr>
          <w:rFonts w:cs="Times New Roman" w:ascii="Times New Roman" w:hAnsi="Times New Roman"/>
          <w:sz w:val="28"/>
          <w:szCs w:val="28"/>
          <w:lang w:val="fr-FR"/>
        </w:rPr>
        <w:t xml:space="preserve">: «Est-ce que vous avez appris quelque chose de nouveau dans le texte?; Lisez le titre du texte et supposez, de quoi s’agi-t- il; Lisez les dernières phrases et supposez le sujet du texte; Relevez les phrases du texte qu’ils  vous plaisent et les quelles vous voudraient utiliser dans vos récits. Expliquez pourquoi vous les avez choisi (le style, le contenu)?;  Lisez le texte et dites, à quelle question vitale il aide à trouver la réponse ; On vous donne les mots et les structures en ordre arbitraire. Disposez les dans un ordre correct, comme ils se rencontrent dans le texte; Faites connaissance avec deux monologues avec le même sujet et dites, quel vous aimez plus et pourquoi ?» </w:t>
      </w:r>
      <w:r>
        <w:rPr>
          <w:rFonts w:cs="Times New Roman" w:ascii="Times New Roman" w:hAnsi="Times New Roman"/>
          <w:sz w:val="28"/>
          <w:szCs w:val="28"/>
        </w:rPr>
        <w:t>и</w:t>
      </w:r>
      <w:r>
        <w:rPr>
          <w:rFonts w:cs="Times New Roman" w:ascii="Times New Roman" w:hAnsi="Times New Roman"/>
          <w:sz w:val="28"/>
          <w:szCs w:val="28"/>
          <w:lang w:val="fr-FR"/>
        </w:rPr>
        <w:t xml:space="preserve"> </w:t>
      </w:r>
      <w:r>
        <w:rPr>
          <w:rFonts w:cs="Times New Roman" w:ascii="Times New Roman" w:hAnsi="Times New Roman"/>
          <w:sz w:val="28"/>
          <w:szCs w:val="28"/>
        </w:rPr>
        <w:t>т</w:t>
      </w:r>
      <w:r>
        <w:rPr>
          <w:rFonts w:cs="Times New Roman" w:ascii="Times New Roman" w:hAnsi="Times New Roman"/>
          <w:sz w:val="28"/>
          <w:szCs w:val="28"/>
          <w:lang w:val="fr-FR"/>
        </w:rPr>
        <w:t>.</w:t>
      </w:r>
      <w:r>
        <w:rPr>
          <w:rFonts w:cs="Times New Roman" w:ascii="Times New Roman" w:hAnsi="Times New Roman"/>
          <w:sz w:val="28"/>
          <w:szCs w:val="28"/>
        </w:rPr>
        <w:t>д</w:t>
      </w:r>
      <w:r>
        <w:rPr>
          <w:rFonts w:cs="Times New Roman" w:ascii="Times New Roman" w:hAnsi="Times New Roman"/>
          <w:sz w:val="28"/>
          <w:szCs w:val="28"/>
          <w:lang w:val="fr-FR"/>
        </w:rPr>
        <w:t xml:space="preserve">. </w:t>
      </w:r>
      <w:r>
        <w:rPr>
          <w:rFonts w:cs="Times New Roman" w:ascii="Times New Roman" w:hAnsi="Times New Roman"/>
          <w:sz w:val="28"/>
          <w:szCs w:val="28"/>
        </w:rPr>
        <w:t>Кроме</w:t>
      </w:r>
      <w:r>
        <w:rPr>
          <w:rFonts w:cs="Times New Roman" w:ascii="Times New Roman" w:hAnsi="Times New Roman"/>
          <w:sz w:val="28"/>
          <w:szCs w:val="28"/>
          <w:lang w:val="fr-FR"/>
        </w:rPr>
        <w:t xml:space="preserve"> </w:t>
      </w:r>
      <w:r>
        <w:rPr>
          <w:rFonts w:cs="Times New Roman" w:ascii="Times New Roman" w:hAnsi="Times New Roman"/>
          <w:sz w:val="28"/>
          <w:szCs w:val="28"/>
        </w:rPr>
        <w:t>того</w:t>
      </w:r>
      <w:r>
        <w:rPr>
          <w:rFonts w:cs="Times New Roman" w:ascii="Times New Roman" w:hAnsi="Times New Roman"/>
          <w:sz w:val="28"/>
          <w:szCs w:val="28"/>
          <w:lang w:val="fr-FR"/>
        </w:rPr>
        <w:t xml:space="preserve">, </w:t>
      </w:r>
      <w:r>
        <w:rPr>
          <w:rFonts w:cs="Times New Roman" w:ascii="Times New Roman" w:hAnsi="Times New Roman"/>
          <w:sz w:val="28"/>
          <w:szCs w:val="28"/>
        </w:rPr>
        <w:t>английский</w:t>
      </w:r>
      <w:r>
        <w:rPr>
          <w:rFonts w:cs="Times New Roman" w:ascii="Times New Roman" w:hAnsi="Times New Roman"/>
          <w:sz w:val="28"/>
          <w:szCs w:val="28"/>
          <w:lang w:val="fr-FR"/>
        </w:rPr>
        <w:t xml:space="preserve"> </w:t>
      </w:r>
      <w:r>
        <w:rPr>
          <w:rFonts w:cs="Times New Roman" w:ascii="Times New Roman" w:hAnsi="Times New Roman"/>
          <w:sz w:val="28"/>
          <w:szCs w:val="28"/>
        </w:rPr>
        <w:t>методист</w:t>
      </w:r>
      <w:r>
        <w:rPr>
          <w:rFonts w:cs="Times New Roman" w:ascii="Times New Roman" w:hAnsi="Times New Roman"/>
          <w:sz w:val="28"/>
          <w:szCs w:val="28"/>
          <w:lang w:val="fr-FR"/>
        </w:rPr>
        <w:t xml:space="preserve"> </w:t>
      </w:r>
      <w:r>
        <w:rPr>
          <w:rFonts w:cs="Times New Roman" w:ascii="Times New Roman" w:hAnsi="Times New Roman"/>
          <w:sz w:val="28"/>
          <w:szCs w:val="28"/>
        </w:rPr>
        <w:t>М</w:t>
      </w:r>
      <w:r>
        <w:rPr>
          <w:rFonts w:cs="Times New Roman" w:ascii="Times New Roman" w:hAnsi="Times New Roman"/>
          <w:sz w:val="28"/>
          <w:szCs w:val="28"/>
          <w:lang w:val="fr-FR"/>
        </w:rPr>
        <w:t xml:space="preserve">. </w:t>
      </w:r>
      <w:r>
        <w:rPr>
          <w:rFonts w:cs="Times New Roman" w:ascii="Times New Roman" w:hAnsi="Times New Roman"/>
          <w:sz w:val="28"/>
          <w:szCs w:val="28"/>
        </w:rPr>
        <w:t>Уэст</w:t>
      </w:r>
      <w:r>
        <w:rPr>
          <w:rFonts w:cs="Times New Roman" w:ascii="Times New Roman" w:hAnsi="Times New Roman"/>
          <w:sz w:val="28"/>
          <w:szCs w:val="28"/>
          <w:lang w:val="fr-FR"/>
        </w:rPr>
        <w:t xml:space="preserve"> </w:t>
      </w:r>
      <w:r>
        <w:rPr>
          <w:rFonts w:cs="Times New Roman" w:ascii="Times New Roman" w:hAnsi="Times New Roman"/>
          <w:sz w:val="28"/>
          <w:szCs w:val="28"/>
        </w:rPr>
        <w:t>полагает</w:t>
      </w:r>
      <w:r>
        <w:rPr>
          <w:rFonts w:cs="Times New Roman" w:ascii="Times New Roman" w:hAnsi="Times New Roman"/>
          <w:sz w:val="28"/>
          <w:szCs w:val="28"/>
          <w:lang w:val="fr-FR"/>
        </w:rPr>
        <w:t xml:space="preserve">, </w:t>
      </w:r>
      <w:r>
        <w:rPr>
          <w:rFonts w:cs="Times New Roman" w:ascii="Times New Roman" w:hAnsi="Times New Roman"/>
          <w:sz w:val="28"/>
          <w:szCs w:val="28"/>
        </w:rPr>
        <w:t>что</w:t>
      </w:r>
      <w:r>
        <w:rPr>
          <w:rFonts w:cs="Times New Roman" w:ascii="Times New Roman" w:hAnsi="Times New Roman"/>
          <w:sz w:val="28"/>
          <w:szCs w:val="28"/>
          <w:lang w:val="fr-FR"/>
        </w:rPr>
        <w:t xml:space="preserve"> </w:t>
      </w:r>
      <w:r>
        <w:rPr>
          <w:rFonts w:cs="Times New Roman" w:ascii="Times New Roman" w:hAnsi="Times New Roman"/>
          <w:sz w:val="28"/>
          <w:szCs w:val="28"/>
        </w:rPr>
        <w:t>такое</w:t>
      </w:r>
      <w:r>
        <w:rPr>
          <w:rFonts w:cs="Times New Roman" w:ascii="Times New Roman" w:hAnsi="Times New Roman"/>
          <w:sz w:val="28"/>
          <w:szCs w:val="28"/>
          <w:lang w:val="fr-FR"/>
        </w:rPr>
        <w:t xml:space="preserve"> </w:t>
      </w:r>
      <w:r>
        <w:rPr>
          <w:rFonts w:cs="Times New Roman" w:ascii="Times New Roman" w:hAnsi="Times New Roman"/>
          <w:sz w:val="28"/>
          <w:szCs w:val="28"/>
        </w:rPr>
        <w:t>задание</w:t>
      </w:r>
      <w:r>
        <w:rPr>
          <w:rFonts w:cs="Times New Roman" w:ascii="Times New Roman" w:hAnsi="Times New Roman"/>
          <w:sz w:val="28"/>
          <w:szCs w:val="28"/>
          <w:lang w:val="fr-FR"/>
        </w:rPr>
        <w:t xml:space="preserve"> </w:t>
      </w:r>
      <w:r>
        <w:rPr>
          <w:rFonts w:cs="Times New Roman" w:ascii="Times New Roman" w:hAnsi="Times New Roman"/>
          <w:sz w:val="28"/>
          <w:szCs w:val="28"/>
        </w:rPr>
        <w:t>как</w:t>
      </w:r>
      <w:r>
        <w:rPr>
          <w:rFonts w:cs="Times New Roman" w:ascii="Times New Roman" w:hAnsi="Times New Roman"/>
          <w:sz w:val="28"/>
          <w:szCs w:val="28"/>
          <w:lang w:val="fr-FR"/>
        </w:rPr>
        <w:t xml:space="preserve"> «</w:t>
      </w:r>
      <w:r>
        <w:rPr>
          <w:rFonts w:cs="Times New Roman" w:ascii="Times New Roman" w:hAnsi="Times New Roman"/>
          <w:sz w:val="28"/>
          <w:szCs w:val="28"/>
        </w:rPr>
        <w:t>найти</w:t>
      </w:r>
      <w:r>
        <w:rPr>
          <w:rFonts w:cs="Times New Roman" w:ascii="Times New Roman" w:hAnsi="Times New Roman"/>
          <w:sz w:val="28"/>
          <w:szCs w:val="28"/>
          <w:lang w:val="fr-FR"/>
        </w:rPr>
        <w:t xml:space="preserve"> </w:t>
      </w:r>
      <w:r>
        <w:rPr>
          <w:rFonts w:cs="Times New Roman" w:ascii="Times New Roman" w:hAnsi="Times New Roman"/>
          <w:sz w:val="28"/>
          <w:szCs w:val="28"/>
        </w:rPr>
        <w:t>в</w:t>
      </w:r>
      <w:r>
        <w:rPr>
          <w:rFonts w:cs="Times New Roman" w:ascii="Times New Roman" w:hAnsi="Times New Roman"/>
          <w:sz w:val="28"/>
          <w:szCs w:val="28"/>
          <w:lang w:val="fr-FR"/>
        </w:rPr>
        <w:t xml:space="preserve"> </w:t>
      </w:r>
      <w:r>
        <w:rPr>
          <w:rFonts w:cs="Times New Roman" w:ascii="Times New Roman" w:hAnsi="Times New Roman"/>
          <w:sz w:val="28"/>
          <w:szCs w:val="28"/>
        </w:rPr>
        <w:t>тексте</w:t>
      </w:r>
      <w:r>
        <w:rPr>
          <w:rFonts w:cs="Times New Roman" w:ascii="Times New Roman" w:hAnsi="Times New Roman"/>
          <w:sz w:val="28"/>
          <w:szCs w:val="28"/>
          <w:lang w:val="fr-FR"/>
        </w:rPr>
        <w:t xml:space="preserve"> </w:t>
      </w:r>
      <w:r>
        <w:rPr>
          <w:rFonts w:cs="Times New Roman" w:ascii="Times New Roman" w:hAnsi="Times New Roman"/>
          <w:sz w:val="28"/>
          <w:szCs w:val="28"/>
        </w:rPr>
        <w:t>ответ</w:t>
      </w:r>
      <w:r>
        <w:rPr>
          <w:rFonts w:cs="Times New Roman" w:ascii="Times New Roman" w:hAnsi="Times New Roman"/>
          <w:sz w:val="28"/>
          <w:szCs w:val="28"/>
          <w:lang w:val="fr-FR"/>
        </w:rPr>
        <w:t xml:space="preserve"> </w:t>
      </w:r>
      <w:r>
        <w:rPr>
          <w:rFonts w:cs="Times New Roman" w:ascii="Times New Roman" w:hAnsi="Times New Roman"/>
          <w:sz w:val="28"/>
          <w:szCs w:val="28"/>
        </w:rPr>
        <w:t>на</w:t>
      </w:r>
      <w:r>
        <w:rPr>
          <w:rFonts w:cs="Times New Roman" w:ascii="Times New Roman" w:hAnsi="Times New Roman"/>
          <w:sz w:val="28"/>
          <w:szCs w:val="28"/>
          <w:lang w:val="fr-FR"/>
        </w:rPr>
        <w:t xml:space="preserve"> </w:t>
      </w:r>
      <w:r>
        <w:rPr>
          <w:rFonts w:cs="Times New Roman" w:ascii="Times New Roman" w:hAnsi="Times New Roman"/>
          <w:sz w:val="28"/>
          <w:szCs w:val="28"/>
        </w:rPr>
        <w:t>вопрос</w:t>
      </w:r>
      <w:r>
        <w:rPr>
          <w:rFonts w:cs="Times New Roman" w:ascii="Times New Roman" w:hAnsi="Times New Roman"/>
          <w:sz w:val="28"/>
          <w:szCs w:val="28"/>
          <w:lang w:val="fr-FR"/>
        </w:rPr>
        <w:t xml:space="preserve">, </w:t>
      </w:r>
      <w:r>
        <w:rPr>
          <w:rFonts w:cs="Times New Roman" w:ascii="Times New Roman" w:hAnsi="Times New Roman"/>
          <w:sz w:val="28"/>
          <w:szCs w:val="28"/>
        </w:rPr>
        <w:t>зачитать</w:t>
      </w:r>
      <w:r>
        <w:rPr>
          <w:rFonts w:cs="Times New Roman" w:ascii="Times New Roman" w:hAnsi="Times New Roman"/>
          <w:sz w:val="28"/>
          <w:szCs w:val="28"/>
          <w:lang w:val="fr-FR"/>
        </w:rPr>
        <w:t xml:space="preserve"> </w:t>
      </w:r>
      <w:r>
        <w:rPr>
          <w:rFonts w:cs="Times New Roman" w:ascii="Times New Roman" w:hAnsi="Times New Roman"/>
          <w:sz w:val="28"/>
          <w:szCs w:val="28"/>
        </w:rPr>
        <w:t>его</w:t>
      </w:r>
      <w:r>
        <w:rPr>
          <w:rFonts w:cs="Times New Roman" w:ascii="Times New Roman" w:hAnsi="Times New Roman"/>
          <w:sz w:val="28"/>
          <w:szCs w:val="28"/>
          <w:lang w:val="fr-FR"/>
        </w:rPr>
        <w:t xml:space="preserve">, </w:t>
      </w:r>
      <w:r>
        <w:rPr>
          <w:rFonts w:cs="Times New Roman" w:ascii="Times New Roman" w:hAnsi="Times New Roman"/>
          <w:sz w:val="28"/>
          <w:szCs w:val="28"/>
        </w:rPr>
        <w:t>а</w:t>
      </w:r>
      <w:r>
        <w:rPr>
          <w:rFonts w:cs="Times New Roman" w:ascii="Times New Roman" w:hAnsi="Times New Roman"/>
          <w:sz w:val="28"/>
          <w:szCs w:val="28"/>
          <w:lang w:val="fr-FR"/>
        </w:rPr>
        <w:t xml:space="preserve"> </w:t>
      </w:r>
      <w:r>
        <w:rPr>
          <w:rFonts w:cs="Times New Roman" w:ascii="Times New Roman" w:hAnsi="Times New Roman"/>
          <w:sz w:val="28"/>
          <w:szCs w:val="28"/>
        </w:rPr>
        <w:t>затем</w:t>
      </w:r>
      <w:r>
        <w:rPr>
          <w:rFonts w:cs="Times New Roman" w:ascii="Times New Roman" w:hAnsi="Times New Roman"/>
          <w:sz w:val="28"/>
          <w:szCs w:val="28"/>
          <w:lang w:val="fr-FR"/>
        </w:rPr>
        <w:t xml:space="preserve"> </w:t>
      </w:r>
      <w:r>
        <w:rPr>
          <w:rFonts w:cs="Times New Roman" w:ascii="Times New Roman" w:hAnsi="Times New Roman"/>
          <w:sz w:val="28"/>
          <w:szCs w:val="28"/>
        </w:rPr>
        <w:t>проговорить</w:t>
      </w:r>
      <w:r>
        <w:rPr>
          <w:rFonts w:cs="Times New Roman" w:ascii="Times New Roman" w:hAnsi="Times New Roman"/>
          <w:sz w:val="28"/>
          <w:szCs w:val="28"/>
          <w:lang w:val="fr-FR"/>
        </w:rPr>
        <w:t xml:space="preserve">»  </w:t>
      </w:r>
      <w:r>
        <w:rPr>
          <w:rFonts w:cs="Times New Roman" w:ascii="Times New Roman" w:hAnsi="Times New Roman"/>
          <w:sz w:val="28"/>
          <w:szCs w:val="28"/>
        </w:rPr>
        <w:t>достаточно</w:t>
      </w:r>
      <w:r>
        <w:rPr>
          <w:rFonts w:cs="Times New Roman" w:ascii="Times New Roman" w:hAnsi="Times New Roman"/>
          <w:sz w:val="28"/>
          <w:szCs w:val="28"/>
          <w:lang w:val="fr-FR"/>
        </w:rPr>
        <w:t xml:space="preserve"> </w:t>
      </w:r>
      <w:r>
        <w:rPr>
          <w:rFonts w:cs="Times New Roman" w:ascii="Times New Roman" w:hAnsi="Times New Roman"/>
          <w:sz w:val="28"/>
          <w:szCs w:val="28"/>
        </w:rPr>
        <w:t>продуктивно</w:t>
      </w:r>
      <w:r>
        <w:rPr>
          <w:rFonts w:cs="Times New Roman" w:ascii="Times New Roman" w:hAnsi="Times New Roman"/>
          <w:sz w:val="28"/>
          <w:szCs w:val="28"/>
          <w:lang w:val="fr-FR"/>
        </w:rPr>
        <w:t xml:space="preserve">, </w:t>
      </w:r>
      <w:r>
        <w:rPr>
          <w:rFonts w:cs="Times New Roman" w:ascii="Times New Roman" w:hAnsi="Times New Roman"/>
          <w:sz w:val="28"/>
          <w:szCs w:val="28"/>
        </w:rPr>
        <w:t>интересно</w:t>
      </w:r>
      <w:r>
        <w:rPr>
          <w:rFonts w:cs="Times New Roman" w:ascii="Times New Roman" w:hAnsi="Times New Roman"/>
          <w:sz w:val="28"/>
          <w:szCs w:val="28"/>
          <w:lang w:val="fr-FR"/>
        </w:rPr>
        <w:t xml:space="preserve"> </w:t>
      </w:r>
      <w:r>
        <w:rPr>
          <w:rFonts w:cs="Times New Roman" w:ascii="Times New Roman" w:hAnsi="Times New Roman"/>
          <w:sz w:val="28"/>
          <w:szCs w:val="28"/>
        </w:rPr>
        <w:t>и</w:t>
      </w:r>
      <w:r>
        <w:rPr>
          <w:rFonts w:cs="Times New Roman" w:ascii="Times New Roman" w:hAnsi="Times New Roman"/>
          <w:sz w:val="28"/>
          <w:szCs w:val="28"/>
          <w:lang w:val="fr-FR"/>
        </w:rPr>
        <w:t xml:space="preserve"> </w:t>
      </w:r>
      <w:r>
        <w:rPr>
          <w:rFonts w:cs="Times New Roman" w:ascii="Times New Roman" w:hAnsi="Times New Roman"/>
          <w:sz w:val="28"/>
          <w:szCs w:val="28"/>
        </w:rPr>
        <w:t>выполнимо</w:t>
      </w:r>
      <w:r>
        <w:rPr>
          <w:rFonts w:cs="Times New Roman" w:ascii="Times New Roman" w:hAnsi="Times New Roman"/>
          <w:sz w:val="28"/>
          <w:szCs w:val="28"/>
          <w:lang w:val="fr-FR"/>
        </w:rPr>
        <w:t xml:space="preserve"> </w:t>
      </w:r>
      <w:r>
        <w:rPr>
          <w:rFonts w:cs="Times New Roman" w:ascii="Times New Roman" w:hAnsi="Times New Roman"/>
          <w:sz w:val="28"/>
          <w:szCs w:val="28"/>
        </w:rPr>
        <w:t>учащимися</w:t>
      </w:r>
      <w:r>
        <w:rPr>
          <w:rFonts w:cs="Times New Roman" w:ascii="Times New Roman" w:hAnsi="Times New Roman"/>
          <w:sz w:val="28"/>
          <w:szCs w:val="28"/>
          <w:lang w:val="fr-FR"/>
        </w:rPr>
        <w:t xml:space="preserve">,  </w:t>
      </w:r>
      <w:r>
        <w:rPr>
          <w:rFonts w:cs="Times New Roman" w:ascii="Times New Roman" w:hAnsi="Times New Roman"/>
          <w:sz w:val="28"/>
          <w:szCs w:val="28"/>
        </w:rPr>
        <w:t>а</w:t>
      </w:r>
      <w:r>
        <w:rPr>
          <w:rFonts w:cs="Times New Roman" w:ascii="Times New Roman" w:hAnsi="Times New Roman"/>
          <w:sz w:val="28"/>
          <w:szCs w:val="28"/>
          <w:lang w:val="fr-FR"/>
        </w:rPr>
        <w:t xml:space="preserve"> </w:t>
      </w:r>
      <w:r>
        <w:rPr>
          <w:rFonts w:cs="Times New Roman" w:ascii="Times New Roman" w:hAnsi="Times New Roman"/>
          <w:sz w:val="28"/>
          <w:szCs w:val="28"/>
        </w:rPr>
        <w:t>главное</w:t>
      </w:r>
      <w:r>
        <w:rPr>
          <w:rFonts w:cs="Times New Roman" w:ascii="Times New Roman" w:hAnsi="Times New Roman"/>
          <w:sz w:val="28"/>
          <w:szCs w:val="28"/>
          <w:lang w:val="fr-FR"/>
        </w:rPr>
        <w:t xml:space="preserve">  -  </w:t>
      </w:r>
      <w:r>
        <w:rPr>
          <w:rFonts w:cs="Times New Roman" w:ascii="Times New Roman" w:hAnsi="Times New Roman"/>
          <w:sz w:val="28"/>
          <w:szCs w:val="28"/>
        </w:rPr>
        <w:t>с</w:t>
      </w:r>
      <w:r>
        <w:rPr>
          <w:rFonts w:cs="Times New Roman" w:ascii="Times New Roman" w:hAnsi="Times New Roman"/>
          <w:sz w:val="28"/>
          <w:szCs w:val="28"/>
          <w:lang w:val="fr-FR"/>
        </w:rPr>
        <w:t xml:space="preserve"> </w:t>
      </w:r>
      <w:r>
        <w:rPr>
          <w:rFonts w:cs="Times New Roman" w:ascii="Times New Roman" w:hAnsi="Times New Roman"/>
          <w:sz w:val="28"/>
          <w:szCs w:val="28"/>
        </w:rPr>
        <w:t>помощью</w:t>
      </w:r>
      <w:r>
        <w:rPr>
          <w:rFonts w:cs="Times New Roman" w:ascii="Times New Roman" w:hAnsi="Times New Roman"/>
          <w:sz w:val="28"/>
          <w:szCs w:val="28"/>
          <w:lang w:val="fr-FR"/>
        </w:rPr>
        <w:t xml:space="preserve"> </w:t>
      </w:r>
      <w:r>
        <w:rPr>
          <w:rFonts w:cs="Times New Roman" w:ascii="Times New Roman" w:hAnsi="Times New Roman"/>
          <w:sz w:val="28"/>
          <w:szCs w:val="28"/>
        </w:rPr>
        <w:t>одного</w:t>
      </w:r>
      <w:r>
        <w:rPr>
          <w:rFonts w:cs="Times New Roman" w:ascii="Times New Roman" w:hAnsi="Times New Roman"/>
          <w:sz w:val="28"/>
          <w:szCs w:val="28"/>
          <w:lang w:val="fr-FR"/>
        </w:rPr>
        <w:t xml:space="preserve"> </w:t>
      </w:r>
      <w:r>
        <w:rPr>
          <w:rFonts w:cs="Times New Roman" w:ascii="Times New Roman" w:hAnsi="Times New Roman"/>
          <w:sz w:val="28"/>
          <w:szCs w:val="28"/>
        </w:rPr>
        <w:t>этого</w:t>
      </w:r>
      <w:r>
        <w:rPr>
          <w:rFonts w:cs="Times New Roman" w:ascii="Times New Roman" w:hAnsi="Times New Roman"/>
          <w:sz w:val="28"/>
          <w:szCs w:val="28"/>
          <w:lang w:val="fr-FR"/>
        </w:rPr>
        <w:t xml:space="preserve"> </w:t>
      </w:r>
      <w:r>
        <w:rPr>
          <w:rFonts w:cs="Times New Roman" w:ascii="Times New Roman" w:hAnsi="Times New Roman"/>
          <w:sz w:val="28"/>
          <w:szCs w:val="28"/>
        </w:rPr>
        <w:t>упражнения</w:t>
      </w:r>
      <w:r>
        <w:rPr>
          <w:rFonts w:cs="Times New Roman" w:ascii="Times New Roman" w:hAnsi="Times New Roman"/>
          <w:sz w:val="28"/>
          <w:szCs w:val="28"/>
          <w:lang w:val="fr-FR"/>
        </w:rPr>
        <w:t xml:space="preserve">  </w:t>
      </w:r>
      <w:r>
        <w:rPr>
          <w:rFonts w:cs="Times New Roman" w:ascii="Times New Roman" w:hAnsi="Times New Roman"/>
          <w:sz w:val="28"/>
          <w:szCs w:val="28"/>
        </w:rPr>
        <w:t>можно</w:t>
      </w:r>
      <w:r>
        <w:rPr>
          <w:rFonts w:cs="Times New Roman" w:ascii="Times New Roman" w:hAnsi="Times New Roman"/>
          <w:sz w:val="28"/>
          <w:szCs w:val="28"/>
          <w:lang w:val="fr-FR"/>
        </w:rPr>
        <w:t xml:space="preserve"> </w:t>
      </w:r>
      <w:r>
        <w:rPr>
          <w:rFonts w:cs="Times New Roman" w:ascii="Times New Roman" w:hAnsi="Times New Roman"/>
          <w:sz w:val="28"/>
          <w:szCs w:val="28"/>
        </w:rPr>
        <w:t>выучить</w:t>
      </w:r>
      <w:r>
        <w:rPr>
          <w:rFonts w:cs="Times New Roman" w:ascii="Times New Roman" w:hAnsi="Times New Roman"/>
          <w:sz w:val="28"/>
          <w:szCs w:val="28"/>
          <w:lang w:val="fr-FR"/>
        </w:rPr>
        <w:t xml:space="preserve"> </w:t>
      </w:r>
      <w:r>
        <w:rPr>
          <w:rFonts w:cs="Times New Roman" w:ascii="Times New Roman" w:hAnsi="Times New Roman"/>
          <w:sz w:val="28"/>
          <w:szCs w:val="28"/>
        </w:rPr>
        <w:t>язык</w:t>
      </w:r>
      <w:r>
        <w:rPr>
          <w:rFonts w:cs="Times New Roman" w:ascii="Times New Roman" w:hAnsi="Times New Roman"/>
          <w:sz w:val="28"/>
          <w:szCs w:val="28"/>
          <w:lang w:val="fr-FR"/>
        </w:rPr>
        <w:t>.</w:t>
      </w:r>
    </w:p>
    <w:p>
      <w:pPr>
        <w:pStyle w:val="1"/>
        <w:pBdr>
          <w:bottom w:val="single" w:sz="6" w:space="7" w:color="E0E0E0"/>
        </w:pBdr>
        <w:shd w:val="clear" w:color="auto" w:fill="FFFFFF"/>
        <w:spacing w:lineRule="auto" w:line="360" w:beforeAutospacing="0" w:before="72" w:afterAutospacing="0" w:after="72"/>
        <w:ind w:firstLine="709"/>
        <w:jc w:val="both"/>
        <w:rPr/>
      </w:pPr>
      <w:r>
        <w:rPr>
          <w:b w:val="false"/>
          <w:sz w:val="28"/>
          <w:szCs w:val="28"/>
        </w:rPr>
        <w:t>При работе с текстом необходимо использовать такие задания, которые предусматривают логически последовательный переход от понимания содержания текста к его обсуждению на основе личного опыта учащихся. В беседах по тексту важно стимулировать личностное отношение учеников к информации, извлекаемой из прочитанного текста и аргументировать сказанное. Как интересно написал</w:t>
      </w:r>
      <w:r>
        <w:rPr>
          <w:b w:val="false"/>
          <w:sz w:val="28"/>
          <w:szCs w:val="28"/>
          <w:shd w:fill="FFFFFF" w:val="clear"/>
        </w:rPr>
        <w:t xml:space="preserve"> </w:t>
      </w:r>
      <w:r>
        <w:rPr>
          <w:b w:val="false"/>
          <w:spacing w:val="-5"/>
          <w:sz w:val="28"/>
          <w:szCs w:val="28"/>
        </w:rPr>
        <w:t xml:space="preserve">основатель школы по изучению английского языка -  Don’t Speak, </w:t>
      </w:r>
      <w:r>
        <w:rPr>
          <w:b w:val="false"/>
          <w:sz w:val="28"/>
          <w:szCs w:val="28"/>
          <w:shd w:fill="FFFFFF" w:val="clear"/>
        </w:rPr>
        <w:t>Андрей Гуляев</w:t>
      </w:r>
      <w:r>
        <w:rPr>
          <w:rStyle w:val="Appleconvertedspace"/>
          <w:b w:val="false"/>
          <w:sz w:val="28"/>
          <w:szCs w:val="28"/>
          <w:shd w:fill="FFFFFF" w:val="clear"/>
        </w:rPr>
        <w:t> «</w:t>
      </w:r>
      <w:r>
        <w:rPr>
          <w:b w:val="false"/>
          <w:sz w:val="28"/>
          <w:szCs w:val="28"/>
          <w:shd w:fill="FFFFFF" w:val="clear"/>
        </w:rPr>
        <w:t xml:space="preserve">мы позиционируем язык не как предмет, который мы изучаем, а как что-то, с чем мы живем. Смотреть фильмы и читать книжки интереснее на языке автора, чем в переводе. Та же англоязычная Википедия гораздо полнее по сравнению с русской». </w:t>
      </w:r>
      <w:r>
        <w:rPr>
          <w:b w:val="false"/>
          <w:sz w:val="28"/>
          <w:szCs w:val="28"/>
          <w:shd w:fill="FFFFFF" w:val="clear"/>
          <w:lang w:val="en-US"/>
        </w:rPr>
        <w:t xml:space="preserve">[URL: </w:t>
      </w:r>
      <w:hyperlink r:id="rId9">
        <w:r>
          <w:rPr>
            <w:rStyle w:val="Style13"/>
            <w:b w:val="false"/>
            <w:color w:val="00000A"/>
            <w:sz w:val="28"/>
            <w:szCs w:val="28"/>
            <w:u w:val="none"/>
            <w:lang w:val="en-US"/>
          </w:rPr>
          <w:t>http://www.ifmo.ru/ru/viewnews/5433/osnovatel_shkoly_Don%E2%80%99t_Speak]</w:t>
        </w:r>
      </w:hyperlink>
      <w:r>
        <w:rPr>
          <w:b w:val="false"/>
          <w:sz w:val="28"/>
          <w:szCs w:val="28"/>
          <w:lang w:val="en-US"/>
        </w:rPr>
        <w:t>.</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rPr>
      </w:pPr>
      <w:r>
        <w:rPr>
          <w:b w:val="false"/>
          <w:sz w:val="28"/>
          <w:szCs w:val="28"/>
        </w:rPr>
        <w:t>В заключение отметим, что опыт и выработанные навыки и умения решения проблемно-поисковых задач стратегии, можно переносить и на говорение, и на письмо на иностранном языке. Это может использоваться в творческой деятельности, в использовании полученной информации в проектных работах учащихся, в возможности решения не только учебных, но и жизненных проблем. Важно помнить, что проблемно-поисковую стратегию обучения применяется только  в том случае, когда учащиеся  могут самостоятельно выполнить определенные виды действий, которые подводят его к усвоению новых знаний.</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rPr>
      </w:pPr>
      <w:r>
        <w:rPr>
          <w:b w:val="false"/>
          <w:sz w:val="28"/>
          <w:szCs w:val="28"/>
        </w:rPr>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rPr>
      </w:pPr>
      <w:r>
        <w:rPr>
          <w:b w:val="false"/>
          <w:sz w:val="28"/>
          <w:szCs w:val="28"/>
        </w:rPr>
        <w:t>2.1.2. Модель рецептивного обучения чтению текста</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rPr>
      </w:pPr>
      <w:r>
        <w:rPr>
          <w:b w:val="false"/>
          <w:color w:val="000000"/>
          <w:sz w:val="28"/>
          <w:szCs w:val="28"/>
        </w:rPr>
        <w:t>В истории зарубежной методики преподавания иностранных языков проблема формирования умения понимать иноязычное сообщение является одним из наиболее важных. Так, одним из основных подходов к формированию навыков чтения и понимания иноязычного текста является метод обучения рецептивному владению иностранным языком М.Уэста. Он опирается на то, как происходит усвоение иностранного языка. Он справедливо полагал, что первичные умения не репродуктивные, а рецептивные. Причем из двух видов рецептивных умений наиболее легким он считал «чтение, т.к. при чтении нет необходимости понимать различные варианты произношения» [Уэст, 1967,</w:t>
      </w:r>
      <w:r>
        <w:rPr>
          <w:rStyle w:val="Appleconvertedspace"/>
          <w:b w:val="false"/>
          <w:color w:val="000000"/>
          <w:sz w:val="28"/>
          <w:szCs w:val="28"/>
        </w:rPr>
        <w:t> </w:t>
      </w:r>
      <w:r>
        <w:rPr>
          <w:b w:val="false"/>
          <w:color w:val="000000"/>
          <w:sz w:val="28"/>
          <w:szCs w:val="28"/>
          <w:lang w:val="en-US"/>
        </w:rPr>
        <w:t>c</w:t>
      </w:r>
      <w:r>
        <w:rPr>
          <w:b w:val="false"/>
          <w:color w:val="000000"/>
          <w:sz w:val="28"/>
          <w:szCs w:val="28"/>
        </w:rPr>
        <w:t xml:space="preserve">. 223]. </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rPr>
      </w:pPr>
      <w:r>
        <w:rPr>
          <w:b w:val="false"/>
          <w:sz w:val="28"/>
          <w:szCs w:val="28"/>
          <w:shd w:fill="FFFFFF" w:val="clear"/>
        </w:rPr>
        <w:t xml:space="preserve">Как известно, в методике преподавания иностранных языков, рецептивные виды речевой деятельности – это процессы, связанные с восприятием речи. К ним относятся слушание и чтение. </w:t>
      </w:r>
      <w:r>
        <w:rPr>
          <w:b w:val="false"/>
          <w:sz w:val="28"/>
          <w:szCs w:val="28"/>
        </w:rPr>
        <w:t xml:space="preserve">Так, придерживаясь основных положений методики, М. Уэст считал, что при </w:t>
      </w:r>
      <w:r>
        <w:rPr>
          <w:b w:val="false"/>
          <w:color w:val="000000"/>
          <w:sz w:val="28"/>
          <w:szCs w:val="28"/>
        </w:rPr>
        <w:t>обучении чтению иноязычного текста необходимо опираться на прямое, т.е. беспереводное понимание. Это требует тщательного отбора языкового материала и лексических единиц. Однако грамматические явления могут быть поняты без специальных объяснений, из контекста, главное дать некоторую сумму теоретических знаний. При этом гораздо более важным условием обучения иностранному языку он считал тренировку, отработку умения. В одной из своих работ он пишет, что «язык, как и теннис, – это не знание, а навык, быстрая бессознательная реакция, приобретенная практикой» [</w:t>
      </w:r>
      <w:r>
        <w:rPr>
          <w:b w:val="false"/>
          <w:color w:val="333333"/>
          <w:sz w:val="28"/>
          <w:szCs w:val="28"/>
          <w:shd w:fill="FFFFFF" w:val="clear"/>
        </w:rPr>
        <w:t>Уэст</w:t>
      </w:r>
      <w:r>
        <w:rPr>
          <w:b w:val="false"/>
          <w:color w:val="000000"/>
          <w:sz w:val="28"/>
          <w:szCs w:val="28"/>
        </w:rPr>
        <w:t>, 1987,</w:t>
      </w:r>
      <w:r>
        <w:rPr>
          <w:rStyle w:val="Appleconvertedspace"/>
          <w:b w:val="false"/>
          <w:color w:val="000000"/>
          <w:sz w:val="28"/>
          <w:szCs w:val="28"/>
        </w:rPr>
        <w:t> </w:t>
      </w:r>
      <w:r>
        <w:rPr>
          <w:b w:val="false"/>
          <w:color w:val="000000"/>
          <w:sz w:val="28"/>
          <w:szCs w:val="28"/>
          <w:lang w:val="en-US"/>
        </w:rPr>
        <w:t>c</w:t>
      </w:r>
      <w:r>
        <w:rPr>
          <w:b w:val="false"/>
          <w:color w:val="000000"/>
          <w:sz w:val="28"/>
          <w:szCs w:val="28"/>
        </w:rPr>
        <w:t>. 222–228]. Таким образом, М. Уэст придерживается мнения, что языковые знания – это результат обобщения практических умений обучающихся.</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rPr>
      </w:pPr>
      <w:r>
        <w:rPr>
          <w:b w:val="false"/>
          <w:color w:val="000000"/>
          <w:sz w:val="28"/>
          <w:szCs w:val="28"/>
        </w:rPr>
        <w:t>Суть </w:t>
      </w:r>
      <w:r>
        <w:rPr>
          <w:b w:val="false"/>
          <w:bCs w:val="false"/>
          <w:iCs/>
          <w:color w:val="000000"/>
          <w:sz w:val="28"/>
          <w:szCs w:val="28"/>
        </w:rPr>
        <w:t>рецептивного усвоения иностранного языка</w:t>
      </w:r>
      <w:r>
        <w:rPr>
          <w:b w:val="false"/>
          <w:bCs w:val="false"/>
          <w:i/>
          <w:iCs/>
          <w:color w:val="000000"/>
          <w:sz w:val="28"/>
          <w:szCs w:val="28"/>
        </w:rPr>
        <w:t>,</w:t>
      </w:r>
      <w:r>
        <w:rPr>
          <w:b w:val="false"/>
          <w:color w:val="000000"/>
          <w:sz w:val="28"/>
          <w:szCs w:val="28"/>
        </w:rPr>
        <w:t xml:space="preserve"> состоит в том, что каждый из участников общения говорит, анализирует прочитанное  на своем родном языке, но читает его и старается понять на иностранном, поскольку текст должен быть аутентичным. Данная стратегия с успехом используется во многих регионах Европы: в скандинавских странах, Словакии – Польше, Белоруссии – Украине – Польше и др. Таким образом можно изучать и языки одной группы: немецкий – английский, французский - испанский и т.д. </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color w:val="000000"/>
          <w:sz w:val="28"/>
          <w:szCs w:val="28"/>
        </w:rPr>
      </w:pPr>
      <w:r>
        <w:rPr>
          <w:b w:val="false"/>
          <w:sz w:val="28"/>
          <w:szCs w:val="28"/>
          <w:shd w:fill="FFFFFF" w:val="clear"/>
        </w:rPr>
        <w:t>Безусловно, данная стратегия позволяет обеспечить усвоение нового учебного материала,</w:t>
      </w:r>
      <w:r>
        <w:rPr>
          <w:rStyle w:val="Appleconvertedspace"/>
          <w:b w:val="false"/>
          <w:sz w:val="28"/>
          <w:szCs w:val="28"/>
          <w:shd w:fill="FFFFFF" w:val="clear"/>
        </w:rPr>
        <w:t xml:space="preserve"> особенно при работе с текстом, </w:t>
      </w:r>
      <w:r>
        <w:rPr>
          <w:b w:val="false"/>
          <w:sz w:val="28"/>
          <w:szCs w:val="28"/>
          <w:shd w:fill="FFFFFF" w:val="clear"/>
        </w:rPr>
        <w:t>однако применять его следует в сочетании с другими стратегиями</w:t>
      </w:r>
      <w:r>
        <w:rPr>
          <w:rStyle w:val="Appleconvertedspace"/>
          <w:b w:val="false"/>
          <w:sz w:val="28"/>
          <w:szCs w:val="28"/>
          <w:shd w:fill="FFFFFF" w:val="clear"/>
        </w:rPr>
        <w:t> </w:t>
      </w:r>
      <w:r>
        <w:rPr>
          <w:b w:val="false"/>
          <w:bCs w:val="false"/>
          <w:sz w:val="28"/>
          <w:szCs w:val="28"/>
          <w:shd w:fill="FFFFFF" w:val="clear"/>
        </w:rPr>
        <w:t>обучения</w:t>
      </w:r>
      <w:r>
        <w:rPr>
          <w:b w:val="false"/>
          <w:sz w:val="28"/>
          <w:szCs w:val="28"/>
          <w:shd w:fill="FFFFFF" w:val="clear"/>
        </w:rPr>
        <w:t>.</w:t>
      </w:r>
      <w:r>
        <w:rPr>
          <w:b w:val="false"/>
          <w:sz w:val="28"/>
          <w:szCs w:val="28"/>
        </w:rPr>
        <w:t xml:space="preserve"> </w:t>
      </w:r>
      <w:r>
        <w:rPr>
          <w:b w:val="false"/>
          <w:sz w:val="28"/>
          <w:szCs w:val="28"/>
          <w:shd w:fill="FFFFFF" w:val="clear"/>
        </w:rPr>
        <w:t xml:space="preserve">Современная методика рекомендует одновременное обучение всем видам речевой деятельности – и продуктивным, и рецептивным. </w:t>
      </w:r>
      <w:r>
        <w:rPr>
          <w:b w:val="false"/>
          <w:sz w:val="28"/>
          <w:szCs w:val="28"/>
        </w:rPr>
        <w:t>Так в середине</w:t>
      </w:r>
      <w:r>
        <w:rPr>
          <w:b w:val="false"/>
          <w:color w:val="000000"/>
          <w:sz w:val="28"/>
          <w:szCs w:val="28"/>
        </w:rPr>
        <w:t xml:space="preserve"> 20-го века стали использовать различного рода комбинации рецептивной модели и других стратегий. Предлагаемый метод обучения  сыграл положительную роль главным образом тем, что привлек внимание методистов к необходимости формирования речевых умений, обучения практическому владению языком.</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rPr>
      </w:pPr>
      <w:r>
        <w:rPr>
          <w:b w:val="false"/>
          <w:sz w:val="28"/>
          <w:szCs w:val="28"/>
        </w:rPr>
      </w:r>
    </w:p>
    <w:p>
      <w:pPr>
        <w:pStyle w:val="1"/>
        <w:pBdr>
          <w:bottom w:val="single" w:sz="6" w:space="31" w:color="E0E0E0"/>
        </w:pBdr>
        <w:shd w:val="clear" w:color="auto" w:fill="FFFFFF"/>
        <w:spacing w:lineRule="auto" w:line="360" w:beforeAutospacing="0" w:before="72" w:afterAutospacing="0" w:after="72"/>
        <w:ind w:firstLine="709"/>
        <w:jc w:val="both"/>
        <w:rPr>
          <w:b w:val="false"/>
          <w:b w:val="false"/>
          <w:color w:val="000000"/>
          <w:sz w:val="28"/>
          <w:szCs w:val="28"/>
        </w:rPr>
      </w:pPr>
      <w:r>
        <w:rPr>
          <w:b w:val="false"/>
          <w:color w:val="000000"/>
          <w:sz w:val="28"/>
          <w:szCs w:val="28"/>
        </w:rPr>
        <w:t>2.1.3. Методика «</w:t>
      </w:r>
      <w:r>
        <w:rPr>
          <w:b w:val="false"/>
          <w:color w:val="000000"/>
          <w:sz w:val="28"/>
          <w:szCs w:val="28"/>
          <w:lang w:val="en-US"/>
        </w:rPr>
        <w:t>compte</w:t>
      </w:r>
      <w:r>
        <w:rPr>
          <w:b w:val="false"/>
          <w:color w:val="000000"/>
          <w:sz w:val="28"/>
          <w:szCs w:val="28"/>
        </w:rPr>
        <w:t xml:space="preserve"> </w:t>
      </w:r>
      <w:r>
        <w:rPr>
          <w:b w:val="false"/>
          <w:color w:val="000000"/>
          <w:sz w:val="28"/>
          <w:szCs w:val="28"/>
          <w:lang w:val="en-US"/>
        </w:rPr>
        <w:t>rendu</w:t>
      </w:r>
      <w:r>
        <w:rPr>
          <w:b w:val="false"/>
          <w:color w:val="000000"/>
          <w:sz w:val="28"/>
          <w:szCs w:val="28"/>
        </w:rPr>
        <w:t>»</w:t>
      </w:r>
    </w:p>
    <w:p>
      <w:pPr>
        <w:pStyle w:val="1"/>
        <w:pBdr>
          <w:bottom w:val="single" w:sz="6" w:space="31" w:color="E0E0E0"/>
        </w:pBdr>
        <w:shd w:val="clear" w:color="auto" w:fill="FFFFFF"/>
        <w:spacing w:lineRule="auto" w:line="360" w:beforeAutospacing="0" w:before="72" w:afterAutospacing="0" w:after="72"/>
        <w:ind w:firstLine="709"/>
        <w:jc w:val="both"/>
        <w:rPr>
          <w:b w:val="false"/>
          <w:b w:val="false"/>
          <w:color w:val="000000"/>
          <w:sz w:val="28"/>
          <w:szCs w:val="28"/>
        </w:rPr>
      </w:pPr>
      <w:r>
        <w:rPr>
          <w:b w:val="false"/>
          <w:sz w:val="28"/>
          <w:szCs w:val="28"/>
        </w:rPr>
        <w:t>Данный метод используется при сдаче экзаменов DALF (</w:t>
      </w:r>
      <w:r>
        <w:rPr>
          <w:b w:val="false"/>
          <w:bCs w:val="false"/>
          <w:sz w:val="28"/>
          <w:szCs w:val="28"/>
          <w:shd w:fill="FFFFFF" w:val="clear"/>
        </w:rPr>
        <w:t>Diplôme</w:t>
      </w:r>
      <w:r>
        <w:rPr>
          <w:rStyle w:val="Appleconvertedspace"/>
          <w:b w:val="false"/>
          <w:sz w:val="28"/>
          <w:szCs w:val="28"/>
          <w:shd w:fill="FFFFFF" w:val="clear"/>
        </w:rPr>
        <w:t> </w:t>
      </w:r>
      <w:r>
        <w:rPr>
          <w:b w:val="false"/>
          <w:sz w:val="28"/>
          <w:szCs w:val="28"/>
          <w:shd w:fill="FFFFFF" w:val="clear"/>
        </w:rPr>
        <w:t>d'études</w:t>
      </w:r>
      <w:r>
        <w:rPr>
          <w:rStyle w:val="Appleconvertedspace"/>
          <w:b w:val="false"/>
          <w:sz w:val="28"/>
          <w:szCs w:val="28"/>
          <w:shd w:fill="FFFFFF" w:val="clear"/>
        </w:rPr>
        <w:t> </w:t>
      </w:r>
      <w:r>
        <w:rPr>
          <w:b w:val="false"/>
          <w:sz w:val="28"/>
          <w:szCs w:val="28"/>
          <w:shd w:fill="FFFFFF" w:val="clear"/>
        </w:rPr>
        <w:t>en</w:t>
      </w:r>
      <w:r>
        <w:rPr>
          <w:rStyle w:val="Appleconvertedspace"/>
          <w:b w:val="false"/>
          <w:sz w:val="28"/>
          <w:szCs w:val="28"/>
          <w:shd w:fill="FFFFFF" w:val="clear"/>
        </w:rPr>
        <w:t> </w:t>
      </w:r>
      <w:r>
        <w:rPr>
          <w:b w:val="false"/>
          <w:bCs w:val="false"/>
          <w:sz w:val="28"/>
          <w:szCs w:val="28"/>
          <w:shd w:fill="FFFFFF" w:val="clear"/>
        </w:rPr>
        <w:t>langue</w:t>
      </w:r>
      <w:r>
        <w:rPr>
          <w:rStyle w:val="Appleconvertedspace"/>
          <w:b w:val="false"/>
          <w:sz w:val="28"/>
          <w:szCs w:val="28"/>
          <w:shd w:fill="FFFFFF" w:val="clear"/>
        </w:rPr>
        <w:t> </w:t>
      </w:r>
      <w:r>
        <w:rPr>
          <w:b w:val="false"/>
          <w:bCs w:val="false"/>
          <w:sz w:val="28"/>
          <w:szCs w:val="28"/>
          <w:shd w:fill="FFFFFF" w:val="clear"/>
        </w:rPr>
        <w:t>française</w:t>
      </w:r>
      <w:r>
        <w:rPr>
          <w:b w:val="false"/>
          <w:sz w:val="28"/>
          <w:szCs w:val="28"/>
        </w:rPr>
        <w:t xml:space="preserve">), следовательно, он направлен на более высокий уровень учеников, более опытных и подготовленных к такому виду работы с текстом. </w:t>
      </w:r>
    </w:p>
    <w:p>
      <w:pPr>
        <w:pStyle w:val="1"/>
        <w:pBdr>
          <w:bottom w:val="single" w:sz="6" w:space="31" w:color="E0E0E0"/>
        </w:pBdr>
        <w:shd w:val="clear" w:color="auto" w:fill="FFFFFF"/>
        <w:spacing w:lineRule="auto" w:line="360" w:beforeAutospacing="0" w:before="72" w:afterAutospacing="0" w:after="72"/>
        <w:ind w:firstLine="709"/>
        <w:jc w:val="both"/>
        <w:rPr>
          <w:b w:val="false"/>
          <w:b w:val="false"/>
          <w:color w:val="000000"/>
          <w:sz w:val="28"/>
          <w:szCs w:val="28"/>
        </w:rPr>
      </w:pPr>
      <w:r>
        <w:rPr>
          <w:b w:val="false"/>
          <w:sz w:val="28"/>
          <w:szCs w:val="28"/>
        </w:rPr>
        <w:t xml:space="preserve">Следовательно, использование стратегии compte rendu уместно в старших классах и  является одним из первых шагов на пути формирования межкультурной коммуникативной компетенции. </w:t>
      </w:r>
      <w:r>
        <w:rPr>
          <w:b w:val="false"/>
          <w:color w:val="000000"/>
          <w:sz w:val="28"/>
          <w:szCs w:val="28"/>
        </w:rPr>
        <w:t xml:space="preserve">Для мирового сообщества характерно стремление к дальнейшей интеграции, более тесному взаимодействию между странами в различных областях, в том числе и в области образования.  Так, в последние годы в России этот экзамен был представлен в письменной форме - </w:t>
      </w:r>
      <w:r>
        <w:rPr>
          <w:b w:val="false"/>
          <w:bCs w:val="false"/>
          <w:i/>
          <w:iCs/>
          <w:color w:val="000000"/>
          <w:sz w:val="28"/>
          <w:szCs w:val="28"/>
        </w:rPr>
        <w:t>compte rendu.</w:t>
      </w:r>
    </w:p>
    <w:p>
      <w:pPr>
        <w:pStyle w:val="1"/>
        <w:pBdr>
          <w:bottom w:val="single" w:sz="6" w:space="31" w:color="E0E0E0"/>
        </w:pBdr>
        <w:shd w:val="clear" w:color="auto" w:fill="FFFFFF"/>
        <w:spacing w:lineRule="auto" w:line="360" w:beforeAutospacing="0" w:before="72" w:afterAutospacing="0" w:after="72"/>
        <w:ind w:firstLine="709"/>
        <w:jc w:val="both"/>
        <w:rPr>
          <w:b w:val="false"/>
          <w:b w:val="false"/>
          <w:color w:val="000000"/>
          <w:sz w:val="28"/>
          <w:szCs w:val="28"/>
        </w:rPr>
      </w:pPr>
      <w:r>
        <w:rPr>
          <w:b w:val="false"/>
          <w:sz w:val="28"/>
          <w:szCs w:val="28"/>
        </w:rPr>
        <w:t xml:space="preserve">Метод позволяет проверить понимание учениками смысла текста, так как цель метода - сокращение  первоначального  текста  до 1/3. Он развивает такие умения как: умение аргументировать, комментировать, анализировать, формирование механизма антиципации, логического понимания и тд.  Так, в  методе compte  rendu  должны  найти  отражение  все  основные   проблемы, затронутые в тексте. </w:t>
      </w:r>
      <w:r>
        <w:rPr>
          <w:b w:val="false"/>
          <w:color w:val="000000"/>
          <w:sz w:val="28"/>
          <w:szCs w:val="28"/>
        </w:rPr>
        <w:t>Однако все они должны быть изложены своими словами, переформулированы. В этом виде работы возможно использование только ключевых слов, цитирование, как отдельных фраз текста, так и их фрагментов не допускается.</w:t>
      </w:r>
    </w:p>
    <w:p>
      <w:pPr>
        <w:pStyle w:val="1"/>
        <w:pBdr>
          <w:bottom w:val="single" w:sz="6" w:space="31" w:color="E0E0E0"/>
        </w:pBdr>
        <w:shd w:val="clear" w:color="auto" w:fill="FFFFFF"/>
        <w:spacing w:lineRule="auto" w:line="360" w:beforeAutospacing="0" w:before="72" w:afterAutospacing="0" w:after="72"/>
        <w:ind w:firstLine="709"/>
        <w:jc w:val="both"/>
        <w:rPr>
          <w:b w:val="false"/>
          <w:b w:val="false"/>
          <w:color w:val="000000"/>
          <w:sz w:val="28"/>
          <w:szCs w:val="28"/>
        </w:rPr>
      </w:pPr>
      <w:r>
        <w:rPr>
          <w:b w:val="false"/>
          <w:bCs w:val="false"/>
          <w:iCs/>
          <w:color w:val="000000"/>
          <w:sz w:val="28"/>
          <w:szCs w:val="28"/>
        </w:rPr>
        <w:t>Compte rendu</w:t>
      </w:r>
      <w:r>
        <w:rPr>
          <w:b w:val="false"/>
          <w:color w:val="000000"/>
          <w:sz w:val="28"/>
          <w:szCs w:val="28"/>
        </w:rPr>
        <w:t> предполагает «передачу» логики автора текста, т.е. необходимо не только отразить основные идеи автора, но и показать, как с ними соотносятся второстепенные идеи и их роль. Главное, чтобы </w:t>
      </w:r>
      <w:r>
        <w:rPr>
          <w:b w:val="false"/>
          <w:bCs w:val="false"/>
          <w:iCs/>
          <w:color w:val="000000"/>
          <w:sz w:val="28"/>
          <w:szCs w:val="28"/>
        </w:rPr>
        <w:t>compte rendu </w:t>
      </w:r>
      <w:r>
        <w:rPr>
          <w:b w:val="false"/>
          <w:color w:val="000000"/>
          <w:sz w:val="28"/>
          <w:szCs w:val="28"/>
        </w:rPr>
        <w:t>был логично построен, а также являлся связным, что предполагает наличие эксплицитных «слов-связок/коннекторов».</w:t>
      </w:r>
    </w:p>
    <w:p>
      <w:pPr>
        <w:pStyle w:val="1"/>
        <w:pBdr>
          <w:bottom w:val="single" w:sz="6" w:space="31" w:color="E0E0E0"/>
        </w:pBdr>
        <w:shd w:val="clear" w:color="auto" w:fill="FFFFFF"/>
        <w:spacing w:lineRule="auto" w:line="360" w:beforeAutospacing="0" w:before="72" w:afterAutospacing="0" w:after="72"/>
        <w:ind w:firstLine="709"/>
        <w:jc w:val="both"/>
        <w:rPr>
          <w:b w:val="false"/>
          <w:b w:val="false"/>
          <w:color w:val="000000"/>
          <w:sz w:val="28"/>
          <w:szCs w:val="28"/>
        </w:rPr>
      </w:pPr>
      <w:r>
        <w:rPr>
          <w:b w:val="false"/>
          <w:bCs w:val="false"/>
          <w:iCs/>
          <w:color w:val="000000"/>
          <w:sz w:val="28"/>
          <w:szCs w:val="28"/>
        </w:rPr>
        <w:t>Сompte rendu</w:t>
      </w:r>
      <w:r>
        <w:rPr>
          <w:b w:val="false"/>
          <w:bCs w:val="false"/>
          <w:i/>
          <w:iCs/>
          <w:color w:val="000000"/>
          <w:sz w:val="28"/>
          <w:szCs w:val="28"/>
        </w:rPr>
        <w:t> </w:t>
      </w:r>
      <w:r>
        <w:rPr>
          <w:b w:val="false"/>
          <w:color w:val="000000"/>
          <w:sz w:val="28"/>
          <w:szCs w:val="28"/>
        </w:rPr>
        <w:t>должен быть структурно оформлен: он включает введение, основную часть и заключение. Во введении отражаются основная проблематика и жанр текста. В нем также могут быть указаны автор и библиографические данные об источнике. Заключение представляет собой либо представленное своими словами заключение автора текста, либо, если оно отсутствует, обобщенный, но объективный вывод на основе данной статьи.</w:t>
      </w:r>
    </w:p>
    <w:p>
      <w:pPr>
        <w:pStyle w:val="1"/>
        <w:pBdr>
          <w:bottom w:val="single" w:sz="6" w:space="31" w:color="E0E0E0"/>
        </w:pBdr>
        <w:shd w:val="clear" w:color="auto" w:fill="FFFFFF"/>
        <w:spacing w:lineRule="auto" w:line="360" w:beforeAutospacing="0" w:before="72" w:afterAutospacing="0" w:after="72"/>
        <w:ind w:firstLine="709"/>
        <w:jc w:val="both"/>
        <w:rPr>
          <w:b w:val="false"/>
          <w:b w:val="false"/>
          <w:sz w:val="28"/>
          <w:szCs w:val="28"/>
        </w:rPr>
      </w:pPr>
      <w:r>
        <w:rPr>
          <w:b w:val="false"/>
          <w:color w:val="000000"/>
          <w:sz w:val="28"/>
          <w:szCs w:val="28"/>
        </w:rPr>
        <w:t>На наш взгляд, данная стратегия имеет некоторые минусы. Например, в </w:t>
      </w:r>
      <w:r>
        <w:rPr>
          <w:b w:val="false"/>
          <w:bCs w:val="false"/>
          <w:iCs/>
          <w:color w:val="000000"/>
          <w:sz w:val="28"/>
          <w:szCs w:val="28"/>
        </w:rPr>
        <w:t>compte rendu</w:t>
      </w:r>
      <w:r>
        <w:rPr>
          <w:b w:val="false"/>
          <w:bCs w:val="false"/>
          <w:i/>
          <w:iCs/>
          <w:color w:val="000000"/>
          <w:sz w:val="28"/>
          <w:szCs w:val="28"/>
        </w:rPr>
        <w:t> </w:t>
      </w:r>
      <w:r>
        <w:rPr>
          <w:b w:val="false"/>
          <w:color w:val="000000"/>
          <w:sz w:val="28"/>
          <w:szCs w:val="28"/>
        </w:rPr>
        <w:t>повествование ведется от третьего лица, т.е. автор </w:t>
      </w:r>
      <w:r>
        <w:rPr>
          <w:b w:val="false"/>
          <w:bCs w:val="false"/>
          <w:iCs/>
          <w:color w:val="000000"/>
          <w:sz w:val="28"/>
          <w:szCs w:val="28"/>
        </w:rPr>
        <w:t>compte rendu</w:t>
      </w:r>
      <w:r>
        <w:rPr>
          <w:b w:val="false"/>
          <w:bCs w:val="false"/>
          <w:i/>
          <w:iCs/>
          <w:color w:val="000000"/>
          <w:sz w:val="28"/>
          <w:szCs w:val="28"/>
        </w:rPr>
        <w:t> </w:t>
      </w:r>
      <w:r>
        <w:rPr>
          <w:b w:val="false"/>
          <w:color w:val="000000"/>
          <w:sz w:val="28"/>
          <w:szCs w:val="28"/>
        </w:rPr>
        <w:t xml:space="preserve">дистанцируется от автора текста, что не допускает субъективную информацию и комментариев. </w:t>
      </w:r>
      <w:r>
        <w:rPr>
          <w:b w:val="false"/>
          <w:sz w:val="28"/>
          <w:szCs w:val="28"/>
        </w:rPr>
        <w:t>Такой текст кажется сухим, скучным, не завлекающим учеников.  Тем не менее, данную стратегию возможно использовать на старшей ступени обучения на некоторых уроках обучения чтению.</w:t>
      </w:r>
    </w:p>
    <w:p>
      <w:pPr>
        <w:pStyle w:val="1"/>
        <w:pBdr>
          <w:bottom w:val="single" w:sz="6" w:space="31" w:color="E0E0E0"/>
        </w:pBdr>
        <w:shd w:val="clear" w:color="auto" w:fill="FFFFFF"/>
        <w:spacing w:lineRule="auto" w:line="360" w:beforeAutospacing="0" w:before="72" w:afterAutospacing="0" w:after="72"/>
        <w:ind w:firstLine="709"/>
        <w:jc w:val="both"/>
        <w:rPr>
          <w:b w:val="false"/>
          <w:b w:val="false"/>
          <w:color w:val="000000"/>
          <w:sz w:val="28"/>
          <w:szCs w:val="28"/>
        </w:rPr>
      </w:pPr>
      <w:r>
        <w:rPr>
          <w:b w:val="false"/>
          <w:color w:val="000000"/>
          <w:sz w:val="28"/>
          <w:szCs w:val="28"/>
        </w:rPr>
      </w:r>
    </w:p>
    <w:p>
      <w:pPr>
        <w:pStyle w:val="1"/>
        <w:pBdr>
          <w:bottom w:val="single" w:sz="6" w:space="31" w:color="E0E0E0"/>
        </w:pBdr>
        <w:shd w:val="clear" w:color="auto" w:fill="FFFFFF"/>
        <w:spacing w:lineRule="auto" w:line="360" w:beforeAutospacing="0" w:before="72" w:afterAutospacing="0" w:after="72"/>
        <w:ind w:firstLine="709"/>
        <w:jc w:val="both"/>
        <w:rPr>
          <w:b w:val="false"/>
          <w:b w:val="false"/>
          <w:color w:val="000000"/>
          <w:sz w:val="28"/>
          <w:szCs w:val="28"/>
        </w:rPr>
      </w:pPr>
      <w:r>
        <w:rPr>
          <w:b w:val="false"/>
          <w:sz w:val="28"/>
          <w:szCs w:val="28"/>
        </w:rPr>
        <w:t>2.1.4.  Методика «</w:t>
      </w:r>
      <w:r>
        <w:rPr>
          <w:b w:val="false"/>
          <w:sz w:val="28"/>
          <w:szCs w:val="28"/>
          <w:lang w:val="en-US"/>
        </w:rPr>
        <w:t>mind</w:t>
      </w:r>
      <w:r>
        <w:rPr>
          <w:b w:val="false"/>
          <w:sz w:val="28"/>
          <w:szCs w:val="28"/>
        </w:rPr>
        <w:t xml:space="preserve"> </w:t>
      </w:r>
      <w:r>
        <w:rPr>
          <w:b w:val="false"/>
          <w:sz w:val="28"/>
          <w:szCs w:val="28"/>
          <w:lang w:val="en-US"/>
        </w:rPr>
        <w:t>map</w:t>
      </w:r>
      <w:r>
        <w:rPr>
          <w:b w:val="false"/>
          <w:sz w:val="28"/>
          <w:szCs w:val="28"/>
        </w:rPr>
        <w:t>»</w:t>
      </w:r>
    </w:p>
    <w:p>
      <w:pPr>
        <w:pStyle w:val="1"/>
        <w:pBdr>
          <w:bottom w:val="single" w:sz="6" w:space="31" w:color="E0E0E0"/>
        </w:pBdr>
        <w:shd w:val="clear" w:color="auto" w:fill="FFFFFF"/>
        <w:spacing w:lineRule="auto" w:line="360" w:beforeAutospacing="0" w:before="72" w:afterAutospacing="0" w:after="72"/>
        <w:ind w:firstLine="709"/>
        <w:jc w:val="right"/>
        <w:rPr>
          <w:b w:val="false"/>
          <w:b w:val="false"/>
          <w:color w:val="000000"/>
          <w:sz w:val="28"/>
          <w:szCs w:val="28"/>
        </w:rPr>
      </w:pPr>
      <w:r>
        <w:rPr>
          <w:b w:val="false"/>
          <w:i/>
          <w:iCs/>
          <w:color w:val="000000"/>
          <w:sz w:val="28"/>
          <w:szCs w:val="28"/>
          <w:shd w:fill="FFFFFF" w:val="clear"/>
        </w:rPr>
        <w:t>XXI век — век огромных потоков информации.</w:t>
      </w:r>
    </w:p>
    <w:p>
      <w:pPr>
        <w:pStyle w:val="1"/>
        <w:pBdr>
          <w:bottom w:val="single" w:sz="6" w:space="31" w:color="E0E0E0"/>
        </w:pBdr>
        <w:shd w:val="clear" w:color="auto" w:fill="FFFFFF"/>
        <w:spacing w:lineRule="auto" w:line="360" w:beforeAutospacing="0" w:before="72" w:afterAutospacing="0" w:after="72"/>
        <w:ind w:firstLine="709"/>
        <w:jc w:val="both"/>
        <w:rPr/>
      </w:pPr>
      <w:r>
        <w:rPr>
          <w:b w:val="false"/>
          <w:bCs w:val="false"/>
          <w:i/>
          <w:color w:val="000000"/>
          <w:sz w:val="28"/>
          <w:szCs w:val="28"/>
          <w:shd w:fill="FFFFFF" w:val="clear"/>
        </w:rPr>
        <w:t>Интеллект-карты</w:t>
      </w:r>
      <w:r>
        <w:rPr>
          <w:rStyle w:val="Appleconvertedspace"/>
          <w:b w:val="false"/>
          <w:color w:val="000000"/>
          <w:sz w:val="28"/>
          <w:szCs w:val="28"/>
          <w:shd w:fill="FFFFFF" w:val="clear"/>
        </w:rPr>
        <w:t> </w:t>
      </w:r>
      <w:r>
        <w:rPr>
          <w:b w:val="false"/>
          <w:color w:val="000000"/>
          <w:sz w:val="28"/>
          <w:szCs w:val="28"/>
          <w:shd w:fill="FFFFFF" w:val="clear"/>
        </w:rPr>
        <w:t xml:space="preserve">либо </w:t>
      </w:r>
      <w:r>
        <w:rPr>
          <w:b w:val="false"/>
          <w:i/>
          <w:color w:val="000000"/>
          <w:sz w:val="28"/>
          <w:szCs w:val="28"/>
          <w:shd w:fill="FFFFFF" w:val="clear"/>
          <w:lang w:val="en-US"/>
        </w:rPr>
        <w:t>m</w:t>
      </w:r>
      <w:r>
        <w:rPr>
          <w:b w:val="false"/>
          <w:i/>
          <w:color w:val="000000"/>
          <w:sz w:val="28"/>
          <w:szCs w:val="28"/>
          <w:shd w:fill="FFFFFF" w:val="clear"/>
        </w:rPr>
        <w:t>ind maps</w:t>
      </w:r>
      <w:r>
        <w:rPr>
          <w:b w:val="false"/>
          <w:color w:val="000000"/>
          <w:sz w:val="28"/>
          <w:szCs w:val="28"/>
          <w:shd w:fill="FFFFFF" w:val="clear"/>
        </w:rPr>
        <w:t xml:space="preserve"> в оригинале -  это разработка</w:t>
      </w:r>
      <w:r>
        <w:rPr>
          <w:rStyle w:val="Appleconvertedspace"/>
          <w:b w:val="false"/>
          <w:color w:val="000000"/>
          <w:sz w:val="28"/>
          <w:szCs w:val="28"/>
          <w:shd w:fill="FFFFFF" w:val="clear"/>
        </w:rPr>
        <w:t> </w:t>
      </w:r>
      <w:hyperlink r:id="rId10">
        <w:r>
          <w:rPr>
            <w:rStyle w:val="Style13"/>
            <w:b w:val="false"/>
            <w:color w:val="00000A"/>
            <w:sz w:val="28"/>
            <w:szCs w:val="28"/>
            <w:u w:val="none"/>
          </w:rPr>
          <w:t>Тони Бьюзена,</w:t>
        </w:r>
        <w:r>
          <w:rPr>
            <w:rStyle w:val="Appleconvertedspace"/>
            <w:b w:val="false"/>
            <w:sz w:val="28"/>
            <w:szCs w:val="28"/>
            <w:highlight w:val="white"/>
          </w:rPr>
          <w:t> </w:t>
        </w:r>
      </w:hyperlink>
      <w:r>
        <w:rPr>
          <w:b w:val="false"/>
          <w:color w:val="000000"/>
          <w:sz w:val="28"/>
          <w:szCs w:val="28"/>
          <w:shd w:fill="FFFFFF" w:val="clear"/>
        </w:rPr>
        <w:t xml:space="preserve"> известного писателя, лектора и консультанта по вопросам интеллекта, психологии обучения и проблем мышления.</w:t>
      </w:r>
      <w:r>
        <w:rPr>
          <w:rStyle w:val="Appleconvertedspace"/>
          <w:b w:val="false"/>
          <w:color w:val="000000"/>
          <w:sz w:val="28"/>
          <w:szCs w:val="28"/>
          <w:shd w:fill="FFFFFF" w:val="clear"/>
        </w:rPr>
        <w:t> </w:t>
      </w:r>
    </w:p>
    <w:p>
      <w:pPr>
        <w:pStyle w:val="1"/>
        <w:pBdr>
          <w:bottom w:val="single" w:sz="6" w:space="31" w:color="E0E0E0"/>
        </w:pBdr>
        <w:shd w:val="clear" w:color="auto" w:fill="FFFFFF"/>
        <w:spacing w:lineRule="auto" w:line="360" w:beforeAutospacing="0" w:before="72" w:afterAutospacing="0" w:after="72"/>
        <w:ind w:firstLine="709"/>
        <w:jc w:val="both"/>
        <w:rPr>
          <w:b w:val="false"/>
          <w:b w:val="false"/>
          <w:color w:val="000000"/>
          <w:sz w:val="28"/>
          <w:szCs w:val="28"/>
        </w:rPr>
      </w:pPr>
      <w:r>
        <w:rPr>
          <w:b w:val="false"/>
          <w:color w:val="000000"/>
          <w:sz w:val="28"/>
          <w:szCs w:val="28"/>
        </w:rPr>
        <w:t xml:space="preserve">Т. Бьюзер отмечает существование такого момента, когда после прочтения текста, не происходит понимания смысла, из-за сложной мысли автора, или их запутанности. В этой связи, возникает желание разложить эти мысли «по полочкам», чтобы четко и ясно понимать, что из чего следует. Так, использование интеллект-карт позволяет лучше понять ход мыслей автора, увидеть в них логику, лучше проанализировать текст и дополнить своими мыслями конечный результат. </w:t>
      </w:r>
    </w:p>
    <w:p>
      <w:pPr>
        <w:pStyle w:val="1"/>
        <w:pBdr>
          <w:bottom w:val="single" w:sz="6" w:space="31" w:color="E0E0E0"/>
        </w:pBdr>
        <w:shd w:val="clear" w:color="auto" w:fill="FFFFFF"/>
        <w:spacing w:lineRule="auto" w:line="360" w:beforeAutospacing="0" w:before="72" w:afterAutospacing="0" w:after="72"/>
        <w:ind w:firstLine="709"/>
        <w:jc w:val="both"/>
        <w:rPr>
          <w:b w:val="false"/>
          <w:b w:val="false"/>
          <w:color w:val="000000"/>
          <w:sz w:val="28"/>
          <w:szCs w:val="28"/>
        </w:rPr>
      </w:pPr>
      <w:r>
        <w:rPr>
          <w:b w:val="false"/>
          <w:color w:val="000000"/>
          <w:sz w:val="28"/>
          <w:szCs w:val="28"/>
        </w:rPr>
        <w:t xml:space="preserve">Таким образом, в контексте обучения, </w:t>
      </w:r>
      <w:r>
        <w:rPr>
          <w:b w:val="false"/>
          <w:sz w:val="28"/>
          <w:szCs w:val="28"/>
          <w:lang w:val="en-US"/>
        </w:rPr>
        <w:t>mind</w:t>
      </w:r>
      <w:r>
        <w:rPr>
          <w:b w:val="false"/>
          <w:sz w:val="28"/>
          <w:szCs w:val="28"/>
        </w:rPr>
        <w:t xml:space="preserve"> </w:t>
      </w:r>
      <w:r>
        <w:rPr>
          <w:b w:val="false"/>
          <w:sz w:val="28"/>
          <w:szCs w:val="28"/>
          <w:lang w:val="en-US"/>
        </w:rPr>
        <w:t>maps</w:t>
      </w:r>
      <w:r>
        <w:rPr>
          <w:b w:val="false"/>
          <w:sz w:val="28"/>
          <w:szCs w:val="28"/>
        </w:rPr>
        <w:t xml:space="preserve"> способствует осуществлению таких задач как: конспектирование, написание статей и рефератов, анализ и понимание и запоминание пройденного материала.</w:t>
      </w:r>
    </w:p>
    <w:p>
      <w:pPr>
        <w:pStyle w:val="1"/>
        <w:pBdr>
          <w:bottom w:val="single" w:sz="6" w:space="31" w:color="E0E0E0"/>
        </w:pBdr>
        <w:shd w:val="clear" w:color="auto" w:fill="FFFFFF"/>
        <w:spacing w:lineRule="auto" w:line="360" w:beforeAutospacing="0" w:before="72" w:afterAutospacing="0" w:after="72"/>
        <w:ind w:firstLine="709"/>
        <w:jc w:val="both"/>
        <w:rPr>
          <w:b w:val="false"/>
          <w:b w:val="false"/>
          <w:color w:val="000000"/>
          <w:sz w:val="28"/>
          <w:szCs w:val="28"/>
        </w:rPr>
      </w:pPr>
      <w:r>
        <w:rPr>
          <w:b w:val="false"/>
          <w:color w:val="000000"/>
          <w:sz w:val="28"/>
          <w:szCs w:val="28"/>
        </w:rPr>
        <w:t>Ниже приводится пример одной из первых интеллект-карт, созданных Т. Бьюзером и его братом Барри:</w:t>
      </w:r>
    </w:p>
    <w:p>
      <w:pPr>
        <w:pStyle w:val="1"/>
        <w:pBdr>
          <w:bottom w:val="single" w:sz="6" w:space="31" w:color="E0E0E0"/>
        </w:pBdr>
        <w:shd w:val="clear" w:color="auto" w:fill="FFFFFF"/>
        <w:spacing w:lineRule="auto" w:line="360" w:beforeAutospacing="0" w:before="72" w:afterAutospacing="0" w:after="72"/>
        <w:ind w:firstLine="709"/>
        <w:jc w:val="right"/>
        <w:rPr>
          <w:b w:val="false"/>
          <w:b w:val="false"/>
          <w:color w:val="000000"/>
          <w:sz w:val="28"/>
          <w:szCs w:val="28"/>
        </w:rPr>
      </w:pPr>
      <w:r>
        <w:rPr>
          <w:b w:val="false"/>
          <w:color w:val="000000"/>
          <w:sz w:val="28"/>
          <w:szCs w:val="28"/>
        </w:rPr>
        <w:t xml:space="preserve">Рис. 4 </w:t>
      </w:r>
    </w:p>
    <w:p>
      <w:pPr>
        <w:pStyle w:val="Normal"/>
        <w:shd w:val="clear" w:color="auto" w:fill="FFFFFF"/>
        <w:spacing w:lineRule="auto" w:line="360" w:before="0" w:after="0"/>
        <w:jc w:val="both"/>
        <w:textAlignment w:val="baseline"/>
        <w:rPr>
          <w:rFonts w:eastAsia="Times New Roman"/>
          <w:color w:val="000000"/>
          <w:lang w:eastAsia="ru-RU"/>
        </w:rPr>
      </w:pPr>
      <w:r>
        <w:rPr/>
        <w:drawing>
          <wp:inline distT="0" distB="0" distL="0" distR="3175">
            <wp:extent cx="5940425" cy="4102735"/>
            <wp:effectExtent l="0" t="0" r="0" b="0"/>
            <wp:docPr id="4" name="Рисунок 4" descr="щелкните, чтобы закрыть ок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щелкните, чтобы закрыть окно"/>
                    <pic:cNvPicPr>
                      <a:picLocks noChangeAspect="1" noChangeArrowheads="1"/>
                    </pic:cNvPicPr>
                  </pic:nvPicPr>
                  <pic:blipFill>
                    <a:blip r:embed="rId11"/>
                    <a:stretch>
                      <a:fillRect/>
                    </a:stretch>
                  </pic:blipFill>
                  <pic:spPr bwMode="auto">
                    <a:xfrm>
                      <a:off x="0" y="0"/>
                      <a:ext cx="5940425" cy="4102735"/>
                    </a:xfrm>
                    <a:prstGeom prst="rect">
                      <a:avLst/>
                    </a:prstGeom>
                  </pic:spPr>
                </pic:pic>
              </a:graphicData>
            </a:graphic>
          </wp:inline>
        </w:drawing>
      </w:r>
    </w:p>
    <w:p>
      <w:pPr>
        <w:pStyle w:val="Normal"/>
        <w:spacing w:lineRule="auto" w:line="360"/>
        <w:ind w:firstLine="709"/>
        <w:jc w:val="both"/>
        <w:rPr/>
      </w:pPr>
      <w:r>
        <w:rPr/>
        <w:t>План книги «The mind-map book», по которому Тони и Барии Бьюзены написали свою книгу. Как мы видим, это вид письменной фиксации при работе с текстом, поскольку нашему мышлению от природы чужды линейность, монотонность и одноцветность.</w:t>
      </w:r>
    </w:p>
    <w:p>
      <w:pPr>
        <w:pStyle w:val="Normal"/>
        <w:spacing w:lineRule="auto" w:line="360"/>
        <w:ind w:firstLine="709"/>
        <w:jc w:val="both"/>
        <w:rPr/>
      </w:pPr>
      <w:r>
        <w:rPr/>
        <w:t>Любая поступающая в мозг информация (слово, воспоминание или мысль) может быть представлена в виде центрального образа, от которого в стороны расходится огромное множество образов – ассоциаций. Каждая ассоциация имеет бесконечное количество связей с другими ассоциациями. Все эти нюансы способствуют радиантному мышлению и активизации памяти.</w:t>
      </w:r>
    </w:p>
    <w:p>
      <w:pPr>
        <w:pStyle w:val="Normal"/>
        <w:spacing w:lineRule="auto" w:line="360"/>
        <w:ind w:firstLine="709"/>
        <w:jc w:val="both"/>
        <w:rPr/>
      </w:pPr>
      <w:r>
        <w:rPr>
          <w:i/>
        </w:rPr>
        <w:t>Радиантное мышление</w:t>
      </w:r>
      <w:r>
        <w:rPr/>
        <w:t> – это процесс мышления, при котором в центре находится некий объект, который дает импульс к рождению множества ассоциаций, которые становятся центральным образом но уже для другого ассоциативного процесса. Важно отметить, что такая работа несомненно способствует развитию творческого мышления.</w:t>
      </w:r>
    </w:p>
    <w:p>
      <w:pPr>
        <w:pStyle w:val="Normal"/>
        <w:shd w:val="clear" w:color="auto" w:fill="FFFFFF"/>
        <w:spacing w:lineRule="auto" w:line="360" w:before="90" w:after="90"/>
        <w:ind w:firstLine="709"/>
        <w:jc w:val="both"/>
        <w:rPr>
          <w:rFonts w:eastAsia="Times New Roman"/>
          <w:color w:val="000000"/>
          <w:lang w:eastAsia="ru-RU"/>
        </w:rPr>
      </w:pPr>
      <w:r>
        <w:rPr>
          <w:rFonts w:eastAsia="Times New Roman"/>
          <w:color w:val="000000"/>
          <w:lang w:eastAsia="ru-RU"/>
        </w:rPr>
        <w:t xml:space="preserve">Интеллект-карты прекрасно справляются с ролью промежуточной стадии между размышлениями и переносом мыслей на бумагу либо в речь. Как отмечают авторы, стратегия позволяет научился думать с большей ясностью и широтой. </w:t>
      </w:r>
    </w:p>
    <w:p>
      <w:pPr>
        <w:pStyle w:val="Normal"/>
        <w:shd w:val="clear" w:color="auto" w:fill="FFFFFF"/>
        <w:spacing w:lineRule="auto" w:line="360" w:before="0" w:after="0"/>
        <w:ind w:firstLine="709"/>
        <w:jc w:val="both"/>
        <w:textAlignment w:val="baseline"/>
        <w:rPr/>
      </w:pPr>
      <w:r>
        <w:rPr/>
        <w:t>Кроме того, отметим продуктивность использования блок-схем для пересказа текста, которые имеют общие черты с использованием ментальных карт, которые можно применять на любой ступени обучения чтению. Методисты расходятся во мнении о продуктивности данной стратегии, однако подчеркивают его пользу. Важно отметить, что данная стратегия подразумевает не просто пересказ заученного текста, а воспроизведение учащимся того, что считается важным в тексте с точки зрения учителя, выделение определенных фактов и важной информации. В этой связи, данным творческим процессом воспроизведения текста необходимо управлять. Так, в качестве одного из средств управления являются блок-схемы, которые представляют собой развернутый в тезисах план творческого воспроизведения текста. Пример одной из разработанных нами блок-схем, представлен в приложении (Приложение 3).</w:t>
      </w:r>
    </w:p>
    <w:p>
      <w:pPr>
        <w:pStyle w:val="Normal"/>
        <w:shd w:val="clear" w:color="auto" w:fill="FFFFFF"/>
        <w:spacing w:lineRule="auto" w:line="360" w:before="0" w:after="0"/>
        <w:ind w:firstLine="709"/>
        <w:jc w:val="both"/>
        <w:textAlignment w:val="baseline"/>
        <w:rPr/>
      </w:pPr>
      <w:r>
        <w:rPr/>
        <w:t xml:space="preserve"> </w:t>
      </w:r>
      <w:r>
        <w:rPr/>
        <w:t>В центре расположен блок, отражающий значимую информацию текста. Кроме того, блоки пронумерованы в определенной последовательности, а информация в них, структурирована с помощью речевых и неречевых средств, как слова, структуры, грамматические знаки и др. Имеются два специальных блока, предназначенные для начала высказывания, и другой – для выражения своего отношения к идее текста и содержанию.</w:t>
      </w:r>
    </w:p>
    <w:p>
      <w:pPr>
        <w:pStyle w:val="Normal"/>
        <w:shd w:val="clear" w:color="auto" w:fill="FFFFFF"/>
        <w:spacing w:lineRule="auto" w:line="360" w:before="0" w:after="0"/>
        <w:ind w:firstLine="709"/>
        <w:jc w:val="both"/>
        <w:textAlignment w:val="baseline"/>
        <w:rPr/>
      </w:pPr>
      <w:r>
        <w:rPr/>
        <w:t>Таким образом, блок-схемы способствуют вдумчивому чтению текста, а так же, концентрации внимания учащихся на наиболее важных фрагментах текста. Более того, данная стратегия обучению чтению и пересказу текста, способствует запоминанию информации и активизации творческого потенциала обучающихся.</w:t>
      </w:r>
    </w:p>
    <w:p>
      <w:pPr>
        <w:pStyle w:val="Normal"/>
        <w:shd w:val="clear" w:color="auto" w:fill="FFFFFF"/>
        <w:spacing w:lineRule="auto" w:line="360" w:before="0" w:after="0"/>
        <w:ind w:firstLine="709"/>
        <w:jc w:val="both"/>
        <w:textAlignment w:val="baseline"/>
        <w:rPr/>
      </w:pPr>
      <w:r>
        <w:rPr/>
      </w:r>
    </w:p>
    <w:p>
      <w:pPr>
        <w:pStyle w:val="Normal"/>
        <w:shd w:val="clear" w:color="auto" w:fill="FFFFFF"/>
        <w:spacing w:lineRule="auto" w:line="360" w:before="0" w:after="0"/>
        <w:ind w:firstLine="709"/>
        <w:jc w:val="both"/>
        <w:textAlignment w:val="baseline"/>
        <w:rPr/>
      </w:pPr>
      <w:r>
        <w:rPr>
          <w:rFonts w:eastAsia="Times New Roman"/>
          <w:color w:val="000000"/>
          <w:lang w:eastAsia="ru-RU"/>
        </w:rPr>
        <w:t xml:space="preserve">2.1.5. Стратегия </w:t>
      </w:r>
      <w:r>
        <w:rPr/>
        <w:t>«</w:t>
      </w:r>
      <w:r>
        <w:rPr>
          <w:color w:val="000000"/>
          <w:shd w:fill="FFFFFF" w:val="clear"/>
        </w:rPr>
        <w:t>Rosetta Stone</w:t>
      </w:r>
      <w:r>
        <w:rPr/>
        <w:t>»</w:t>
      </w:r>
    </w:p>
    <w:p>
      <w:pPr>
        <w:pStyle w:val="Normal"/>
        <w:shd w:val="clear" w:color="auto" w:fill="FFFFFF"/>
        <w:spacing w:lineRule="auto" w:line="360" w:before="0" w:after="0"/>
        <w:ind w:firstLine="709"/>
        <w:jc w:val="both"/>
        <w:textAlignment w:val="baseline"/>
        <w:rPr/>
      </w:pPr>
      <w:r>
        <w:rPr/>
      </w:r>
    </w:p>
    <w:p>
      <w:pPr>
        <w:pStyle w:val="Normal"/>
        <w:spacing w:lineRule="auto" w:line="360"/>
        <w:ind w:firstLine="709"/>
        <w:jc w:val="both"/>
        <w:rPr>
          <w:highlight w:val="black"/>
        </w:rPr>
      </w:pPr>
      <w:r>
        <w:rPr/>
        <w:t xml:space="preserve">В зарубежной литературе мы ознакомились со стратегией под названием </w:t>
      </w:r>
      <w:r>
        <w:rPr>
          <w:i/>
        </w:rPr>
        <w:t>«</w:t>
      </w:r>
      <w:r>
        <w:rPr>
          <w:i/>
          <w:color w:val="000000"/>
          <w:shd w:fill="FFFFFF" w:val="clear"/>
        </w:rPr>
        <w:t>Rosetta Stone</w:t>
      </w:r>
      <w:r>
        <w:rPr>
          <w:i/>
        </w:rPr>
        <w:t>»</w:t>
      </w:r>
      <w:r>
        <w:rPr/>
        <w:t xml:space="preserve"> разработанной  американским методистом -  Розеттой Стоун. Ее стратегия позволяет изучать на выбор  34 языка в зависимости от уровня владения языком у обучаемого. Отличительная особенность заключается в том, что она  предусматривает изучение иностранного языка как родного, т.е. без правил, а путем погружения в иноязычную среду с различными  условиями, что позволяет выработать определённые шаблоны самостоятельно, от восприятия к осознанию и выведению правил. </w:t>
      </w:r>
    </w:p>
    <w:p>
      <w:pPr>
        <w:pStyle w:val="Normal"/>
        <w:spacing w:lineRule="auto" w:line="360"/>
        <w:ind w:firstLine="709"/>
        <w:jc w:val="both"/>
        <w:rPr>
          <w:highlight w:val="white"/>
        </w:rPr>
      </w:pPr>
      <w:r>
        <w:rPr>
          <w:rStyle w:val="Appleconvertedspace"/>
          <w:shd w:fill="FFFFFF" w:val="clear"/>
        </w:rPr>
        <w:t> </w:t>
      </w:r>
      <w:r>
        <w:rPr>
          <w:rStyle w:val="Appleconvertedspace"/>
          <w:shd w:fill="FFFFFF" w:val="clear"/>
        </w:rPr>
        <w:t>Стратегия предполагает обучению чтению иноязычного текста</w:t>
      </w:r>
      <w:r>
        <w:rPr>
          <w:shd w:fill="FFFFFF" w:val="clear"/>
        </w:rPr>
        <w:t xml:space="preserve"> через последовательность тщательно структурированных уроков, названных "динамическим погружением" (dynamic immersion). Динамическое Погружение способствует реализации мыслительных процессов на иностранном  языке, быстрому развитию языковых навыков, с помощью которых в дальнейшем, возможно осуществлять иноязычное общение. </w:t>
      </w:r>
    </w:p>
    <w:p>
      <w:pPr>
        <w:pStyle w:val="Normal"/>
        <w:spacing w:lineRule="auto" w:line="360"/>
        <w:ind w:firstLine="709"/>
        <w:jc w:val="both"/>
        <w:rPr>
          <w:highlight w:val="white"/>
        </w:rPr>
      </w:pPr>
      <w:r>
        <w:rPr>
          <w:shd w:fill="FFFFFF" w:val="clear"/>
        </w:rPr>
        <w:t xml:space="preserve">Стоит отметить, что стратегия </w:t>
      </w:r>
      <w:r>
        <w:rPr/>
        <w:t>«</w:t>
      </w:r>
      <w:r>
        <w:rPr>
          <w:shd w:fill="FFFFFF" w:val="clear"/>
        </w:rPr>
        <w:t>Rosetta Stone</w:t>
      </w:r>
      <w:r>
        <w:rPr/>
        <w:t xml:space="preserve">» </w:t>
      </w:r>
      <w:r>
        <w:rPr>
          <w:shd w:fill="FFFFFF" w:val="clear"/>
        </w:rPr>
        <w:t xml:space="preserve">разработана для современных учеников, так как предполагает установку специальной «программы  на персональный компьютер, которая помогает строить процесс работы с текстом в интерактивном режиме». </w:t>
      </w:r>
    </w:p>
    <w:p>
      <w:pPr>
        <w:pStyle w:val="Normal"/>
        <w:spacing w:lineRule="auto" w:line="360"/>
        <w:ind w:firstLine="709"/>
        <w:jc w:val="both"/>
        <w:rPr>
          <w:highlight w:val="white"/>
        </w:rPr>
      </w:pPr>
      <w:r>
        <w:rPr>
          <w:shd w:fill="FFFFFF" w:val="clear"/>
        </w:rPr>
        <w:t>«Rosetta Stone» использует комбинацию текста, изображений и звука, с тем, чтобы обучающийся запоминал слова и грамматику интуитивно, без использования словарей.</w:t>
      </w:r>
      <w:r>
        <w:rPr>
          <w:rStyle w:val="Appleconvertedspace"/>
          <w:shd w:fill="FFFFFF" w:val="clear"/>
        </w:rPr>
        <w:t> </w:t>
      </w:r>
      <w:r>
        <w:rPr>
          <w:shd w:fill="FFFFFF" w:val="clear"/>
        </w:rPr>
        <w:t>Так, новые лексические единицы связаны со знакомыми уже объектами, действиями  и мыслями, которые в дальнейшем позволяют  образовать фразы и предложения. В обучении максимально задействованы системы восприятия информации, поскольку обучающийся не только видит текст, но и слышит его произношение диктором. В этой связи, процессы обучения чтению, письму и разговорной речи идут параллельно.</w:t>
      </w:r>
    </w:p>
    <w:p>
      <w:pPr>
        <w:pStyle w:val="Normal"/>
        <w:spacing w:lineRule="auto" w:line="360"/>
        <w:ind w:firstLine="709"/>
        <w:jc w:val="both"/>
        <w:rPr>
          <w:highlight w:val="white"/>
        </w:rPr>
      </w:pPr>
      <w:r>
        <w:rPr>
          <w:shd w:fill="FFFFFF" w:val="clear"/>
        </w:rPr>
        <w:t xml:space="preserve">Каждый урок состоит из набора разнообразных заданий, правильность выполнения которых проверяется автоматически. Так, вначале происходит знакомство с новым материалом, а затем следует ряд упражнений для определения усвоения и понимания не только прочитанного, но и новых слов, грамматики. </w:t>
      </w:r>
    </w:p>
    <w:p>
      <w:pPr>
        <w:pStyle w:val="Normal"/>
        <w:spacing w:lineRule="auto" w:line="360"/>
        <w:ind w:firstLine="709"/>
        <w:jc w:val="both"/>
        <w:rPr/>
      </w:pPr>
      <w:r>
        <w:rPr>
          <w:shd w:fill="FFFFFF" w:val="clear"/>
        </w:rPr>
        <w:t xml:space="preserve">При прохождения всего курса предполагается освоение  достаточного набора  лексических единиц, а также, основных грамматических структур, на выбранном </w:t>
      </w:r>
      <w:hyperlink r:id="rId12">
        <w:r>
          <w:rPr>
            <w:rStyle w:val="Style13"/>
            <w:color w:val="00000A"/>
            <w:u w:val="none"/>
          </w:rPr>
          <w:t>Общеевропейским компетенциям владения иностранным языком</w:t>
        </w:r>
        <w:r>
          <w:rPr>
            <w:rStyle w:val="Style20"/>
            <w:color w:val="00000A"/>
            <w:u w:val="none"/>
          </w:rPr>
          <w:footnoteReference w:id="4"/>
        </w:r>
      </w:hyperlink>
      <w:r>
        <w:rPr/>
        <w:t xml:space="preserve"> уровне.</w:t>
      </w:r>
    </w:p>
    <w:p>
      <w:pPr>
        <w:pStyle w:val="Normal"/>
        <w:spacing w:lineRule="auto" w:line="360"/>
        <w:ind w:firstLine="709"/>
        <w:jc w:val="both"/>
        <w:rPr>
          <w:highlight w:val="white"/>
        </w:rPr>
      </w:pPr>
      <w:r>
        <w:rPr>
          <w:shd w:fill="FFFFFF" w:val="clear"/>
        </w:rPr>
        <w:t xml:space="preserve">Несмотря на все новшества и облегчение процесса иноязычного образования, построение материала и структура процесса обучения напоминает классическую методику. Предлагаемый материал подобран как в учебнике, по темам: дом, семья, работа и т. д. Все это напоминает школьную программу, а заучиваемые фразы выглядят несколько искусственными. Большинство заданий достаточно простые и не требующие активизации критического мышления, например: </w:t>
      </w:r>
      <w:r>
        <w:rPr>
          <w:shd w:fill="FFFFFF" w:val="clear"/>
          <w:lang w:val="en-US"/>
        </w:rPr>
        <w:t>r</w:t>
      </w:r>
      <w:r>
        <w:rPr>
          <w:shd w:fill="FFFFFF" w:val="clear"/>
        </w:rPr>
        <w:t>épéte</w:t>
      </w:r>
      <w:r>
        <w:rPr>
          <w:shd w:fill="FFFFFF" w:val="clear"/>
          <w:lang w:val="en-US"/>
        </w:rPr>
        <w:t>z</w:t>
      </w:r>
      <w:r>
        <w:rPr>
          <w:shd w:fill="FFFFFF" w:val="clear"/>
        </w:rPr>
        <w:t xml:space="preserve"> la phrase;  </w:t>
      </w:r>
      <w:r>
        <w:rPr>
          <w:shd w:fill="FFFFFF" w:val="clear"/>
          <w:lang w:val="en-US"/>
        </w:rPr>
        <w:t>c</w:t>
      </w:r>
      <w:r>
        <w:rPr>
          <w:shd w:fill="FFFFFF" w:val="clear"/>
        </w:rPr>
        <w:t xml:space="preserve">hoisissez </w:t>
      </w:r>
      <w:r>
        <w:rPr>
          <w:shd w:fill="FFFFFF" w:val="clear"/>
          <w:lang w:val="en-US"/>
        </w:rPr>
        <w:t>une</w:t>
      </w:r>
      <w:r>
        <w:rPr>
          <w:shd w:fill="FFFFFF" w:val="clear"/>
        </w:rPr>
        <w:t xml:space="preserve"> image </w:t>
      </w:r>
      <w:r>
        <w:rPr>
          <w:shd w:fill="FFFFFF" w:val="clear"/>
          <w:lang w:val="en-US"/>
        </w:rPr>
        <w:t>qui</w:t>
      </w:r>
      <w:r>
        <w:rPr>
          <w:shd w:fill="FFFFFF" w:val="clear"/>
        </w:rPr>
        <w:t xml:space="preserve">  </w:t>
      </w:r>
      <w:r>
        <w:rPr>
          <w:shd w:fill="FFFFFF" w:val="clear"/>
          <w:lang w:val="en-US"/>
        </w:rPr>
        <w:t>c</w:t>
      </w:r>
      <w:r>
        <w:rPr>
          <w:shd w:fill="FFFFFF" w:val="clear"/>
        </w:rPr>
        <w:t xml:space="preserve">orrespond au texte; </w:t>
      </w:r>
      <w:r>
        <w:rPr>
          <w:shd w:fill="FFFFFF" w:val="clear"/>
          <w:lang w:val="en-US"/>
        </w:rPr>
        <w:t>p</w:t>
      </w:r>
      <w:r>
        <w:rPr>
          <w:shd w:fill="FFFFFF" w:val="clear"/>
        </w:rPr>
        <w:t xml:space="preserve">lacez </w:t>
      </w:r>
      <w:r>
        <w:rPr>
          <w:shd w:fill="FFFFFF" w:val="clear"/>
          <w:lang w:val="en-US"/>
        </w:rPr>
        <w:t>un</w:t>
      </w:r>
      <w:r>
        <w:rPr>
          <w:shd w:fill="FFFFFF" w:val="clear"/>
        </w:rPr>
        <w:t xml:space="preserve"> mot </w:t>
      </w:r>
      <w:r>
        <w:rPr>
          <w:shd w:fill="FFFFFF" w:val="clear"/>
          <w:lang w:val="en-US"/>
        </w:rPr>
        <w:t>qui</w:t>
      </w:r>
      <w:r>
        <w:rPr>
          <w:shd w:fill="FFFFFF" w:val="clear"/>
        </w:rPr>
        <w:t xml:space="preserve"> </w:t>
      </w:r>
      <w:r>
        <w:rPr>
          <w:shd w:fill="FFFFFF" w:val="clear"/>
          <w:lang w:val="en-US"/>
        </w:rPr>
        <w:t>convient</w:t>
      </w:r>
      <w:r>
        <w:rPr>
          <w:shd w:fill="FFFFFF" w:val="clear"/>
        </w:rPr>
        <w:t xml:space="preserve"> </w:t>
      </w:r>
      <w:r>
        <w:rPr>
          <w:shd w:fill="FFFFFF" w:val="clear"/>
          <w:lang w:val="en-US"/>
        </w:rPr>
        <w:t>plus</w:t>
      </w:r>
      <w:r>
        <w:rPr>
          <w:shd w:fill="FFFFFF" w:val="clear"/>
        </w:rPr>
        <w:t xml:space="preserve"> </w:t>
      </w:r>
      <w:r>
        <w:rPr>
          <w:shd w:fill="FFFFFF" w:val="clear"/>
          <w:lang w:val="en-US"/>
        </w:rPr>
        <w:t>parmi</w:t>
      </w:r>
      <w:r>
        <w:rPr>
          <w:shd w:fill="FFFFFF" w:val="clear"/>
        </w:rPr>
        <w:t xml:space="preserve">  </w:t>
      </w:r>
      <w:r>
        <w:rPr>
          <w:shd w:fill="FFFFFF" w:val="clear"/>
          <w:lang w:val="en-US"/>
        </w:rPr>
        <w:t>des</w:t>
      </w:r>
      <w:r>
        <w:rPr>
          <w:shd w:fill="FFFFFF" w:val="clear"/>
        </w:rPr>
        <w:t xml:space="preserve"> </w:t>
      </w:r>
      <w:r>
        <w:rPr>
          <w:shd w:fill="FFFFFF" w:val="clear"/>
          <w:lang w:val="en-US"/>
        </w:rPr>
        <w:t>mots</w:t>
      </w:r>
      <w:r>
        <w:rPr>
          <w:shd w:fill="FFFFFF" w:val="clear"/>
        </w:rPr>
        <w:t xml:space="preserve"> proposés. Очень мало заданий на самостоятельное формулирование фразы. В результате можно выполнить все задания правильно, фактически не сформулировав самостоятельно ни одного предложения. Таким образом, успех обучения достигается скорее огромным числом повторов, чем правильным построением материала и вопросов.</w:t>
      </w:r>
    </w:p>
    <w:p>
      <w:pPr>
        <w:pStyle w:val="Normal"/>
        <w:spacing w:lineRule="auto" w:line="360"/>
        <w:jc w:val="both"/>
        <w:rPr>
          <w:color w:val="5C5C5C"/>
          <w:shd w:fill="FFFFFF" w:val="clear"/>
        </w:rPr>
      </w:pPr>
      <w:r>
        <w:rPr>
          <w:color w:val="5C5C5C"/>
          <w:shd w:fill="FFFFFF" w:val="clear"/>
        </w:rPr>
      </w:r>
    </w:p>
    <w:p>
      <w:pPr>
        <w:pStyle w:val="Normal"/>
        <w:spacing w:lineRule="auto" w:line="360"/>
        <w:ind w:firstLine="709"/>
        <w:jc w:val="both"/>
        <w:rPr>
          <w:highlight w:val="white"/>
        </w:rPr>
      </w:pPr>
      <w:r>
        <w:rPr>
          <w:shd w:fill="FFFFFF" w:val="clear"/>
        </w:rPr>
        <w:t>2.1.6. Метод чтения Ильи Франка</w:t>
      </w:r>
    </w:p>
    <w:p>
      <w:pPr>
        <w:pStyle w:val="Normal"/>
        <w:spacing w:lineRule="auto" w:line="360"/>
        <w:ind w:firstLine="709"/>
        <w:jc w:val="both"/>
        <w:rPr>
          <w:highlight w:val="white"/>
        </w:rPr>
      </w:pPr>
      <w:r>
        <w:rPr>
          <w:shd w:fill="FFFFFF" w:val="clear"/>
        </w:rPr>
        <w:t xml:space="preserve">С начала </w:t>
      </w:r>
      <w:r>
        <w:rPr>
          <w:shd w:fill="FFFFFF" w:val="clear"/>
          <w:lang w:val="en-US"/>
        </w:rPr>
        <w:t>XXI</w:t>
      </w:r>
      <w:r>
        <w:rPr>
          <w:shd w:fill="FFFFFF" w:val="clear"/>
        </w:rPr>
        <w:t>в. в России выходят адаптированные книги российского филолога И. М. Франка на иностранных языках, под названием «</w:t>
      </w:r>
      <w:r>
        <w:rPr>
          <w:i/>
          <w:shd w:fill="FFFFFF" w:val="clear"/>
        </w:rPr>
        <w:t>метод чтения Ильи Франка</w:t>
      </w:r>
      <w:r>
        <w:rPr>
          <w:shd w:fill="FFFFFF" w:val="clear"/>
        </w:rPr>
        <w:t>».</w:t>
      </w:r>
    </w:p>
    <w:p>
      <w:pPr>
        <w:pStyle w:val="Normal"/>
        <w:spacing w:lineRule="auto" w:line="360"/>
        <w:ind w:firstLine="709"/>
        <w:jc w:val="both"/>
        <w:rPr/>
      </w:pPr>
      <w:r>
        <w:rPr/>
        <w:t>Его методика чтения основана на адаптации текста, что способствует пассивному освоению иностранного языка.  Любой текст разбит на небольшие отрывки  с вкрапленным в них дословным переводом и небольшими  лексико-грамматическими комментариями. Затем следует тот же текст, но уже без подсказок. Так , например предлагаем отрывок из книги «Маленький Принц» Сант-Экзюпери:</w:t>
      </w:r>
    </w:p>
    <w:p>
      <w:pPr>
        <w:pStyle w:val="Normal"/>
        <w:spacing w:lineRule="auto" w:line="360"/>
        <w:ind w:firstLine="709"/>
        <w:jc w:val="both"/>
        <w:rPr/>
      </w:pPr>
      <w:r>
        <w:rPr/>
        <w:t>Les grandes personnes ne comprennent (взрослые не понимают; comprendre) jamais rien (никогда ничего) toutes seules (сами: «совершенно одни» = без объяснения), et c'est fatigant, pour les enfants (а это утомительно для детей; fatiguer — утомлять), de toujours et toujour (все время/без конца: «всегда и всегда») leur donner des explications (давать им объяснения; expliquer — объяснять).</w:t>
      </w:r>
    </w:p>
    <w:p>
      <w:pPr>
        <w:pStyle w:val="Normal"/>
        <w:spacing w:lineRule="auto" w:line="360"/>
        <w:ind w:firstLine="709"/>
        <w:jc w:val="both"/>
        <w:rPr>
          <w:lang w:val="fr-FR"/>
        </w:rPr>
      </w:pPr>
      <w:r>
        <w:rPr>
          <w:lang w:val="fr-FR"/>
        </w:rPr>
        <w:t>Les grandes personnes ne comprennent jamais rien toutes seules, et c'est fatigant, pour les enfants, de toujours et toujour leur donner des explications.</w:t>
      </w:r>
    </w:p>
    <w:p>
      <w:pPr>
        <w:pStyle w:val="Normal"/>
        <w:spacing w:lineRule="auto" w:line="360"/>
        <w:ind w:firstLine="709"/>
        <w:jc w:val="both"/>
        <w:rPr>
          <w:highlight w:val="white"/>
        </w:rPr>
      </w:pPr>
      <w:r>
        <w:rPr/>
        <w:t xml:space="preserve">Его стратегия заключается в том, что одни и те же лексические единицы встречаются периодически в тексте, что способствует их запоминанию, «чем чаще повторяются слова, тем лучше». </w:t>
      </w:r>
      <w:r>
        <w:rPr>
          <w:shd w:fill="FFFFFF" w:val="clear"/>
        </w:rPr>
        <w:t>И. Франк справедливо отмечает, что для запоминания нового и  вырабатывания навыков чтения необходима  новизна впечатлений. Гораздо эффективнее повстречать слово в разных сочетаниях и в разных смысловых контекстах, чем несколько раз повторить его.</w:t>
      </w:r>
    </w:p>
    <w:p>
      <w:pPr>
        <w:pStyle w:val="Normal"/>
        <w:spacing w:lineRule="auto" w:line="360"/>
        <w:ind w:firstLine="709"/>
        <w:jc w:val="both"/>
        <w:rPr>
          <w:highlight w:val="white"/>
        </w:rPr>
      </w:pPr>
      <w:r>
        <w:rPr>
          <w:shd w:fill="FFFFFF" w:val="clear"/>
        </w:rPr>
        <w:t xml:space="preserve">Данная стратегия предполагает определённые этапы работы. Для тех, кто только начал осваивать иностранный язык следует начать с чтения адаптированного текста, затем — тот же текст, но без подсказок. При этом, если читающий забыл значение какого-либо слова, но в целом смысл прочитанного ясен, то необязательно искать это слово в отрывке с подсказками, поскольку предполагается его неоднократное повторение. Стоит отметить, что смысл неадаптированного текста заключается в том, что какое-то время читающий «плывет без доски». Однако возвращаться назад с целью повторения, не нужно. </w:t>
      </w:r>
    </w:p>
    <w:p>
      <w:pPr>
        <w:pStyle w:val="Normal"/>
        <w:spacing w:lineRule="auto" w:line="360"/>
        <w:ind w:firstLine="709"/>
        <w:jc w:val="both"/>
        <w:rPr/>
      </w:pPr>
      <w:r>
        <w:rPr>
          <w:shd w:fill="FFFFFF" w:val="clear"/>
        </w:rPr>
        <w:t>По мере чтения, предполагается усвоение лексических единиц. Таким образом, когда читающему понятно все без применения подсказок, ему стоит уже читать наоборот: сначала неадаптированную часть, а потом заглядывать в адаптированную. Этот же способ чтения рекомендуется тем, кто осваивает язык не с нуля.</w:t>
      </w:r>
    </w:p>
    <w:p>
      <w:pPr>
        <w:pStyle w:val="Normal"/>
        <w:spacing w:lineRule="auto" w:line="360"/>
        <w:ind w:firstLine="709"/>
        <w:jc w:val="both"/>
        <w:rPr/>
      </w:pPr>
      <w:r>
        <w:rPr/>
        <w:t xml:space="preserve">Франк отмечает, что его стратегию не стоит принимать за ведущую, поскольку она является лишь  подкрепляющей в совершенствовании иностранного зыка, и является дополнительным чтением. </w:t>
      </w:r>
    </w:p>
    <w:p>
      <w:pPr>
        <w:pStyle w:val="NormalWeb"/>
        <w:shd w:val="clear" w:color="auto" w:fill="FFFFFF"/>
        <w:spacing w:lineRule="auto" w:line="360" w:beforeAutospacing="0" w:before="0" w:afterAutospacing="0" w:after="135"/>
        <w:ind w:firstLine="709"/>
        <w:jc w:val="both"/>
        <w:rPr>
          <w:sz w:val="28"/>
          <w:szCs w:val="28"/>
        </w:rPr>
      </w:pPr>
      <w:r>
        <w:rPr>
          <w:sz w:val="28"/>
          <w:szCs w:val="28"/>
        </w:rPr>
        <w:t>Кроме того, следует учитывать и такие факторы как: возраст учащихся и интерес к чтению. Предлагаемая стратегия не рассчитана для обучающихся до 12 лет, которые едва способны самостоятельно и на протяжении долгого времени работать с  иноязычным текстом. Так, данная стратегия вряд ли подойдет для людей, которые не имеют привычки и желания к чтению, «если они по-русски не читают, с чего бы они вдруг зачитали по-английски?» [</w:t>
      </w:r>
      <w:r>
        <w:rPr>
          <w:sz w:val="28"/>
          <w:szCs w:val="28"/>
          <w:lang w:val="en-US"/>
        </w:rPr>
        <w:t>URL</w:t>
      </w:r>
      <w:r>
        <w:rPr>
          <w:sz w:val="28"/>
          <w:szCs w:val="28"/>
        </w:rPr>
        <w:t xml:space="preserve">: </w:t>
      </w:r>
      <w:r>
        <w:rPr>
          <w:sz w:val="28"/>
          <w:szCs w:val="28"/>
          <w:lang w:val="en-US"/>
        </w:rPr>
        <w:t>http</w:t>
      </w:r>
      <w:r>
        <w:rPr>
          <w:sz w:val="28"/>
          <w:szCs w:val="28"/>
        </w:rPr>
        <w:t>://</w:t>
      </w:r>
      <w:r>
        <w:rPr>
          <w:sz w:val="28"/>
          <w:szCs w:val="28"/>
          <w:lang w:val="en-US"/>
        </w:rPr>
        <w:t>www</w:t>
      </w:r>
      <w:r>
        <w:rPr>
          <w:sz w:val="28"/>
          <w:szCs w:val="28"/>
        </w:rPr>
        <w:t>.</w:t>
      </w:r>
      <w:r>
        <w:rPr>
          <w:sz w:val="28"/>
          <w:szCs w:val="28"/>
          <w:lang w:val="en-US"/>
        </w:rPr>
        <w:t>engwebcountry</w:t>
      </w:r>
      <w:r>
        <w:rPr>
          <w:sz w:val="28"/>
          <w:szCs w:val="28"/>
        </w:rPr>
        <w:t>.</w:t>
      </w:r>
      <w:r>
        <w:rPr>
          <w:sz w:val="28"/>
          <w:szCs w:val="28"/>
          <w:lang w:val="en-US"/>
        </w:rPr>
        <w:t>ru</w:t>
      </w:r>
      <w:r>
        <w:rPr>
          <w:sz w:val="28"/>
          <w:szCs w:val="28"/>
        </w:rPr>
        <w:t>/</w:t>
      </w:r>
      <w:r>
        <w:rPr>
          <w:sz w:val="28"/>
          <w:szCs w:val="28"/>
          <w:lang w:val="en-US"/>
        </w:rPr>
        <w:t>readmethod</w:t>
      </w:r>
      <w:r>
        <w:rPr>
          <w:sz w:val="28"/>
          <w:szCs w:val="28"/>
        </w:rPr>
        <w:t>.</w:t>
      </w:r>
      <w:r>
        <w:rPr>
          <w:sz w:val="28"/>
          <w:szCs w:val="28"/>
          <w:lang w:val="en-US"/>
        </w:rPr>
        <w:t>php</w:t>
      </w:r>
      <w:r>
        <w:rPr>
          <w:sz w:val="28"/>
          <w:szCs w:val="28"/>
        </w:rPr>
        <w:t>].</w:t>
      </w:r>
    </w:p>
    <w:p>
      <w:pPr>
        <w:pStyle w:val="Normal"/>
        <w:spacing w:lineRule="auto" w:line="360"/>
        <w:ind w:firstLine="709"/>
        <w:jc w:val="both"/>
        <w:rPr>
          <w:highlight w:val="white"/>
        </w:rPr>
      </w:pPr>
      <w:r>
        <w:rPr>
          <w:shd w:fill="FFFFFF" w:val="clear"/>
        </w:rPr>
        <w:t>Итак, для того чтобы так осваивать язык, не обязательно иметь особую память или логические способности, достаточно уделить время чтению для удовольствия и отдать этому часть души.</w:t>
      </w:r>
      <w:r>
        <w:rPr/>
        <w:t xml:space="preserve"> Следовательно, предлагаемая </w:t>
      </w:r>
      <w:r>
        <w:rPr>
          <w:shd w:fill="FFFFFF" w:val="clear"/>
        </w:rPr>
        <w:t xml:space="preserve">стратегия сработает лишь в том случае, если книга действительно интересна читателю. </w:t>
      </w:r>
    </w:p>
    <w:p>
      <w:pPr>
        <w:pStyle w:val="Normal"/>
        <w:spacing w:lineRule="auto" w:line="360"/>
        <w:ind w:firstLine="709"/>
        <w:jc w:val="both"/>
        <w:rPr/>
      </w:pPr>
      <w:r>
        <w:rPr>
          <w:rFonts w:eastAsia="Times New Roman"/>
          <w:lang w:eastAsia="ru-RU"/>
        </w:rPr>
        <w:t xml:space="preserve">Данная стратегия обучения чтению имеет общие черты с использованием бинарных текстов, а также </w:t>
      </w:r>
      <w:r>
        <w:rPr/>
        <w:t>со стратегией рецептивного обучения чтению</w:t>
      </w:r>
      <w:r>
        <w:rPr>
          <w:rFonts w:eastAsia="Times New Roman"/>
          <w:lang w:eastAsia="ru-RU"/>
        </w:rPr>
        <w:t xml:space="preserve">. При использовании этой стратегии </w:t>
      </w:r>
      <w:r>
        <w:rPr/>
        <w:t>в качестве  подкрепляющей в совершенствовании иностранного зыка, важно правильно организовать работу с самим текстом, так как речь идет о чтении иноязычного текста с параллельным литературным переводом на родной язык. Ученики должны соотносить иноязычные фрагменты с их переводом и наблюдать за способами перевода, что позволяет анализировать возможности языковой и речевой вариантности.</w:t>
      </w:r>
      <w:r>
        <w:rPr>
          <w:shd w:fill="FFFFFF" w:val="clear"/>
        </w:rPr>
        <w:t xml:space="preserve"> Удобство заключается в том, что встретив непонятную фразу, учащиеся всегда могут обратиться к переводу и продолжить чтение произведения.</w:t>
      </w:r>
    </w:p>
    <w:p>
      <w:pPr>
        <w:pStyle w:val="Normal"/>
        <w:spacing w:lineRule="auto" w:line="360"/>
        <w:ind w:firstLine="709"/>
        <w:jc w:val="both"/>
        <w:rPr/>
      </w:pPr>
      <w:r>
        <w:rPr/>
        <w:t>Стратегия бинарных текстов разработана достаточно давно, поскольку еще в 1825г. В Париже был издан сборник басен А. Крылова с параллельными текстами на русском языке. Так</w:t>
      </w:r>
      <w:r>
        <w:rPr>
          <w:lang w:val="fr-FR"/>
        </w:rPr>
        <w:t xml:space="preserve"> </w:t>
      </w:r>
      <w:r>
        <w:rPr/>
        <w:t>книги</w:t>
      </w:r>
      <w:r>
        <w:rPr>
          <w:lang w:val="fr-FR"/>
        </w:rPr>
        <w:t xml:space="preserve"> </w:t>
      </w:r>
      <w:r>
        <w:rPr>
          <w:shd w:fill="FFFFFF" w:val="clear"/>
          <w:lang w:val="fr-FR"/>
        </w:rPr>
        <w:t>de Saint-Exupéry «Le</w:t>
      </w:r>
      <w:r>
        <w:rPr>
          <w:rStyle w:val="Appleconvertedspace"/>
          <w:shd w:fill="FFFFFF" w:val="clear"/>
          <w:lang w:val="fr-FR"/>
        </w:rPr>
        <w:t> </w:t>
      </w:r>
      <w:r>
        <w:rPr>
          <w:shd w:fill="FFFFFF" w:val="clear"/>
          <w:lang w:val="fr-FR"/>
        </w:rPr>
        <w:t>petit</w:t>
      </w:r>
      <w:r>
        <w:rPr>
          <w:rStyle w:val="Appleconvertedspace"/>
          <w:shd w:fill="FFFFFF" w:val="clear"/>
          <w:lang w:val="fr-FR"/>
        </w:rPr>
        <w:t> </w:t>
      </w:r>
      <w:r>
        <w:rPr>
          <w:bCs/>
          <w:shd w:fill="FFFFFF" w:val="clear"/>
          <w:lang w:val="fr-FR"/>
        </w:rPr>
        <w:t>prince</w:t>
      </w:r>
      <w:r>
        <w:rPr>
          <w:b/>
          <w:bCs/>
          <w:shd w:fill="FFFFFF" w:val="clear"/>
          <w:lang w:val="fr-FR"/>
        </w:rPr>
        <w:t>»</w:t>
      </w:r>
      <w:r>
        <w:rPr>
          <w:lang w:val="fr-FR"/>
        </w:rPr>
        <w:t>, «</w:t>
      </w:r>
      <w:hyperlink r:id="rId13">
        <w:r>
          <w:rPr>
            <w:rStyle w:val="Style13"/>
            <w:bCs/>
            <w:color w:val="00000A"/>
            <w:u w:val="none"/>
            <w:lang w:val="fr-FR"/>
          </w:rPr>
          <w:t xml:space="preserve">20000 Lieues sous les mers»   </w:t>
        </w:r>
      </w:hyperlink>
      <w:hyperlink r:id="rId14">
        <w:r>
          <w:rPr>
            <w:rStyle w:val="Style13"/>
            <w:color w:val="00000A"/>
            <w:u w:val="none"/>
            <w:lang w:val="fr-FR"/>
          </w:rPr>
          <w:t>Jules Verne</w:t>
        </w:r>
      </w:hyperlink>
      <w:r>
        <w:rPr>
          <w:lang w:val="fr-FR"/>
        </w:rPr>
        <w:t xml:space="preserve">, </w:t>
      </w:r>
      <w:r>
        <w:rPr>
          <w:rStyle w:val="Appleconvertedspace"/>
          <w:lang w:val="fr-FR"/>
        </w:rPr>
        <w:t> «</w:t>
      </w:r>
      <w:hyperlink r:id="rId15">
        <w:r>
          <w:rPr>
            <w:rStyle w:val="Style13"/>
            <w:bCs/>
            <w:color w:val="00000A"/>
            <w:u w:val="none"/>
            <w:lang w:val="fr-FR"/>
          </w:rPr>
          <w:t xml:space="preserve">Alice au Pays des Merveilles» </w:t>
        </w:r>
      </w:hyperlink>
      <w:hyperlink r:id="rId16">
        <w:r>
          <w:rPr>
            <w:rStyle w:val="Style13"/>
            <w:color w:val="00000A"/>
            <w:u w:val="none"/>
            <w:lang w:val="fr-FR"/>
          </w:rPr>
          <w:t>Lewis Carroll</w:t>
        </w:r>
      </w:hyperlink>
      <w:r>
        <w:rPr>
          <w:lang w:val="fr-FR"/>
        </w:rPr>
        <w:t>,</w:t>
      </w:r>
      <w:r>
        <w:rPr>
          <w:rStyle w:val="Appleconvertedspace"/>
          <w:lang w:val="fr-FR"/>
        </w:rPr>
        <w:t> «</w:t>
      </w:r>
      <w:hyperlink r:id="rId17">
        <w:r>
          <w:rPr>
            <w:rStyle w:val="Style13"/>
            <w:bCs/>
            <w:color w:val="00000A"/>
            <w:u w:val="none"/>
            <w:lang w:val="fr-FR"/>
          </w:rPr>
          <w:t xml:space="preserve">Bel-Ami» </w:t>
        </w:r>
      </w:hyperlink>
      <w:r>
        <w:rPr>
          <w:lang w:val="fr-FR"/>
        </w:rPr>
        <w:t> </w:t>
      </w:r>
      <w:hyperlink r:id="rId18">
        <w:r>
          <w:rPr>
            <w:rStyle w:val="Style13"/>
            <w:color w:val="00000A"/>
            <w:u w:val="none"/>
            <w:lang w:val="fr-FR"/>
          </w:rPr>
          <w:t>Guy de Maupassant</w:t>
        </w:r>
      </w:hyperlink>
      <w:r>
        <w:rPr>
          <w:lang w:val="fr-FR"/>
        </w:rPr>
        <w:t xml:space="preserve"> «</w:t>
      </w:r>
      <w:hyperlink r:id="rId19">
        <w:r>
          <w:rPr>
            <w:rStyle w:val="Style13"/>
            <w:bCs/>
            <w:color w:val="00000A"/>
            <w:u w:val="none"/>
            <w:lang w:val="fr-FR"/>
          </w:rPr>
          <w:t>Fille du capitaine»,</w:t>
        </w:r>
      </w:hyperlink>
      <w:r>
        <w:rPr>
          <w:lang w:val="fr-FR"/>
        </w:rPr>
        <w:t xml:space="preserve">  </w:t>
      </w:r>
      <w:hyperlink r:id="rId20">
        <w:r>
          <w:rPr>
            <w:rStyle w:val="Style13"/>
            <w:color w:val="00000A"/>
            <w:u w:val="none"/>
            <w:lang w:val="fr-FR"/>
          </w:rPr>
          <w:t>A. Pouchkine</w:t>
        </w:r>
      </w:hyperlink>
      <w:r>
        <w:rPr>
          <w:rStyle w:val="Appleconvertedspace"/>
          <w:lang w:val="fr-FR"/>
        </w:rPr>
        <w:t> </w:t>
      </w:r>
      <w:r>
        <w:rPr>
          <w:rStyle w:val="Appleconvertedspace"/>
        </w:rPr>
        <w:t>можно</w:t>
      </w:r>
      <w:r>
        <w:rPr>
          <w:rStyle w:val="Appleconvertedspace"/>
          <w:lang w:val="fr-FR"/>
        </w:rPr>
        <w:t xml:space="preserve"> </w:t>
      </w:r>
      <w:r>
        <w:rPr>
          <w:rStyle w:val="Appleconvertedspace"/>
        </w:rPr>
        <w:t>найти</w:t>
      </w:r>
      <w:r>
        <w:rPr>
          <w:rStyle w:val="Appleconvertedspace"/>
          <w:lang w:val="fr-FR"/>
        </w:rPr>
        <w:t xml:space="preserve"> </w:t>
      </w:r>
      <w:r>
        <w:rPr>
          <w:rStyle w:val="Appleconvertedspace"/>
        </w:rPr>
        <w:t>в</w:t>
      </w:r>
      <w:r>
        <w:rPr>
          <w:rStyle w:val="Appleconvertedspace"/>
          <w:lang w:val="fr-FR"/>
        </w:rPr>
        <w:t xml:space="preserve"> </w:t>
      </w:r>
      <w:r>
        <w:rPr>
          <w:rStyle w:val="Appleconvertedspace"/>
        </w:rPr>
        <w:t>свободном</w:t>
      </w:r>
      <w:r>
        <w:rPr>
          <w:rStyle w:val="Appleconvertedspace"/>
          <w:lang w:val="fr-FR"/>
        </w:rPr>
        <w:t xml:space="preserve"> </w:t>
      </w:r>
      <w:r>
        <w:rPr>
          <w:rStyle w:val="Appleconvertedspace"/>
        </w:rPr>
        <w:t>доступе</w:t>
      </w:r>
      <w:r>
        <w:rPr>
          <w:rStyle w:val="Appleconvertedspace"/>
          <w:lang w:val="fr-FR"/>
        </w:rPr>
        <w:t xml:space="preserve"> </w:t>
      </w:r>
      <w:r>
        <w:rPr>
          <w:rStyle w:val="Appleconvertedspace"/>
        </w:rPr>
        <w:t>сети</w:t>
      </w:r>
      <w:r>
        <w:rPr>
          <w:rStyle w:val="Appleconvertedspace"/>
          <w:lang w:val="fr-FR"/>
        </w:rPr>
        <w:t xml:space="preserve"> </w:t>
      </w:r>
      <w:r>
        <w:rPr>
          <w:rStyle w:val="Appleconvertedspace"/>
        </w:rPr>
        <w:t>Интернет</w:t>
      </w:r>
      <w:r>
        <w:rPr>
          <w:rStyle w:val="Appleconvertedspace"/>
          <w:lang w:val="fr-FR"/>
        </w:rPr>
        <w:t>.</w:t>
      </w:r>
    </w:p>
    <w:p>
      <w:pPr>
        <w:pStyle w:val="9"/>
        <w:shd w:fill="FFFFFF" w:val="clear"/>
        <w:spacing w:lineRule="auto" w:line="360"/>
        <w:ind w:left="20" w:right="40" w:firstLine="709"/>
        <w:jc w:val="both"/>
        <w:rPr>
          <w:sz w:val="28"/>
          <w:szCs w:val="28"/>
        </w:rPr>
      </w:pPr>
      <w:r>
        <w:rPr>
          <w:sz w:val="28"/>
          <w:szCs w:val="28"/>
        </w:rPr>
        <w:t xml:space="preserve">Исходя из вышеизложенного, можно сделать вывод о необходимости обработки аутентичного материала, т.е. его </w:t>
      </w:r>
      <w:r>
        <w:rPr>
          <w:i/>
          <w:sz w:val="28"/>
          <w:szCs w:val="28"/>
        </w:rPr>
        <w:t>дидактизации.</w:t>
      </w:r>
    </w:p>
    <w:p>
      <w:pPr>
        <w:pStyle w:val="9"/>
        <w:shd w:fill="FFFFFF" w:val="clear"/>
        <w:spacing w:lineRule="auto" w:line="360"/>
        <w:ind w:left="20" w:right="40" w:firstLine="709"/>
        <w:jc w:val="both"/>
        <w:rPr>
          <w:sz w:val="28"/>
          <w:szCs w:val="28"/>
        </w:rPr>
      </w:pPr>
      <w:r>
        <w:rPr>
          <w:sz w:val="28"/>
          <w:szCs w:val="28"/>
        </w:rPr>
        <w:t xml:space="preserve">Остановимся на понятии «дидактизации», которое чаще встречается в зарубежной методической литературе, поскольку в отечественной методике этому понятию нет четкого определения. Так например, </w:t>
      </w:r>
      <w:r>
        <w:rPr>
          <w:sz w:val="28"/>
          <w:szCs w:val="28"/>
          <w:lang w:val="en-US"/>
        </w:rPr>
        <w:t>J</w:t>
      </w:r>
      <w:r>
        <w:rPr>
          <w:sz w:val="28"/>
          <w:szCs w:val="28"/>
        </w:rPr>
        <w:t xml:space="preserve">. </w:t>
      </w:r>
      <w:r>
        <w:rPr>
          <w:sz w:val="28"/>
          <w:szCs w:val="28"/>
          <w:lang w:val="en-US"/>
        </w:rPr>
        <w:t>Rezeau</w:t>
      </w:r>
      <w:r>
        <w:rPr>
          <w:sz w:val="28"/>
          <w:szCs w:val="28"/>
        </w:rPr>
        <w:t xml:space="preserve"> в своей докторской диссертации, дает определение дидактизированному тексту, «это аутентичный текст, но потерявший свою финальную оригинальность, чтобы служить образовательным целям – лучшему пониманию и восприятию данного текста» [Цит.по: </w:t>
      </w:r>
      <w:r>
        <w:rPr>
          <w:sz w:val="28"/>
          <w:szCs w:val="28"/>
          <w:shd w:fill="FFFFFF" w:val="clear"/>
        </w:rPr>
        <w:t>Лобанова, Тумакова, 2015, с.1201</w:t>
      </w:r>
      <w:r>
        <w:rPr>
          <w:sz w:val="28"/>
          <w:szCs w:val="28"/>
        </w:rPr>
        <w:t>].</w:t>
      </w:r>
    </w:p>
    <w:p>
      <w:pPr>
        <w:pStyle w:val="Normal"/>
        <w:spacing w:lineRule="auto" w:line="360" w:beforeAutospacing="1" w:afterAutospacing="1"/>
        <w:ind w:firstLine="709"/>
        <w:jc w:val="both"/>
        <w:rPr>
          <w:rFonts w:eastAsia="Times New Roman"/>
          <w:lang w:eastAsia="ru-RU"/>
        </w:rPr>
      </w:pPr>
      <w:r>
        <w:rPr/>
        <w:t xml:space="preserve">В нашем понимании </w:t>
      </w:r>
      <w:r>
        <w:rPr>
          <w:i/>
        </w:rPr>
        <w:t>дидактизация текста</w:t>
      </w:r>
      <w:r>
        <w:rPr/>
        <w:t xml:space="preserve"> – это </w:t>
      </w:r>
      <w:r>
        <w:rPr>
          <w:rFonts w:eastAsia="Times New Roman"/>
          <w:lang w:eastAsia="ru-RU"/>
        </w:rPr>
        <w:t xml:space="preserve">обработка культурно-направленного аутентичного текста в трех планах: </w:t>
      </w:r>
      <w:r>
        <w:rPr/>
        <w:t>лингвистическом, образовательно-развивающем и личностном для выявления и уяснения различных лингвокультурологических реалий.</w:t>
      </w:r>
    </w:p>
    <w:p>
      <w:pPr>
        <w:pStyle w:val="Normal"/>
        <w:spacing w:lineRule="auto" w:line="360"/>
        <w:ind w:firstLine="709"/>
        <w:jc w:val="both"/>
        <w:rPr/>
      </w:pPr>
      <w:r>
        <w:rPr/>
        <w:t>Кроме того, если человек «не видит» текст, не владеет навыками анализа, не воспринимает информации, заложенной в тексте, и не умеет ее интерпретировать – он беспомощен в его осмыслении.</w:t>
      </w:r>
    </w:p>
    <w:p>
      <w:pPr>
        <w:pStyle w:val="Normal"/>
        <w:spacing w:lineRule="auto" w:line="360"/>
        <w:ind w:firstLine="709"/>
        <w:jc w:val="both"/>
        <w:rPr/>
      </w:pPr>
      <w:r>
        <w:rPr/>
        <w:t xml:space="preserve">Об этом писал еще А. Кушнир в «Педагогике иностранного языка» предлагая свою стратегию в обучении чтению. Во-первых, необходимо использование интересных и актуальных текстов на уроке, что делает урок полноценным в информационном плане. Во-вторых, необходимо  соблюдать определенные действия,  чтобы осуществлять этот информационный процесс.  </w:t>
      </w:r>
    </w:p>
    <w:p>
      <w:pPr>
        <w:pStyle w:val="Normal"/>
        <w:spacing w:lineRule="auto" w:line="360"/>
        <w:ind w:firstLine="709"/>
        <w:jc w:val="both"/>
        <w:rPr/>
      </w:pPr>
      <w:r>
        <w:rPr/>
        <w:t>Кушнир отмечает важность использования подстрочного перевода, что способствует интеллектуальной полноценности урока. Так, ученик понимает информацию, заложенную в тексте благодаря подстрочнику,  который поддерживает интерес  к уроку, поскольку понимание содержания текстов гарантированно.</w:t>
      </w:r>
    </w:p>
    <w:p>
      <w:pPr>
        <w:pStyle w:val="Normal"/>
        <w:spacing w:lineRule="auto" w:line="360"/>
        <w:ind w:firstLine="709"/>
        <w:jc w:val="both"/>
        <w:rPr/>
      </w:pPr>
      <w:r>
        <w:rPr/>
        <w:t>Механизм высокой продуктивности использования подстрочника, как пишет Кушнир, строится на автоматическом «считывании» на родном языке, которое происходит почти синхронно со считыванием на иностранном языке, активизируя в сознании смысл и образ каждого слова. Так возникает эффект прямой идентификации иноязычного слова с его значением и образом.</w:t>
      </w:r>
    </w:p>
    <w:p>
      <w:pPr>
        <w:pStyle w:val="Normal"/>
        <w:spacing w:lineRule="auto" w:line="360"/>
        <w:ind w:firstLine="709"/>
        <w:jc w:val="both"/>
        <w:rPr/>
      </w:pPr>
      <w:r>
        <w:rPr/>
        <w:t xml:space="preserve">Кушнир отмечает, что  трудоемкая работа по добыванию смысла «убивает в понимании ту часть, которая обеспечивается эмоциями, образами и фантазией, т.е. ту часть, без которой текст перестает быть художественным. Современная методика превращает чтение </w:t>
      </w:r>
      <w:r>
        <w:rPr>
          <w:lang w:val="en-US"/>
        </w:rPr>
        <w:t>Drei</w:t>
      </w:r>
      <w:r>
        <w:rPr/>
        <w:t xml:space="preserve"> </w:t>
      </w:r>
      <w:r>
        <w:rPr>
          <w:lang w:val="en-US"/>
        </w:rPr>
        <w:t>Kameraden</w:t>
      </w:r>
      <w:r>
        <w:rPr/>
        <w:t xml:space="preserve"> Ремарка в процесс, аналогичный чтению инструкции к импортной стиральной машине» [Кушнир, 1997, с. 120].</w:t>
      </w:r>
    </w:p>
    <w:p>
      <w:pPr>
        <w:pStyle w:val="Normal"/>
        <w:spacing w:lineRule="auto" w:line="360"/>
        <w:ind w:firstLine="709"/>
        <w:jc w:val="both"/>
        <w:rPr/>
      </w:pPr>
      <w:r>
        <w:rPr/>
        <w:t>Итак, чтение должно сопровождаться интересным сюжетом, полным пониманием, подтверждением продуктивности ежедневных усилий и расширением словаря.</w:t>
      </w:r>
    </w:p>
    <w:p>
      <w:pPr>
        <w:pStyle w:val="Normal"/>
        <w:spacing w:lineRule="auto" w:line="360"/>
        <w:ind w:firstLine="709"/>
        <w:jc w:val="both"/>
        <w:rPr/>
      </w:pPr>
      <w:r>
        <w:rPr/>
        <w:t xml:space="preserve">Если на первом этапе предусматривался подстрочный перевод, то на втором этапе ученик должен идентифицировать графический текст с его смыслом, те выявлять смысловые образы, обыгрываемые в тексте. В этой связи необходима автоматизация идентификации графического текста с переводом и смыслом. Затем следует осуществить автоматизацию и переход в непроизвольную форму «отлавливания новых слов», т.е. раскрытия их смысла. Третий шаг – автоматизация понимания и семантизация текста, когда смысловое и образное восприятие текста не требует усилий. Последний шаг заключается в развитии эйдетического чтения, то есть когда ученик </w:t>
      </w:r>
      <w:r>
        <w:rPr>
          <w:rFonts w:eastAsia="Times New Roman"/>
          <w:lang w:eastAsia="ru-RU"/>
        </w:rPr>
        <w:t xml:space="preserve">читает книгу так, словно смотрит захватывающий фильм. От фр. </w:t>
      </w:r>
      <w:r>
        <w:rPr>
          <w:shd w:fill="FFFFFF" w:val="clear"/>
        </w:rPr>
        <w:t>Eidétique - о</w:t>
      </w:r>
      <w:r>
        <w:rPr>
          <w:rStyle w:val="W"/>
          <w:shd w:fill="FFFFFF" w:val="clear"/>
        </w:rPr>
        <w:t>снованный</w:t>
      </w:r>
      <w:r>
        <w:rPr>
          <w:rStyle w:val="Appleconvertedspace"/>
          <w:shd w:fill="FFFFFF" w:val="clear"/>
        </w:rPr>
        <w:t> </w:t>
      </w:r>
      <w:r>
        <w:rPr>
          <w:rStyle w:val="W"/>
          <w:shd w:fill="FFFFFF" w:val="clear"/>
        </w:rPr>
        <w:t>на</w:t>
      </w:r>
      <w:r>
        <w:rPr>
          <w:rStyle w:val="Appleconvertedspace"/>
          <w:shd w:fill="FFFFFF" w:val="clear"/>
        </w:rPr>
        <w:t> </w:t>
      </w:r>
      <w:r>
        <w:rPr>
          <w:rStyle w:val="W"/>
          <w:shd w:fill="FFFFFF" w:val="clear"/>
        </w:rPr>
        <w:t>образном</w:t>
      </w:r>
      <w:r>
        <w:rPr>
          <w:rStyle w:val="Appleconvertedspace"/>
          <w:shd w:fill="FFFFFF" w:val="clear"/>
        </w:rPr>
        <w:t> </w:t>
      </w:r>
      <w:r>
        <w:rPr>
          <w:rStyle w:val="W"/>
          <w:shd w:fill="FFFFFF" w:val="clear"/>
        </w:rPr>
        <w:t>мышлении</w:t>
      </w:r>
      <w:r>
        <w:rPr>
          <w:shd w:fill="FFFFFF" w:val="clear"/>
        </w:rPr>
        <w:t>,</w:t>
      </w:r>
      <w:r>
        <w:rPr>
          <w:rStyle w:val="Appleconvertedspace"/>
          <w:shd w:fill="FFFFFF" w:val="clear"/>
        </w:rPr>
        <w:t> </w:t>
      </w:r>
      <w:r>
        <w:rPr>
          <w:rStyle w:val="W"/>
          <w:shd w:fill="FFFFFF" w:val="clear"/>
        </w:rPr>
        <w:t>воображении</w:t>
      </w:r>
      <w:r>
        <w:rPr>
          <w:shd w:fill="FFFFFF" w:val="clear"/>
        </w:rPr>
        <w:t>,</w:t>
      </w:r>
      <w:r>
        <w:rPr>
          <w:rStyle w:val="Appleconvertedspace"/>
          <w:shd w:fill="FFFFFF" w:val="clear"/>
        </w:rPr>
        <w:t> </w:t>
      </w:r>
      <w:r>
        <w:rPr>
          <w:rStyle w:val="W"/>
          <w:shd w:fill="FFFFFF" w:val="clear"/>
        </w:rPr>
        <w:t>с</w:t>
      </w:r>
      <w:r>
        <w:rPr>
          <w:rStyle w:val="Appleconvertedspace"/>
          <w:shd w:fill="FFFFFF" w:val="clear"/>
        </w:rPr>
        <w:t> </w:t>
      </w:r>
      <w:r>
        <w:rPr>
          <w:rStyle w:val="W"/>
          <w:shd w:fill="FFFFFF" w:val="clear"/>
        </w:rPr>
        <w:t>помощью</w:t>
      </w:r>
      <w:r>
        <w:rPr>
          <w:rStyle w:val="Appleconvertedspace"/>
          <w:shd w:fill="FFFFFF" w:val="clear"/>
        </w:rPr>
        <w:t> </w:t>
      </w:r>
      <w:r>
        <w:rPr>
          <w:rStyle w:val="W"/>
          <w:shd w:fill="FFFFFF" w:val="clear"/>
        </w:rPr>
        <w:t>которых</w:t>
      </w:r>
      <w:r>
        <w:rPr>
          <w:rStyle w:val="Appleconvertedspace"/>
          <w:shd w:fill="FFFFFF" w:val="clear"/>
        </w:rPr>
        <w:t> </w:t>
      </w:r>
      <w:r>
        <w:rPr>
          <w:rStyle w:val="W"/>
          <w:shd w:fill="FFFFFF" w:val="clear"/>
        </w:rPr>
        <w:t>тренируется</w:t>
      </w:r>
      <w:r>
        <w:rPr>
          <w:shd w:fill="FFFFFF" w:val="clear"/>
        </w:rPr>
        <w:t>,</w:t>
      </w:r>
      <w:r>
        <w:rPr>
          <w:rStyle w:val="Appleconvertedspace"/>
          <w:shd w:fill="FFFFFF" w:val="clear"/>
        </w:rPr>
        <w:t> </w:t>
      </w:r>
      <w:r>
        <w:rPr>
          <w:rStyle w:val="W"/>
          <w:shd w:fill="FFFFFF" w:val="clear"/>
        </w:rPr>
        <w:t>развиваетсятспособность</w:t>
      </w:r>
      <w:r>
        <w:rPr>
          <w:rStyle w:val="Appleconvertedspace"/>
          <w:shd w:fill="FFFFFF" w:val="clear"/>
        </w:rPr>
        <w:t> </w:t>
      </w:r>
      <w:r>
        <w:rPr>
          <w:rStyle w:val="W"/>
          <w:shd w:fill="FFFFFF" w:val="clear"/>
        </w:rPr>
        <w:t>запоминания</w:t>
      </w:r>
      <w:r>
        <w:rPr>
          <w:rStyle w:val="Appleconvertedspace"/>
          <w:shd w:fill="FFFFFF" w:val="clear"/>
        </w:rPr>
        <w:t> </w:t>
      </w:r>
      <w:r>
        <w:rPr>
          <w:rStyle w:val="W"/>
          <w:shd w:fill="FFFFFF" w:val="clear"/>
        </w:rPr>
        <w:t>и</w:t>
      </w:r>
      <w:r>
        <w:rPr>
          <w:rStyle w:val="Appleconvertedspace"/>
          <w:shd w:fill="FFFFFF" w:val="clear"/>
        </w:rPr>
        <w:t> </w:t>
      </w:r>
      <w:r>
        <w:rPr>
          <w:rStyle w:val="W"/>
          <w:shd w:fill="FFFFFF" w:val="clear"/>
        </w:rPr>
        <w:t>обучения</w:t>
      </w:r>
      <w:r>
        <w:rPr>
          <w:rStyle w:val="Appleconvertedspace"/>
          <w:shd w:fill="FFFFFF" w:val="clear"/>
        </w:rPr>
        <w:t> </w:t>
      </w:r>
      <w:r>
        <w:rPr>
          <w:rStyle w:val="W"/>
          <w:shd w:fill="FFFFFF" w:val="clear"/>
        </w:rPr>
        <w:t>какому</w:t>
      </w:r>
      <w:r>
        <w:rPr>
          <w:shd w:fill="FFFFFF" w:val="clear"/>
        </w:rPr>
        <w:t>-</w:t>
      </w:r>
      <w:r>
        <w:rPr>
          <w:rStyle w:val="W"/>
          <w:shd w:fill="FFFFFF" w:val="clear"/>
        </w:rPr>
        <w:t>либо</w:t>
      </w:r>
      <w:r>
        <w:rPr>
          <w:rStyle w:val="Appleconvertedspace"/>
          <w:shd w:fill="FFFFFF" w:val="clear"/>
        </w:rPr>
        <w:t> </w:t>
      </w:r>
      <w:r>
        <w:rPr>
          <w:rStyle w:val="W"/>
          <w:shd w:fill="FFFFFF" w:val="clear"/>
        </w:rPr>
        <w:t>предмету</w:t>
      </w:r>
      <w:r>
        <w:rPr>
          <w:rStyle w:val="Appleconvertedspace"/>
          <w:shd w:fill="FFFFFF" w:val="clear"/>
        </w:rPr>
        <w:t> </w:t>
      </w:r>
      <w:r>
        <w:rPr>
          <w:rStyle w:val="Diccomment"/>
        </w:rPr>
        <w:t>(</w:t>
      </w:r>
      <w:r>
        <w:rPr>
          <w:rStyle w:val="W"/>
          <w:iCs/>
          <w:shd w:fill="FFFFFF" w:val="clear"/>
        </w:rPr>
        <w:t>о</w:t>
      </w:r>
      <w:r>
        <w:rPr>
          <w:rStyle w:val="Appleconvertedspace"/>
          <w:iCs/>
          <w:shd w:fill="FFFFFF" w:val="clear"/>
        </w:rPr>
        <w:t> </w:t>
      </w:r>
      <w:r>
        <w:rPr>
          <w:rStyle w:val="W"/>
          <w:iCs/>
          <w:shd w:fill="FFFFFF" w:val="clear"/>
        </w:rPr>
        <w:t>методе</w:t>
      </w:r>
      <w:r>
        <w:rPr>
          <w:rStyle w:val="Appleconvertedspace"/>
          <w:iCs/>
          <w:shd w:fill="FFFFFF" w:val="clear"/>
        </w:rPr>
        <w:t> </w:t>
      </w:r>
      <w:r>
        <w:rPr>
          <w:rStyle w:val="W"/>
          <w:iCs/>
          <w:shd w:fill="FFFFFF" w:val="clear"/>
        </w:rPr>
        <w:t>обучения</w:t>
      </w:r>
      <w:r>
        <w:rPr>
          <w:rStyle w:val="Diccomment"/>
        </w:rPr>
        <w:t>)</w:t>
      </w:r>
      <w:r>
        <w:rPr>
          <w:shd w:fill="FFFFFF" w:val="clear"/>
        </w:rPr>
        <w:t>.</w:t>
      </w:r>
      <w:r>
        <w:rPr/>
        <w:t xml:space="preserve"> Центром этой работы является чтение с полным пониманием, близкое к чтению на родном языке.</w:t>
      </w:r>
    </w:p>
    <w:p>
      <w:pPr>
        <w:pStyle w:val="Normal"/>
        <w:spacing w:lineRule="auto" w:line="360"/>
        <w:ind w:firstLine="709"/>
        <w:jc w:val="both"/>
        <w:rPr/>
      </w:pPr>
      <w:r>
        <w:rPr/>
        <w:t xml:space="preserve">Итак, стратегии  параллельных или бинарных текстов, дидактизация текста и подстрочный перевод - </w:t>
      </w:r>
      <w:r>
        <w:rPr>
          <w:shd w:fill="FFFFFF" w:val="clear"/>
        </w:rPr>
        <w:t xml:space="preserve">одни из интересных, доступных и простых методов изучения иностранного языка через погружение в иноязычную среду через текст. </w:t>
      </w:r>
    </w:p>
    <w:p>
      <w:pPr>
        <w:pStyle w:val="Normal"/>
        <w:spacing w:lineRule="auto" w:line="360"/>
        <w:ind w:firstLine="709"/>
        <w:jc w:val="both"/>
        <w:rPr/>
      </w:pPr>
      <w:r>
        <w:rPr/>
      </w:r>
    </w:p>
    <w:p>
      <w:pPr>
        <w:pStyle w:val="Normal"/>
        <w:spacing w:lineRule="auto" w:line="360"/>
        <w:ind w:firstLine="709"/>
        <w:jc w:val="both"/>
        <w:rPr/>
      </w:pPr>
      <w:r>
        <w:rPr/>
        <w:t>2.1.7. Информационно-смысловой анализ текста</w:t>
      </w:r>
    </w:p>
    <w:p>
      <w:pPr>
        <w:pStyle w:val="Normal"/>
        <w:spacing w:lineRule="auto" w:line="360"/>
        <w:ind w:firstLine="709"/>
        <w:jc w:val="both"/>
        <w:rPr/>
      </w:pPr>
      <w:r>
        <w:rPr/>
        <w:t>Современной тенденцией в российской системе образования является появление «производимого» содержания обучения. Это означает, что ученик сам, с помощью учителя, учебников, дополнительного материала создает свое содержание в виде текстов, умозаключений, размышлений, суждений и т.п. Кроме того, исходя из цели иноязычного образования, иностранный язык необходимо преподавать в единстве с культурой, поскольку для адекватного взаимопонимания между участниками межкультурного общения важны такие факторы как: знание особенностей национального мышления, вербального и невербального поведения, фразеологии, то есть той экстралингвистической информации, которая скрыта за лексической единицей либо понятием.</w:t>
      </w:r>
    </w:p>
    <w:p>
      <w:pPr>
        <w:pStyle w:val="Normal"/>
        <w:spacing w:lineRule="auto" w:line="360"/>
        <w:ind w:firstLine="709"/>
        <w:jc w:val="both"/>
        <w:rPr/>
      </w:pPr>
      <w:r>
        <w:rPr/>
        <w:t xml:space="preserve">В этой связи, </w:t>
      </w:r>
      <w:r>
        <w:rPr>
          <w:i/>
        </w:rPr>
        <w:t>анализ текста</w:t>
      </w:r>
      <w:r>
        <w:rPr/>
        <w:t xml:space="preserve"> – это такой вид речевой деятельности, который способствует приобщению обучающихся к иноязычной культуре, формированию компетенций, необходимых для межкультурной коммуникации, иноязычной речевой деятельности, бикультурной языковой личности. В литературе описано несколько разновидностей анализа текста как: стилистический, лингвистический, грамматический, типологический и пр. Однако иноязычные тексты порой содержат такую специфическую лингвокультурологическую информацию, которая может поставить в тупик и опытного преподавателя, не говоря уже об учащихся. В этой связи, важен выбор такого анализа текста, который был бы направлен на выявление смысловой стороны текста, авторских намерений, идей, замысла.</w:t>
      </w:r>
    </w:p>
    <w:p>
      <w:pPr>
        <w:pStyle w:val="Normal"/>
        <w:spacing w:lineRule="auto" w:line="360"/>
        <w:ind w:firstLine="709"/>
        <w:jc w:val="both"/>
        <w:rPr/>
      </w:pPr>
      <w:r>
        <w:rPr/>
        <w:t>Например, в методике «</w:t>
      </w:r>
      <w:r>
        <w:rPr>
          <w:lang w:val="en-US"/>
        </w:rPr>
        <w:t>Pile</w:t>
      </w:r>
      <w:r>
        <w:rPr/>
        <w:t xml:space="preserve"> </w:t>
      </w:r>
      <w:r>
        <w:rPr>
          <w:lang w:val="en-US"/>
        </w:rPr>
        <w:t>ou</w:t>
      </w:r>
      <w:r>
        <w:rPr/>
        <w:t xml:space="preserve"> </w:t>
      </w:r>
      <w:r>
        <w:rPr>
          <w:lang w:val="en-US"/>
        </w:rPr>
        <w:t>Face</w:t>
      </w:r>
      <w:r>
        <w:rPr/>
        <w:t>», мы встретили такой текст-диалог:</w:t>
      </w:r>
    </w:p>
    <w:p>
      <w:pPr>
        <w:pStyle w:val="Normal"/>
        <w:spacing w:lineRule="auto" w:line="240" w:before="0" w:after="0"/>
        <w:ind w:firstLine="709"/>
        <w:jc w:val="both"/>
        <w:rPr>
          <w:lang w:val="fr-FR"/>
        </w:rPr>
      </w:pPr>
      <w:r>
        <w:rPr>
          <w:lang w:val="fr-FR"/>
        </w:rPr>
        <w:t>- Tu vas a JF a la rentrée ?</w:t>
      </w:r>
    </w:p>
    <w:p>
      <w:pPr>
        <w:pStyle w:val="Normal"/>
        <w:spacing w:lineRule="auto" w:line="240" w:before="0" w:after="0"/>
        <w:ind w:firstLine="709"/>
        <w:jc w:val="both"/>
        <w:rPr>
          <w:lang w:val="fr-FR"/>
        </w:rPr>
      </w:pPr>
      <w:r>
        <w:rPr>
          <w:lang w:val="fr-FR"/>
        </w:rPr>
        <w:t>- Oui.</w:t>
      </w:r>
    </w:p>
    <w:p>
      <w:pPr>
        <w:pStyle w:val="Normal"/>
        <w:spacing w:lineRule="auto" w:line="240" w:before="0" w:after="0"/>
        <w:ind w:firstLine="709"/>
        <w:jc w:val="both"/>
        <w:rPr>
          <w:lang w:val="fr-FR"/>
        </w:rPr>
      </w:pPr>
      <w:r>
        <w:rPr>
          <w:lang w:val="fr-FR"/>
        </w:rPr>
        <w:t>- Chouette, moi aussi. Tu sais que le prof de maths est nouveau?</w:t>
      </w:r>
    </w:p>
    <w:p>
      <w:pPr>
        <w:pStyle w:val="Normal"/>
        <w:spacing w:lineRule="auto" w:line="240" w:before="0" w:after="0"/>
        <w:ind w:firstLine="709"/>
        <w:jc w:val="both"/>
        <w:rPr>
          <w:lang w:val="fr-FR"/>
        </w:rPr>
      </w:pPr>
      <w:r>
        <w:rPr>
          <w:lang w:val="fr-FR"/>
        </w:rPr>
        <w:t>- Non, il est sympa ?</w:t>
      </w:r>
    </w:p>
    <w:p>
      <w:pPr>
        <w:pStyle w:val="Normal"/>
        <w:spacing w:lineRule="auto" w:line="240" w:before="0" w:after="0"/>
        <w:ind w:firstLine="709"/>
        <w:jc w:val="both"/>
        <w:rPr>
          <w:lang w:val="fr-FR"/>
        </w:rPr>
      </w:pPr>
      <w:r>
        <w:rPr>
          <w:lang w:val="fr-FR"/>
        </w:rPr>
        <w:t>- Il est Normand.</w:t>
      </w:r>
    </w:p>
    <w:p>
      <w:pPr>
        <w:pStyle w:val="Normal"/>
        <w:spacing w:lineRule="auto" w:line="240" w:before="0" w:after="0"/>
        <w:ind w:firstLine="709"/>
        <w:jc w:val="both"/>
        <w:rPr>
          <w:lang w:val="fr-FR"/>
        </w:rPr>
      </w:pPr>
      <w:r>
        <w:rPr>
          <w:lang w:val="fr-FR"/>
        </w:rPr>
        <w:t>- Non ! Oh zut ! ça commence mal!</w:t>
      </w:r>
    </w:p>
    <w:p>
      <w:pPr>
        <w:pStyle w:val="Normal"/>
        <w:spacing w:lineRule="auto" w:line="240" w:before="0" w:after="0"/>
        <w:ind w:firstLine="709"/>
        <w:jc w:val="both"/>
        <w:rPr>
          <w:lang w:val="fr-FR"/>
        </w:rPr>
      </w:pPr>
      <w:r>
        <w:rPr>
          <w:lang w:val="fr-FR"/>
        </w:rPr>
      </w:r>
    </w:p>
    <w:p>
      <w:pPr>
        <w:pStyle w:val="Normal"/>
        <w:spacing w:lineRule="auto" w:line="360"/>
        <w:ind w:firstLine="709"/>
        <w:jc w:val="both"/>
        <w:rPr/>
      </w:pPr>
      <w:r>
        <w:rPr/>
        <w:t>Информации о том, что «</w:t>
      </w:r>
      <w:r>
        <w:rPr>
          <w:lang w:val="en-US"/>
        </w:rPr>
        <w:t>Normand</w:t>
      </w:r>
      <w:r>
        <w:rPr/>
        <w:t>» - это житель региона, явно недостаточно для понимания ситуации. Необходима лингвокультурологическая компетенция, которая положительно повлияла бы на смысловое восприятие текста. В данном случае коннотативное значение дополняет лексическое значение французского слова: считается, что «быть нормандцем» означает быть хитрым и иметь практическую выгоду.</w:t>
      </w:r>
    </w:p>
    <w:p>
      <w:pPr>
        <w:pStyle w:val="Normal"/>
        <w:spacing w:lineRule="auto" w:line="360"/>
        <w:ind w:firstLine="709"/>
        <w:jc w:val="both"/>
        <w:rPr/>
      </w:pPr>
      <w:r>
        <w:rPr/>
        <w:t>Итак, смысловому пониманию текста способствует наличие у принадлежащих к разным культурам коммункантов некоторых общих фоновых знаний, которыми владеет практически каждый житель той или иной страны. Именно наличие совпадающих знаний общечеловеческого и лингвокультурологического планов позволяет проникнуть в смысловое содержание текста. Информационно-смысловой анализ текста, разработанный О.С. Богдановой и О.А. Антоновой как раз направлен на выявление смысловой стороны текста, авторских намерений, идей, замысла.</w:t>
      </w:r>
    </w:p>
    <w:p>
      <w:pPr>
        <w:pStyle w:val="Normal"/>
        <w:spacing w:lineRule="auto" w:line="360"/>
        <w:ind w:firstLine="709"/>
        <w:jc w:val="both"/>
        <w:rPr/>
      </w:pPr>
      <w:r>
        <w:rPr/>
        <w:t xml:space="preserve">Информационно-смысловой анализ направлен на выявление информации на уровне значения (т.е. информации, заложенной в тексте) и на уровне смысла. </w:t>
      </w:r>
    </w:p>
    <w:p>
      <w:pPr>
        <w:pStyle w:val="Normal"/>
        <w:spacing w:lineRule="auto" w:line="360"/>
        <w:ind w:firstLine="709"/>
        <w:jc w:val="both"/>
        <w:rPr/>
      </w:pPr>
      <w:r>
        <w:rPr/>
        <w:t>По мнению И.Р. Гальперина, информация относится к общему содержанию текста, а смысл к мысли, заключенной в предложении. Таким образом, именно в процессе смыслового понимания перед учителем открывается возможность применять различные приемы, пробуждающие мысль ученика, а не опирающиеся только на механическую память.</w:t>
      </w:r>
    </w:p>
    <w:p>
      <w:pPr>
        <w:pStyle w:val="Normal"/>
        <w:spacing w:lineRule="auto" w:line="360"/>
        <w:ind w:firstLine="709"/>
        <w:jc w:val="both"/>
        <w:rPr/>
      </w:pPr>
      <w:r>
        <w:rPr/>
        <w:t>Итак, информационно-смысловой анализ текста – это такая стратегия работы с текстом, которая позволяет получать сообщение в неискаженной форме, адекватное коммуникативному намерению автора текста.</w:t>
      </w:r>
    </w:p>
    <w:p>
      <w:pPr>
        <w:pStyle w:val="Normal"/>
        <w:spacing w:lineRule="auto" w:line="360"/>
        <w:ind w:firstLine="709"/>
        <w:jc w:val="both"/>
        <w:rPr/>
      </w:pPr>
      <w:r>
        <w:rPr/>
        <w:t>Данная стратегия имеет свою структуру процесса работы с текстом, как и любая иноязычно речевая деятельность:</w:t>
      </w:r>
    </w:p>
    <w:p>
      <w:pPr>
        <w:pStyle w:val="Normal"/>
        <w:spacing w:lineRule="auto" w:line="360"/>
        <w:ind w:firstLine="709"/>
        <w:jc w:val="both"/>
        <w:rPr/>
      </w:pPr>
      <w:r>
        <w:rPr/>
        <w:t>На первом, ориентировочном этапе происходит актуализация интеллектуально-мыслительной активности учащихся, которая предполагает осмысление проблемной ситуации общения и предмета коммуникации. Важно ввести учащихся в текст, при помощи установочного текста, коммуникативно-познавательной задачи, экспозиции, что обеспечит момент вхождения в текст, возникновения первоначальной догадки о его содержании. Данный этап способствует развитию механизма вероятностного прогнозирования, а также выделению и осмыслению проблемной ситуации.</w:t>
      </w:r>
    </w:p>
    <w:p>
      <w:pPr>
        <w:pStyle w:val="Normal"/>
        <w:spacing w:lineRule="auto" w:line="360"/>
        <w:ind w:firstLine="709"/>
        <w:jc w:val="both"/>
        <w:rPr/>
      </w:pPr>
      <w:r>
        <w:rPr/>
        <w:t>На втором, исполнительском этапе осуществляется материализация замысла общения с привлечением средств той или иной системы языка. Это может проявляться в выделении содержательной информации в тексте, интерпретации мысли, в выделении смысловых вех и тд. Данному</w:t>
      </w:r>
      <w:r>
        <w:rPr>
          <w:lang w:val="fr-FR"/>
        </w:rPr>
        <w:t xml:space="preserve"> </w:t>
      </w:r>
      <w:r>
        <w:rPr/>
        <w:t>этапу</w:t>
      </w:r>
      <w:r>
        <w:rPr>
          <w:lang w:val="fr-FR"/>
        </w:rPr>
        <w:t xml:space="preserve"> </w:t>
      </w:r>
      <w:r>
        <w:rPr/>
        <w:t>соответствуют</w:t>
      </w:r>
      <w:r>
        <w:rPr>
          <w:lang w:val="fr-FR"/>
        </w:rPr>
        <w:t xml:space="preserve"> </w:t>
      </w:r>
      <w:r>
        <w:rPr/>
        <w:t>следующие</w:t>
      </w:r>
      <w:r>
        <w:rPr>
          <w:lang w:val="fr-FR"/>
        </w:rPr>
        <w:t xml:space="preserve"> </w:t>
      </w:r>
      <w:r>
        <w:rPr/>
        <w:t>речемыслительные</w:t>
      </w:r>
      <w:r>
        <w:rPr>
          <w:lang w:val="fr-FR"/>
        </w:rPr>
        <w:t xml:space="preserve"> </w:t>
      </w:r>
      <w:r>
        <w:rPr/>
        <w:t>задания</w:t>
      </w:r>
      <w:r>
        <w:rPr>
          <w:lang w:val="fr-FR"/>
        </w:rPr>
        <w:t xml:space="preserve">: Quells sont les problèmes qui se posent dand le texte? Quelle est la tonalité du texte? Quells sont les moyens stylistiques pour exprimer…? Quelle est votre attitude envers…? </w:t>
      </w:r>
      <w:r>
        <w:rPr/>
        <w:t>Так, на данном этапе развиваются такие умения как: умение выделять главное и второстепенное в тексте; умение распознавать «законтекстную» информацию; умение комментировать предложенные фразы; умение интерпретировать мысли автора и выражать их своими словами и тд.</w:t>
      </w:r>
    </w:p>
    <w:p>
      <w:pPr>
        <w:pStyle w:val="Normal"/>
        <w:spacing w:lineRule="auto" w:line="360"/>
        <w:ind w:firstLine="709"/>
        <w:jc w:val="both"/>
        <w:rPr/>
      </w:pPr>
      <w:r>
        <w:rPr/>
        <w:t xml:space="preserve">На третьем, контрольно-коррекционном этапе происходит осуществление замысла текста, т.е. выявление учащимися результатов информационно-смыслового анализа текста. Иными словами, данный этап способствует реализации умозаключений и побуждает учащихся к порождению своих, вторичных текстов. </w:t>
      </w:r>
    </w:p>
    <w:p>
      <w:pPr>
        <w:pStyle w:val="Normal"/>
        <w:spacing w:lineRule="auto" w:line="360"/>
        <w:ind w:firstLine="709"/>
        <w:jc w:val="both"/>
        <w:rPr/>
      </w:pPr>
      <w:r>
        <w:rPr/>
        <w:t>Важно отметить, что в ходе работы с предлагаемой стратегией, трудно различить границы каждых из этапов, т.к. при работе они плавно перетекают один в другой. Так, на ориентировочном этапе можно заметить элементы различения главной и второстепенной информации, на исполнительском – элементы интерпретации авторской мысли, понимание его смысла.</w:t>
      </w:r>
    </w:p>
    <w:p>
      <w:pPr>
        <w:pStyle w:val="Normal"/>
        <w:spacing w:lineRule="auto" w:line="360"/>
        <w:ind w:firstLine="709"/>
        <w:jc w:val="both"/>
        <w:rPr/>
      </w:pPr>
      <w:r>
        <w:rPr/>
        <w:t>Можно сделать вывод, что стратегия информационно-смыслового анализа текста способствует активизации речемыслительной деятельности учащихся, мотивирует их на высказывание личностного суждения и аргументирования, помогает найти ответы на личные вопросы, побуждает к участию в обсуждении проблемы, поставленной в тексте.</w:t>
      </w:r>
    </w:p>
    <w:p>
      <w:pPr>
        <w:pStyle w:val="Normal"/>
        <w:spacing w:lineRule="auto" w:line="360"/>
        <w:ind w:firstLine="709"/>
        <w:jc w:val="both"/>
        <w:rPr/>
      </w:pPr>
      <w:r>
        <w:rPr/>
      </w:r>
    </w:p>
    <w:p>
      <w:pPr>
        <w:pStyle w:val="ListParagraph"/>
        <w:numPr>
          <w:ilvl w:val="1"/>
          <w:numId w:val="21"/>
        </w:numPr>
        <w:spacing w:lineRule="auto" w:line="360" w:before="225" w:afterAutospacing="1"/>
        <w:ind w:left="1680" w:right="225" w:hanging="720"/>
        <w:contextualSpacing/>
        <w:jc w:val="both"/>
        <w:rPr>
          <w:color w:val="000000"/>
          <w:highlight w:val="white"/>
        </w:rPr>
      </w:pPr>
      <w:r>
        <w:rPr>
          <w:color w:val="000000"/>
          <w:shd w:fill="FFFFFF" w:val="clear"/>
        </w:rPr>
        <w:t>Коммуникативно-когнитивная стратегия</w:t>
      </w:r>
    </w:p>
    <w:p>
      <w:pPr>
        <w:pStyle w:val="Normal"/>
        <w:spacing w:lineRule="auto" w:line="360" w:before="225" w:afterAutospacing="1"/>
        <w:ind w:right="225" w:firstLine="709"/>
        <w:jc w:val="both"/>
        <w:rPr>
          <w:color w:val="000000"/>
          <w:highlight w:val="white"/>
        </w:rPr>
      </w:pPr>
      <w:r>
        <w:rPr>
          <w:color w:val="000000"/>
          <w:shd w:fill="FFFFFF" w:val="clear"/>
        </w:rPr>
        <w:t>Еще раз отметим, что чтение текста способствует повышению коммуникативно-познавательной мотивации: формирует лингвострановедческую и интеркультурную компетенцию; положительно воздействует на личностно-эмоциональное состояние учащихся, обеспечивает возможность одновременного обращения к языку и культуре.</w:t>
      </w:r>
    </w:p>
    <w:p>
      <w:pPr>
        <w:pStyle w:val="Normal"/>
        <w:spacing w:lineRule="auto" w:line="360" w:before="225" w:afterAutospacing="1"/>
        <w:ind w:right="225" w:firstLine="709"/>
        <w:jc w:val="both"/>
        <w:rPr>
          <w:color w:val="000000"/>
          <w:highlight w:val="white"/>
        </w:rPr>
      </w:pPr>
      <w:r>
        <w:rPr>
          <w:color w:val="000000"/>
        </w:rPr>
        <w:t>Итак, с  учетом нашего понимания процесса иноязычного образования и задач нашей работы, мы решили  опробовать коммуникативно-когнитивную стратегию, разработанную О.С. Богдановой и дополнить ее.</w:t>
      </w:r>
    </w:p>
    <w:p>
      <w:pPr>
        <w:pStyle w:val="Normal"/>
        <w:spacing w:lineRule="auto" w:line="360" w:before="225" w:afterAutospacing="1"/>
        <w:ind w:right="225" w:firstLine="709"/>
        <w:jc w:val="both"/>
        <w:rPr>
          <w:color w:val="000000"/>
        </w:rPr>
      </w:pPr>
      <w:r>
        <w:rPr/>
        <w:t xml:space="preserve">Современная методическая наука характеризуется двумя основными парадигмами научного знания: коммуникативной и когнитивной. </w:t>
      </w:r>
      <w:r>
        <w:rPr>
          <w:color w:val="000000"/>
        </w:rPr>
        <w:t xml:space="preserve">Так, и в основе нашей стратегии лежат две методики – коммуникативная и когнитивная. </w:t>
      </w:r>
    </w:p>
    <w:p>
      <w:pPr>
        <w:pStyle w:val="Normal"/>
        <w:spacing w:lineRule="auto" w:line="360" w:before="225" w:afterAutospacing="1"/>
        <w:ind w:right="225" w:firstLine="709"/>
        <w:jc w:val="both"/>
        <w:rPr>
          <w:color w:val="000000"/>
        </w:rPr>
      </w:pPr>
      <w:r>
        <w:rPr>
          <w:color w:val="000000"/>
        </w:rPr>
        <w:t xml:space="preserve">Первая ориентирует на выявление возможностей чтения в общении, на обмен информацией, поскольку суть коммуникативного подхода </w:t>
      </w:r>
      <w:r>
        <w:rPr/>
        <w:t xml:space="preserve">заключается в моделировании процесса обучения как реального иноязычного общения. </w:t>
      </w:r>
      <w:r>
        <w:rPr>
          <w:color w:val="000000"/>
        </w:rPr>
        <w:t xml:space="preserve">Она позволяет решать задачу формирования коммуникативной компетенции. </w:t>
      </w:r>
      <w:r>
        <w:rPr/>
        <w:t>Речь идёт о моделировании лишь основных, принципиально важных, сущностных параметров общения, к которым относятся: личностный характер коммуникативной деятельности субъекта общения; взаимоотношения и взаимодействие речевых партнёров; ситуации как формы функционирования общения; содержательная основа процесса общения; система речевых средств, усвоение которых обеспечило бы коммуникативную деятельность в ситуациях общения; функциональный характер речевых средств; эвристичность обучения.</w:t>
      </w:r>
    </w:p>
    <w:p>
      <w:pPr>
        <w:pStyle w:val="Normal"/>
        <w:spacing w:lineRule="auto" w:line="360" w:before="225" w:afterAutospacing="1"/>
        <w:ind w:right="225" w:firstLine="709"/>
        <w:jc w:val="both"/>
        <w:rPr>
          <w:color w:val="000000"/>
        </w:rPr>
      </w:pPr>
      <w:r>
        <w:rPr>
          <w:color w:val="000000"/>
        </w:rPr>
        <w:t xml:space="preserve">Кроме того, важно учитывать и мыслительные процессы овладения языком. Так, когнитивная методика способствует развитию познавательной активности учащихся. В процессе обучения чтению должно происходить развитие умения наблюдать, сравнивать, предвосхищать лингвистическое и смысловое содержание текстов, осуществлять перенос на иные речевые задачи, т.е. все то, что развивает когнитивные умения. В этой связи, когнитивная стратегия предоставляет ученикам возможность в самовыражении и актуализации своих резервных сил. </w:t>
      </w:r>
    </w:p>
    <w:p>
      <w:pPr>
        <w:pStyle w:val="Normal"/>
        <w:spacing w:lineRule="auto" w:line="360" w:before="225" w:afterAutospacing="1"/>
        <w:ind w:right="225" w:firstLine="709"/>
        <w:jc w:val="both"/>
        <w:rPr>
          <w:color w:val="000000"/>
          <w:lang w:val="fr-FR"/>
        </w:rPr>
      </w:pPr>
      <w:r>
        <w:rPr>
          <w:color w:val="000000"/>
        </w:rPr>
        <w:t>Исходя из сказанного, целесообразно предоставить некоторые задания, способствующие развитию коммуникативных и когнитивных умений. Например</w:t>
      </w:r>
      <w:r>
        <w:rPr>
          <w:color w:val="000000"/>
          <w:lang w:val="fr-FR"/>
        </w:rPr>
        <w:t>: 1) Lisez le texte et copiez les mots, les adjectifs, les structures, que vous allons utiliser pour vos récits / dans vos descriptions (</w:t>
      </w:r>
      <w:r>
        <w:rPr>
          <w:color w:val="000000"/>
        </w:rPr>
        <w:t>прочтите</w:t>
      </w:r>
      <w:r>
        <w:rPr>
          <w:color w:val="000000"/>
          <w:lang w:val="fr-FR"/>
        </w:rPr>
        <w:t xml:space="preserve"> </w:t>
      </w:r>
      <w:r>
        <w:rPr>
          <w:color w:val="000000"/>
        </w:rPr>
        <w:t>текст</w:t>
      </w:r>
      <w:r>
        <w:rPr>
          <w:color w:val="000000"/>
          <w:lang w:val="fr-FR"/>
        </w:rPr>
        <w:t xml:space="preserve"> </w:t>
      </w:r>
      <w:r>
        <w:rPr>
          <w:color w:val="000000"/>
        </w:rPr>
        <w:t>и</w:t>
      </w:r>
      <w:r>
        <w:rPr>
          <w:color w:val="000000"/>
          <w:lang w:val="fr-FR"/>
        </w:rPr>
        <w:t xml:space="preserve"> </w:t>
      </w:r>
      <w:r>
        <w:rPr>
          <w:color w:val="000000"/>
        </w:rPr>
        <w:t>выпишите</w:t>
      </w:r>
      <w:r>
        <w:rPr>
          <w:color w:val="000000"/>
          <w:lang w:val="fr-FR"/>
        </w:rPr>
        <w:t xml:space="preserve"> </w:t>
      </w:r>
      <w:r>
        <w:rPr>
          <w:color w:val="000000"/>
        </w:rPr>
        <w:t>те</w:t>
      </w:r>
      <w:r>
        <w:rPr>
          <w:color w:val="000000"/>
          <w:lang w:val="fr-FR"/>
        </w:rPr>
        <w:t xml:space="preserve"> </w:t>
      </w:r>
      <w:r>
        <w:rPr>
          <w:color w:val="000000"/>
        </w:rPr>
        <w:t>слова</w:t>
      </w:r>
      <w:r>
        <w:rPr>
          <w:color w:val="000000"/>
          <w:lang w:val="fr-FR"/>
        </w:rPr>
        <w:t xml:space="preserve">, </w:t>
      </w:r>
      <w:r>
        <w:rPr>
          <w:color w:val="000000"/>
        </w:rPr>
        <w:t>прилагательные</w:t>
      </w:r>
      <w:r>
        <w:rPr>
          <w:color w:val="000000"/>
          <w:lang w:val="fr-FR"/>
        </w:rPr>
        <w:t xml:space="preserve">, </w:t>
      </w:r>
      <w:r>
        <w:rPr>
          <w:color w:val="000000"/>
        </w:rPr>
        <w:t>структуры</w:t>
      </w:r>
      <w:r>
        <w:rPr>
          <w:color w:val="000000"/>
          <w:lang w:val="fr-FR"/>
        </w:rPr>
        <w:t xml:space="preserve">, </w:t>
      </w:r>
      <w:r>
        <w:rPr>
          <w:color w:val="000000"/>
        </w:rPr>
        <w:t>которые</w:t>
      </w:r>
      <w:r>
        <w:rPr>
          <w:color w:val="000000"/>
          <w:lang w:val="fr-FR"/>
        </w:rPr>
        <w:t xml:space="preserve"> </w:t>
      </w:r>
      <w:r>
        <w:rPr>
          <w:color w:val="000000"/>
        </w:rPr>
        <w:t>вы</w:t>
      </w:r>
      <w:r>
        <w:rPr>
          <w:color w:val="000000"/>
          <w:lang w:val="fr-FR"/>
        </w:rPr>
        <w:t xml:space="preserve"> </w:t>
      </w:r>
      <w:r>
        <w:rPr>
          <w:color w:val="000000"/>
        </w:rPr>
        <w:t>бы</w:t>
      </w:r>
      <w:r>
        <w:rPr>
          <w:color w:val="000000"/>
          <w:lang w:val="fr-FR"/>
        </w:rPr>
        <w:t xml:space="preserve"> </w:t>
      </w:r>
      <w:r>
        <w:rPr>
          <w:color w:val="000000"/>
        </w:rPr>
        <w:t>использовали</w:t>
      </w:r>
      <w:r>
        <w:rPr>
          <w:color w:val="000000"/>
          <w:lang w:val="fr-FR"/>
        </w:rPr>
        <w:t xml:space="preserve"> </w:t>
      </w:r>
      <w:r>
        <w:rPr>
          <w:color w:val="000000"/>
        </w:rPr>
        <w:t>в</w:t>
      </w:r>
      <w:r>
        <w:rPr>
          <w:color w:val="000000"/>
          <w:lang w:val="fr-FR"/>
        </w:rPr>
        <w:t xml:space="preserve"> </w:t>
      </w:r>
      <w:r>
        <w:rPr>
          <w:color w:val="000000"/>
        </w:rPr>
        <w:t>своем</w:t>
      </w:r>
      <w:r>
        <w:rPr>
          <w:color w:val="000000"/>
          <w:lang w:val="fr-FR"/>
        </w:rPr>
        <w:t xml:space="preserve"> </w:t>
      </w:r>
      <w:r>
        <w:rPr>
          <w:color w:val="000000"/>
        </w:rPr>
        <w:t>рассказе</w:t>
      </w:r>
      <w:r>
        <w:rPr>
          <w:color w:val="000000"/>
          <w:lang w:val="fr-FR"/>
        </w:rPr>
        <w:t>); 2) Dans le texte il y a des exemples des annonces.  Faites l'attention au style, au lexique : choisissez la variante plus attrayante pour vous et expliquez votre choix(</w:t>
      </w:r>
      <w:r>
        <w:rPr>
          <w:color w:val="000000"/>
        </w:rPr>
        <w:t>в</w:t>
      </w:r>
      <w:r>
        <w:rPr>
          <w:color w:val="000000"/>
          <w:lang w:val="fr-FR"/>
        </w:rPr>
        <w:t xml:space="preserve"> </w:t>
      </w:r>
      <w:r>
        <w:rPr>
          <w:color w:val="000000"/>
        </w:rPr>
        <w:t>тексте</w:t>
      </w:r>
      <w:r>
        <w:rPr>
          <w:color w:val="000000"/>
          <w:lang w:val="fr-FR"/>
        </w:rPr>
        <w:t xml:space="preserve"> </w:t>
      </w:r>
      <w:r>
        <w:rPr>
          <w:color w:val="000000"/>
        </w:rPr>
        <w:t>есть</w:t>
      </w:r>
      <w:r>
        <w:rPr>
          <w:color w:val="000000"/>
          <w:lang w:val="fr-FR"/>
        </w:rPr>
        <w:t xml:space="preserve"> </w:t>
      </w:r>
      <w:r>
        <w:rPr>
          <w:color w:val="000000"/>
        </w:rPr>
        <w:t>примеры</w:t>
      </w:r>
      <w:r>
        <w:rPr>
          <w:color w:val="000000"/>
          <w:lang w:val="fr-FR"/>
        </w:rPr>
        <w:t xml:space="preserve"> </w:t>
      </w:r>
      <w:r>
        <w:rPr>
          <w:color w:val="000000"/>
        </w:rPr>
        <w:t>объявлений</w:t>
      </w:r>
      <w:r>
        <w:rPr>
          <w:color w:val="000000"/>
          <w:lang w:val="fr-FR"/>
        </w:rPr>
        <w:t xml:space="preserve">. </w:t>
      </w:r>
      <w:r>
        <w:rPr>
          <w:color w:val="000000"/>
        </w:rPr>
        <w:t>Обратите</w:t>
      </w:r>
      <w:r>
        <w:rPr>
          <w:color w:val="000000"/>
          <w:lang w:val="fr-FR"/>
        </w:rPr>
        <w:t xml:space="preserve"> </w:t>
      </w:r>
      <w:r>
        <w:rPr>
          <w:color w:val="000000"/>
        </w:rPr>
        <w:t>внимание</w:t>
      </w:r>
      <w:r>
        <w:rPr>
          <w:color w:val="000000"/>
          <w:lang w:val="fr-FR"/>
        </w:rPr>
        <w:t xml:space="preserve"> </w:t>
      </w:r>
      <w:r>
        <w:rPr>
          <w:color w:val="000000"/>
        </w:rPr>
        <w:t>на</w:t>
      </w:r>
      <w:r>
        <w:rPr>
          <w:color w:val="000000"/>
          <w:lang w:val="fr-FR"/>
        </w:rPr>
        <w:t xml:space="preserve"> </w:t>
      </w:r>
      <w:r>
        <w:rPr>
          <w:color w:val="000000"/>
        </w:rPr>
        <w:t>стиль</w:t>
      </w:r>
      <w:r>
        <w:rPr>
          <w:color w:val="000000"/>
          <w:lang w:val="fr-FR"/>
        </w:rPr>
        <w:t xml:space="preserve">: </w:t>
      </w:r>
      <w:r>
        <w:rPr>
          <w:color w:val="000000"/>
        </w:rPr>
        <w:t>выберите</w:t>
      </w:r>
      <w:r>
        <w:rPr>
          <w:color w:val="000000"/>
          <w:lang w:val="fr-FR"/>
        </w:rPr>
        <w:t xml:space="preserve"> </w:t>
      </w:r>
      <w:r>
        <w:rPr>
          <w:color w:val="000000"/>
        </w:rPr>
        <w:t>более</w:t>
      </w:r>
      <w:r>
        <w:rPr>
          <w:color w:val="000000"/>
          <w:lang w:val="fr-FR"/>
        </w:rPr>
        <w:t xml:space="preserve"> </w:t>
      </w:r>
      <w:r>
        <w:rPr>
          <w:color w:val="000000"/>
        </w:rPr>
        <w:t>привлекательный</w:t>
      </w:r>
      <w:r>
        <w:rPr>
          <w:color w:val="000000"/>
          <w:lang w:val="fr-FR"/>
        </w:rPr>
        <w:t xml:space="preserve"> </w:t>
      </w:r>
      <w:r>
        <w:rPr>
          <w:color w:val="000000"/>
        </w:rPr>
        <w:t>вариант</w:t>
      </w:r>
      <w:r>
        <w:rPr>
          <w:color w:val="000000"/>
          <w:lang w:val="fr-FR"/>
        </w:rPr>
        <w:t xml:space="preserve"> </w:t>
      </w:r>
      <w:r>
        <w:rPr>
          <w:color w:val="000000"/>
        </w:rPr>
        <w:t>для</w:t>
      </w:r>
      <w:r>
        <w:rPr>
          <w:color w:val="000000"/>
          <w:lang w:val="fr-FR"/>
        </w:rPr>
        <w:t xml:space="preserve"> </w:t>
      </w:r>
      <w:r>
        <w:rPr>
          <w:color w:val="000000"/>
        </w:rPr>
        <w:t>вас</w:t>
      </w:r>
      <w:r>
        <w:rPr>
          <w:color w:val="000000"/>
          <w:lang w:val="fr-FR"/>
        </w:rPr>
        <w:t xml:space="preserve"> </w:t>
      </w:r>
      <w:r>
        <w:rPr>
          <w:color w:val="000000"/>
        </w:rPr>
        <w:t>и</w:t>
      </w:r>
      <w:r>
        <w:rPr>
          <w:color w:val="000000"/>
          <w:lang w:val="fr-FR"/>
        </w:rPr>
        <w:t xml:space="preserve"> </w:t>
      </w:r>
      <w:r>
        <w:rPr>
          <w:color w:val="000000"/>
        </w:rPr>
        <w:t>объясните</w:t>
      </w:r>
      <w:r>
        <w:rPr>
          <w:color w:val="000000"/>
          <w:lang w:val="fr-FR"/>
        </w:rPr>
        <w:t xml:space="preserve"> </w:t>
      </w:r>
      <w:r>
        <w:rPr>
          <w:color w:val="000000"/>
        </w:rPr>
        <w:t>свой</w:t>
      </w:r>
      <w:r>
        <w:rPr>
          <w:color w:val="000000"/>
          <w:lang w:val="fr-FR"/>
        </w:rPr>
        <w:t xml:space="preserve"> </w:t>
      </w:r>
      <w:r>
        <w:rPr>
          <w:color w:val="000000"/>
        </w:rPr>
        <w:t>выбор</w:t>
      </w:r>
      <w:r>
        <w:rPr>
          <w:color w:val="000000"/>
          <w:lang w:val="fr-FR"/>
        </w:rPr>
        <w:t>); 3) Trouvez et copiez les mots, les structures, avec l'aide de qui on peut caractériser la beauté extérieure d’un personne; 4) Faites connaissance avec deux textes et dites, quel d'eux est plus intéressant/clair/coloré et pourquoi? 5) Quels mots/métaphores font le texte plus "vivant" (</w:t>
      </w:r>
      <w:r>
        <w:rPr>
          <w:color w:val="000000"/>
        </w:rPr>
        <w:t>какие</w:t>
      </w:r>
      <w:r>
        <w:rPr>
          <w:color w:val="000000"/>
          <w:lang w:val="fr-FR"/>
        </w:rPr>
        <w:t xml:space="preserve"> </w:t>
      </w:r>
      <w:r>
        <w:rPr>
          <w:color w:val="000000"/>
        </w:rPr>
        <w:t>слова</w:t>
      </w:r>
      <w:r>
        <w:rPr>
          <w:color w:val="000000"/>
          <w:lang w:val="fr-FR"/>
        </w:rPr>
        <w:t>/</w:t>
      </w:r>
      <w:r>
        <w:rPr>
          <w:color w:val="000000"/>
        </w:rPr>
        <w:t>метафоры</w:t>
      </w:r>
      <w:r>
        <w:rPr>
          <w:color w:val="000000"/>
          <w:lang w:val="fr-FR"/>
        </w:rPr>
        <w:t xml:space="preserve"> </w:t>
      </w:r>
      <w:r>
        <w:rPr>
          <w:color w:val="000000"/>
        </w:rPr>
        <w:t>делают</w:t>
      </w:r>
      <w:r>
        <w:rPr>
          <w:color w:val="000000"/>
          <w:lang w:val="fr-FR"/>
        </w:rPr>
        <w:t xml:space="preserve"> </w:t>
      </w:r>
      <w:r>
        <w:rPr>
          <w:color w:val="000000"/>
        </w:rPr>
        <w:t>текст</w:t>
      </w:r>
      <w:r>
        <w:rPr>
          <w:color w:val="000000"/>
          <w:lang w:val="fr-FR"/>
        </w:rPr>
        <w:t xml:space="preserve"> </w:t>
      </w:r>
      <w:r>
        <w:rPr>
          <w:color w:val="000000"/>
        </w:rPr>
        <w:t>более</w:t>
      </w:r>
      <w:r>
        <w:rPr>
          <w:color w:val="000000"/>
          <w:lang w:val="fr-FR"/>
        </w:rPr>
        <w:t xml:space="preserve"> «</w:t>
      </w:r>
      <w:r>
        <w:rPr>
          <w:color w:val="000000"/>
        </w:rPr>
        <w:t>живым</w:t>
      </w:r>
      <w:r>
        <w:rPr>
          <w:color w:val="000000"/>
          <w:lang w:val="fr-FR"/>
        </w:rPr>
        <w:t>»)?</w:t>
      </w:r>
    </w:p>
    <w:p>
      <w:pPr>
        <w:pStyle w:val="Normal"/>
        <w:spacing w:lineRule="auto" w:line="360" w:before="225" w:afterAutospacing="1"/>
        <w:ind w:right="225" w:firstLine="709"/>
        <w:jc w:val="both"/>
        <w:rPr/>
      </w:pPr>
      <w:r>
        <w:rPr>
          <w:color w:val="000000"/>
        </w:rPr>
        <w:t>Более</w:t>
      </w:r>
      <w:r>
        <w:rPr>
          <w:color w:val="000000"/>
          <w:lang w:val="fr-FR"/>
        </w:rPr>
        <w:t xml:space="preserve"> </w:t>
      </w:r>
      <w:r>
        <w:rPr>
          <w:color w:val="000000"/>
        </w:rPr>
        <w:t>того</w:t>
      </w:r>
      <w:r>
        <w:rPr>
          <w:color w:val="000000"/>
          <w:lang w:val="fr-FR"/>
        </w:rPr>
        <w:t xml:space="preserve">, </w:t>
      </w:r>
      <w:r>
        <w:rPr>
          <w:color w:val="000000"/>
        </w:rPr>
        <w:t>мы</w:t>
      </w:r>
      <w:r>
        <w:rPr>
          <w:color w:val="000000"/>
          <w:lang w:val="fr-FR"/>
        </w:rPr>
        <w:t xml:space="preserve"> </w:t>
      </w:r>
      <w:r>
        <w:rPr>
          <w:color w:val="000000"/>
        </w:rPr>
        <w:t>готовы</w:t>
      </w:r>
      <w:r>
        <w:rPr>
          <w:color w:val="000000"/>
          <w:lang w:val="fr-FR"/>
        </w:rPr>
        <w:t xml:space="preserve"> </w:t>
      </w:r>
      <w:r>
        <w:rPr>
          <w:color w:val="000000"/>
        </w:rPr>
        <w:t>предложить</w:t>
      </w:r>
      <w:r>
        <w:rPr>
          <w:color w:val="000000"/>
          <w:lang w:val="fr-FR"/>
        </w:rPr>
        <w:t xml:space="preserve"> </w:t>
      </w:r>
      <w:r>
        <w:rPr>
          <w:color w:val="000000"/>
        </w:rPr>
        <w:t>упражнения</w:t>
      </w:r>
      <w:r>
        <w:rPr>
          <w:color w:val="000000"/>
          <w:lang w:val="fr-FR"/>
        </w:rPr>
        <w:t xml:space="preserve">, </w:t>
      </w:r>
      <w:r>
        <w:rPr>
          <w:color w:val="000000"/>
        </w:rPr>
        <w:t>которые</w:t>
      </w:r>
      <w:r>
        <w:rPr>
          <w:color w:val="000000"/>
          <w:lang w:val="fr-FR"/>
        </w:rPr>
        <w:t xml:space="preserve"> </w:t>
      </w:r>
      <w:r>
        <w:rPr>
          <w:color w:val="000000"/>
        </w:rPr>
        <w:t>используются</w:t>
      </w:r>
      <w:r>
        <w:rPr>
          <w:color w:val="000000"/>
          <w:lang w:val="fr-FR"/>
        </w:rPr>
        <w:t xml:space="preserve"> </w:t>
      </w:r>
      <w:r>
        <w:rPr>
          <w:color w:val="000000"/>
        </w:rPr>
        <w:t>в</w:t>
      </w:r>
      <w:r>
        <w:rPr>
          <w:color w:val="000000"/>
          <w:lang w:val="fr-FR"/>
        </w:rPr>
        <w:t xml:space="preserve"> </w:t>
      </w:r>
      <w:r>
        <w:rPr>
          <w:color w:val="000000"/>
        </w:rPr>
        <w:t>зарубежной</w:t>
      </w:r>
      <w:r>
        <w:rPr>
          <w:color w:val="000000"/>
          <w:lang w:val="fr-FR"/>
        </w:rPr>
        <w:t xml:space="preserve">, </w:t>
      </w:r>
      <w:r>
        <w:rPr>
          <w:color w:val="000000"/>
        </w:rPr>
        <w:t>французской</w:t>
      </w:r>
      <w:r>
        <w:rPr>
          <w:color w:val="000000"/>
          <w:lang w:val="fr-FR"/>
        </w:rPr>
        <w:t xml:space="preserve"> </w:t>
      </w:r>
      <w:r>
        <w:rPr>
          <w:color w:val="000000"/>
        </w:rPr>
        <w:t>литературе</w:t>
      </w:r>
      <w:r>
        <w:rPr>
          <w:color w:val="000000"/>
          <w:lang w:val="fr-FR"/>
        </w:rPr>
        <w:t>: 1) Interroger vos amis sur leur identité, leur état civil; 2) Parlez de vous-même en vertu du texte (</w:t>
      </w:r>
      <w:r>
        <w:rPr>
          <w:color w:val="000000"/>
        </w:rPr>
        <w:t>расскажите</w:t>
      </w:r>
      <w:r>
        <w:rPr>
          <w:color w:val="000000"/>
          <w:lang w:val="fr-FR"/>
        </w:rPr>
        <w:t xml:space="preserve"> </w:t>
      </w:r>
      <w:r>
        <w:rPr>
          <w:color w:val="000000"/>
        </w:rPr>
        <w:t>о</w:t>
      </w:r>
      <w:r>
        <w:rPr>
          <w:color w:val="000000"/>
          <w:lang w:val="fr-FR"/>
        </w:rPr>
        <w:t xml:space="preserve"> </w:t>
      </w:r>
      <w:r>
        <w:rPr>
          <w:color w:val="000000"/>
        </w:rPr>
        <w:t>себе</w:t>
      </w:r>
      <w:r>
        <w:rPr>
          <w:color w:val="000000"/>
          <w:lang w:val="fr-FR"/>
        </w:rPr>
        <w:t xml:space="preserve"> </w:t>
      </w:r>
      <w:r>
        <w:rPr>
          <w:color w:val="000000"/>
        </w:rPr>
        <w:t>на</w:t>
      </w:r>
      <w:r>
        <w:rPr>
          <w:color w:val="000000"/>
          <w:lang w:val="fr-FR"/>
        </w:rPr>
        <w:t xml:space="preserve"> </w:t>
      </w:r>
      <w:r>
        <w:rPr>
          <w:color w:val="000000"/>
        </w:rPr>
        <w:t>основании</w:t>
      </w:r>
      <w:r>
        <w:rPr>
          <w:color w:val="000000"/>
          <w:lang w:val="fr-FR"/>
        </w:rPr>
        <w:t xml:space="preserve"> </w:t>
      </w:r>
      <w:r>
        <w:rPr>
          <w:color w:val="000000"/>
        </w:rPr>
        <w:t>текста</w:t>
      </w:r>
      <w:r>
        <w:rPr>
          <w:color w:val="000000"/>
          <w:lang w:val="fr-FR"/>
        </w:rPr>
        <w:t>); 3) Après la lecture faites le portrait de héros; 4) Faites une petite texte</w:t>
      </w:r>
      <w:r>
        <w:rPr>
          <w:lang w:val="fr-FR"/>
        </w:rPr>
        <w:t xml:space="preserve"> </w:t>
      </w:r>
      <w:r>
        <w:rPr>
          <w:color w:val="000000"/>
          <w:lang w:val="fr-FR"/>
        </w:rPr>
        <w:t>d’après la lecture a partir des verbes proposés (</w:t>
      </w:r>
      <w:r>
        <w:rPr>
          <w:color w:val="000000"/>
        </w:rPr>
        <w:t>составьте</w:t>
      </w:r>
      <w:r>
        <w:rPr>
          <w:color w:val="000000"/>
          <w:lang w:val="fr-FR"/>
        </w:rPr>
        <w:t xml:space="preserve"> </w:t>
      </w:r>
      <w:r>
        <w:rPr>
          <w:color w:val="000000"/>
        </w:rPr>
        <w:t>свой</w:t>
      </w:r>
      <w:r>
        <w:rPr>
          <w:color w:val="000000"/>
          <w:lang w:val="fr-FR"/>
        </w:rPr>
        <w:t xml:space="preserve"> </w:t>
      </w:r>
      <w:r>
        <w:rPr>
          <w:color w:val="000000"/>
        </w:rPr>
        <w:t>небольшой</w:t>
      </w:r>
      <w:r>
        <w:rPr>
          <w:color w:val="000000"/>
          <w:lang w:val="fr-FR"/>
        </w:rPr>
        <w:t xml:space="preserve"> </w:t>
      </w:r>
      <w:r>
        <w:rPr>
          <w:color w:val="000000"/>
        </w:rPr>
        <w:t>текст</w:t>
      </w:r>
      <w:r>
        <w:rPr>
          <w:color w:val="000000"/>
          <w:lang w:val="fr-FR"/>
        </w:rPr>
        <w:t xml:space="preserve"> </w:t>
      </w:r>
      <w:r>
        <w:rPr>
          <w:color w:val="000000"/>
        </w:rPr>
        <w:t>после</w:t>
      </w:r>
      <w:r>
        <w:rPr>
          <w:color w:val="000000"/>
          <w:lang w:val="fr-FR"/>
        </w:rPr>
        <w:t xml:space="preserve"> </w:t>
      </w:r>
      <w:r>
        <w:rPr>
          <w:color w:val="000000"/>
        </w:rPr>
        <w:t>прочтения</w:t>
      </w:r>
      <w:r>
        <w:rPr>
          <w:color w:val="000000"/>
          <w:lang w:val="fr-FR"/>
        </w:rPr>
        <w:t xml:space="preserve"> </w:t>
      </w:r>
      <w:r>
        <w:rPr>
          <w:color w:val="000000"/>
        </w:rPr>
        <w:t>с</w:t>
      </w:r>
      <w:r>
        <w:rPr>
          <w:color w:val="000000"/>
          <w:lang w:val="fr-FR"/>
        </w:rPr>
        <w:t xml:space="preserve"> </w:t>
      </w:r>
      <w:r>
        <w:rPr>
          <w:color w:val="000000"/>
        </w:rPr>
        <w:t>помощью</w:t>
      </w:r>
      <w:r>
        <w:rPr>
          <w:color w:val="000000"/>
          <w:lang w:val="fr-FR"/>
        </w:rPr>
        <w:t xml:space="preserve"> </w:t>
      </w:r>
      <w:r>
        <w:rPr>
          <w:color w:val="000000"/>
        </w:rPr>
        <w:t>предложенных</w:t>
      </w:r>
      <w:r>
        <w:rPr>
          <w:color w:val="000000"/>
          <w:lang w:val="fr-FR"/>
        </w:rPr>
        <w:t xml:space="preserve"> </w:t>
      </w:r>
      <w:r>
        <w:rPr>
          <w:color w:val="000000"/>
        </w:rPr>
        <w:t>слов</w:t>
      </w:r>
      <w:r>
        <w:rPr>
          <w:color w:val="000000"/>
          <w:lang w:val="fr-FR"/>
        </w:rPr>
        <w:t>) ; 5) Odile raconte sa vie. Completez son recit avec les verbes suivants (</w:t>
      </w:r>
      <w:r>
        <w:rPr>
          <w:color w:val="000000"/>
        </w:rPr>
        <w:t>усложните</w:t>
      </w:r>
      <w:r>
        <w:rPr>
          <w:color w:val="000000"/>
          <w:lang w:val="fr-FR"/>
        </w:rPr>
        <w:t>/</w:t>
      </w:r>
      <w:r>
        <w:rPr>
          <w:color w:val="000000"/>
        </w:rPr>
        <w:t>украсьте</w:t>
      </w:r>
      <w:r>
        <w:rPr>
          <w:color w:val="000000"/>
          <w:lang w:val="fr-FR"/>
        </w:rPr>
        <w:t xml:space="preserve"> </w:t>
      </w:r>
      <w:r>
        <w:rPr>
          <w:color w:val="000000"/>
        </w:rPr>
        <w:t>рассказ</w:t>
      </w:r>
      <w:r>
        <w:rPr>
          <w:color w:val="000000"/>
          <w:lang w:val="fr-FR"/>
        </w:rPr>
        <w:t xml:space="preserve"> </w:t>
      </w:r>
      <w:r>
        <w:rPr>
          <w:color w:val="000000"/>
        </w:rPr>
        <w:t>предложенными</w:t>
      </w:r>
      <w:r>
        <w:rPr>
          <w:color w:val="000000"/>
          <w:lang w:val="fr-FR"/>
        </w:rPr>
        <w:t xml:space="preserve"> </w:t>
      </w:r>
      <w:r>
        <w:rPr>
          <w:color w:val="000000"/>
        </w:rPr>
        <w:t>глаголами</w:t>
      </w:r>
      <w:r>
        <w:rPr>
          <w:color w:val="000000"/>
          <w:lang w:val="fr-FR"/>
        </w:rPr>
        <w:t xml:space="preserve">) ; 6) Il existe en France quelques traditions liées ou mariage. Lisez le texte et posez questions sur la fête repondez-y ; 7) Il y a autres traditions de mariage. Sur le site </w:t>
      </w:r>
      <w:hyperlink r:id="rId21">
        <w:r>
          <w:rPr>
            <w:rStyle w:val="Style13"/>
            <w:color w:val="00000A"/>
            <w:u w:val="none"/>
            <w:lang w:val="fr-FR"/>
          </w:rPr>
          <w:t>www.MariageProvence.com</w:t>
        </w:r>
      </w:hyperlink>
      <w:r>
        <w:rPr>
          <w:color w:val="000000"/>
          <w:lang w:val="fr-FR"/>
        </w:rPr>
        <w:t xml:space="preserve"> trouvez l’origine de ces traditions (</w:t>
      </w:r>
      <w:r>
        <w:rPr>
          <w:color w:val="000000"/>
        </w:rPr>
        <w:t>Существуют</w:t>
      </w:r>
      <w:r>
        <w:rPr>
          <w:color w:val="000000"/>
          <w:lang w:val="fr-FR"/>
        </w:rPr>
        <w:t xml:space="preserve"> </w:t>
      </w:r>
      <w:r>
        <w:rPr>
          <w:color w:val="000000"/>
        </w:rPr>
        <w:t>различные</w:t>
      </w:r>
      <w:r>
        <w:rPr>
          <w:color w:val="000000"/>
          <w:lang w:val="fr-FR"/>
        </w:rPr>
        <w:t xml:space="preserve"> </w:t>
      </w:r>
      <w:r>
        <w:rPr>
          <w:color w:val="000000"/>
        </w:rPr>
        <w:t>свадебные</w:t>
      </w:r>
      <w:r>
        <w:rPr>
          <w:color w:val="000000"/>
          <w:lang w:val="fr-FR"/>
        </w:rPr>
        <w:t xml:space="preserve"> </w:t>
      </w:r>
      <w:r>
        <w:rPr>
          <w:color w:val="000000"/>
        </w:rPr>
        <w:t>традиции</w:t>
      </w:r>
      <w:r>
        <w:rPr>
          <w:color w:val="000000"/>
          <w:lang w:val="fr-FR"/>
        </w:rPr>
        <w:t xml:space="preserve">. </w:t>
      </w:r>
      <w:r>
        <w:rPr>
          <w:color w:val="000000"/>
        </w:rPr>
        <w:t>На</w:t>
      </w:r>
      <w:r>
        <w:rPr>
          <w:color w:val="000000"/>
          <w:lang w:val="fr-FR"/>
        </w:rPr>
        <w:t xml:space="preserve"> </w:t>
      </w:r>
      <w:r>
        <w:rPr>
          <w:color w:val="000000"/>
        </w:rPr>
        <w:t>сайте</w:t>
      </w:r>
      <w:r>
        <w:rPr>
          <w:color w:val="000000"/>
          <w:lang w:val="fr-FR"/>
        </w:rPr>
        <w:t xml:space="preserve"> </w:t>
      </w:r>
      <w:r>
        <w:rPr>
          <w:color w:val="000000"/>
        </w:rPr>
        <w:t>найдите</w:t>
      </w:r>
      <w:r>
        <w:rPr>
          <w:color w:val="000000"/>
          <w:lang w:val="fr-FR"/>
        </w:rPr>
        <w:t xml:space="preserve"> </w:t>
      </w:r>
      <w:r>
        <w:rPr>
          <w:color w:val="000000"/>
        </w:rPr>
        <w:t>происхождения</w:t>
      </w:r>
      <w:r>
        <w:rPr>
          <w:color w:val="000000"/>
          <w:lang w:val="fr-FR"/>
        </w:rPr>
        <w:t xml:space="preserve"> </w:t>
      </w:r>
      <w:r>
        <w:rPr>
          <w:color w:val="000000"/>
        </w:rPr>
        <w:t>этих</w:t>
      </w:r>
      <w:r>
        <w:rPr>
          <w:color w:val="000000"/>
          <w:lang w:val="fr-FR"/>
        </w:rPr>
        <w:t xml:space="preserve"> </w:t>
      </w:r>
      <w:r>
        <w:rPr>
          <w:color w:val="000000"/>
        </w:rPr>
        <w:t>традиций</w:t>
      </w:r>
      <w:r>
        <w:rPr>
          <w:color w:val="000000"/>
          <w:lang w:val="fr-FR"/>
        </w:rPr>
        <w:t>); 8) Lisez le texte, donnez le titre et relevez l’idée maitresse (</w:t>
      </w:r>
      <w:r>
        <w:rPr>
          <w:color w:val="000000"/>
        </w:rPr>
        <w:t>Ознакомьтесь</w:t>
      </w:r>
      <w:r>
        <w:rPr>
          <w:color w:val="000000"/>
          <w:lang w:val="fr-FR"/>
        </w:rPr>
        <w:t xml:space="preserve"> </w:t>
      </w:r>
      <w:r>
        <w:rPr>
          <w:color w:val="000000"/>
        </w:rPr>
        <w:t>с</w:t>
      </w:r>
      <w:r>
        <w:rPr>
          <w:color w:val="000000"/>
          <w:lang w:val="fr-FR"/>
        </w:rPr>
        <w:t xml:space="preserve"> </w:t>
      </w:r>
      <w:r>
        <w:rPr>
          <w:color w:val="000000"/>
        </w:rPr>
        <w:t>текстом</w:t>
      </w:r>
      <w:r>
        <w:rPr>
          <w:color w:val="000000"/>
          <w:lang w:val="fr-FR"/>
        </w:rPr>
        <w:t xml:space="preserve"> </w:t>
      </w:r>
      <w:r>
        <w:rPr>
          <w:color w:val="000000"/>
        </w:rPr>
        <w:t>и</w:t>
      </w:r>
      <w:r>
        <w:rPr>
          <w:color w:val="000000"/>
          <w:lang w:val="fr-FR"/>
        </w:rPr>
        <w:t xml:space="preserve"> </w:t>
      </w:r>
      <w:r>
        <w:rPr>
          <w:color w:val="000000"/>
        </w:rPr>
        <w:t>дайте</w:t>
      </w:r>
      <w:r>
        <w:rPr>
          <w:color w:val="000000"/>
          <w:lang w:val="fr-FR"/>
        </w:rPr>
        <w:t xml:space="preserve"> </w:t>
      </w:r>
      <w:r>
        <w:rPr>
          <w:color w:val="000000"/>
        </w:rPr>
        <w:t>ему</w:t>
      </w:r>
      <w:r>
        <w:rPr>
          <w:color w:val="000000"/>
          <w:lang w:val="fr-FR"/>
        </w:rPr>
        <w:t xml:space="preserve"> </w:t>
      </w:r>
      <w:r>
        <w:rPr>
          <w:color w:val="000000"/>
        </w:rPr>
        <w:t>заголовок</w:t>
      </w:r>
      <w:r>
        <w:rPr>
          <w:color w:val="000000"/>
          <w:lang w:val="fr-FR"/>
        </w:rPr>
        <w:t xml:space="preserve">. </w:t>
      </w:r>
      <w:r>
        <w:rPr>
          <w:color w:val="000000"/>
        </w:rPr>
        <w:t>Выделите</w:t>
      </w:r>
      <w:r>
        <w:rPr>
          <w:color w:val="000000"/>
          <w:lang w:val="fr-FR"/>
        </w:rPr>
        <w:t xml:space="preserve"> </w:t>
      </w:r>
      <w:r>
        <w:rPr>
          <w:color w:val="000000"/>
        </w:rPr>
        <w:t>главную</w:t>
      </w:r>
      <w:r>
        <w:rPr>
          <w:color w:val="000000"/>
          <w:lang w:val="fr-FR"/>
        </w:rPr>
        <w:t xml:space="preserve"> </w:t>
      </w:r>
      <w:r>
        <w:rPr>
          <w:color w:val="000000"/>
        </w:rPr>
        <w:t>идею</w:t>
      </w:r>
      <w:r>
        <w:rPr>
          <w:color w:val="000000"/>
          <w:lang w:val="fr-FR"/>
        </w:rPr>
        <w:t xml:space="preserve"> </w:t>
      </w:r>
      <w:r>
        <w:rPr>
          <w:color w:val="000000"/>
        </w:rPr>
        <w:t>текста</w:t>
      </w:r>
      <w:r>
        <w:rPr>
          <w:color w:val="000000"/>
          <w:lang w:val="fr-FR"/>
        </w:rPr>
        <w:t>); 9) Lisez le texte. Relèvez le vacabulaire et regroupez-le d’après le sujet ; 10) Faites un essai sur les vacances d’été. Utilisez les expressions d’après le texte (</w:t>
      </w:r>
      <w:r>
        <w:rPr>
          <w:color w:val="000000"/>
        </w:rPr>
        <w:t>Напишите</w:t>
      </w:r>
      <w:r>
        <w:rPr>
          <w:color w:val="000000"/>
          <w:lang w:val="fr-FR"/>
        </w:rPr>
        <w:t xml:space="preserve"> </w:t>
      </w:r>
      <w:r>
        <w:rPr>
          <w:color w:val="000000"/>
        </w:rPr>
        <w:t>эссе</w:t>
      </w:r>
      <w:r>
        <w:rPr>
          <w:color w:val="000000"/>
          <w:lang w:val="fr-FR"/>
        </w:rPr>
        <w:t xml:space="preserve"> </w:t>
      </w:r>
      <w:r>
        <w:rPr>
          <w:color w:val="000000"/>
        </w:rPr>
        <w:t>о</w:t>
      </w:r>
      <w:r>
        <w:rPr>
          <w:color w:val="000000"/>
          <w:lang w:val="fr-FR"/>
        </w:rPr>
        <w:t xml:space="preserve"> </w:t>
      </w:r>
      <w:r>
        <w:rPr>
          <w:color w:val="000000"/>
        </w:rPr>
        <w:t>летних</w:t>
      </w:r>
      <w:r>
        <w:rPr>
          <w:color w:val="000000"/>
          <w:lang w:val="fr-FR"/>
        </w:rPr>
        <w:t xml:space="preserve"> </w:t>
      </w:r>
      <w:r>
        <w:rPr>
          <w:color w:val="000000"/>
        </w:rPr>
        <w:t>каникулах</w:t>
      </w:r>
      <w:r>
        <w:rPr>
          <w:color w:val="000000"/>
          <w:lang w:val="fr-FR"/>
        </w:rPr>
        <w:t xml:space="preserve">. </w:t>
      </w:r>
      <w:r>
        <w:rPr>
          <w:color w:val="000000"/>
        </w:rPr>
        <w:t>Используйте</w:t>
      </w:r>
      <w:r>
        <w:rPr>
          <w:color w:val="000000"/>
          <w:lang w:val="fr-FR"/>
        </w:rPr>
        <w:t xml:space="preserve"> </w:t>
      </w:r>
      <w:r>
        <w:rPr>
          <w:color w:val="000000"/>
        </w:rPr>
        <w:t>выражения</w:t>
      </w:r>
      <w:r>
        <w:rPr>
          <w:color w:val="000000"/>
          <w:lang w:val="fr-FR"/>
        </w:rPr>
        <w:t xml:space="preserve"> </w:t>
      </w:r>
      <w:r>
        <w:rPr>
          <w:color w:val="000000"/>
        </w:rPr>
        <w:t>из</w:t>
      </w:r>
      <w:r>
        <w:rPr>
          <w:color w:val="000000"/>
          <w:lang w:val="fr-FR"/>
        </w:rPr>
        <w:t xml:space="preserve"> </w:t>
      </w:r>
      <w:r>
        <w:rPr>
          <w:color w:val="000000"/>
        </w:rPr>
        <w:t>текста</w:t>
      </w:r>
      <w:r>
        <w:rPr>
          <w:color w:val="000000"/>
          <w:lang w:val="fr-FR"/>
        </w:rPr>
        <w:t>); 11) De graves problèmes pouraient être évité... lisez le texte et trouvez les résolutions (</w:t>
      </w:r>
      <w:r>
        <w:rPr>
          <w:color w:val="000000"/>
        </w:rPr>
        <w:t>Серьезные</w:t>
      </w:r>
      <w:r>
        <w:rPr>
          <w:color w:val="000000"/>
          <w:lang w:val="fr-FR"/>
        </w:rPr>
        <w:t xml:space="preserve"> </w:t>
      </w:r>
      <w:r>
        <w:rPr>
          <w:color w:val="000000"/>
        </w:rPr>
        <w:t>проблемы</w:t>
      </w:r>
      <w:r>
        <w:rPr>
          <w:color w:val="000000"/>
          <w:lang w:val="fr-FR"/>
        </w:rPr>
        <w:t xml:space="preserve"> </w:t>
      </w:r>
      <w:r>
        <w:rPr>
          <w:color w:val="000000"/>
        </w:rPr>
        <w:t>можно</w:t>
      </w:r>
      <w:r>
        <w:rPr>
          <w:color w:val="000000"/>
          <w:lang w:val="fr-FR"/>
        </w:rPr>
        <w:t xml:space="preserve"> </w:t>
      </w:r>
      <w:r>
        <w:rPr>
          <w:color w:val="000000"/>
        </w:rPr>
        <w:t>избежать</w:t>
      </w:r>
      <w:r>
        <w:rPr>
          <w:color w:val="000000"/>
          <w:lang w:val="fr-FR"/>
        </w:rPr>
        <w:t xml:space="preserve">… </w:t>
      </w:r>
      <w:r>
        <w:rPr>
          <w:color w:val="000000"/>
        </w:rPr>
        <w:t>прочтите</w:t>
      </w:r>
      <w:r>
        <w:rPr>
          <w:color w:val="000000"/>
          <w:lang w:val="fr-FR"/>
        </w:rPr>
        <w:t xml:space="preserve"> </w:t>
      </w:r>
      <w:r>
        <w:rPr>
          <w:color w:val="000000"/>
        </w:rPr>
        <w:t>текст</w:t>
      </w:r>
      <w:r>
        <w:rPr>
          <w:color w:val="000000"/>
          <w:lang w:val="fr-FR"/>
        </w:rPr>
        <w:t xml:space="preserve"> </w:t>
      </w:r>
      <w:r>
        <w:rPr>
          <w:color w:val="000000"/>
        </w:rPr>
        <w:t>и</w:t>
      </w:r>
      <w:r>
        <w:rPr>
          <w:color w:val="000000"/>
          <w:lang w:val="fr-FR"/>
        </w:rPr>
        <w:t xml:space="preserve"> </w:t>
      </w:r>
      <w:r>
        <w:rPr>
          <w:color w:val="000000"/>
        </w:rPr>
        <w:t>найдите</w:t>
      </w:r>
      <w:r>
        <w:rPr>
          <w:color w:val="000000"/>
          <w:lang w:val="fr-FR"/>
        </w:rPr>
        <w:t xml:space="preserve"> </w:t>
      </w:r>
      <w:r>
        <w:rPr>
          <w:color w:val="000000"/>
        </w:rPr>
        <w:t>решения</w:t>
      </w:r>
      <w:r>
        <w:rPr>
          <w:color w:val="000000"/>
          <w:lang w:val="fr-FR"/>
        </w:rPr>
        <w:t>) ; 12) Lisez le texte et formulez des conseils pour manger équilibré (</w:t>
      </w:r>
      <w:r>
        <w:rPr>
          <w:color w:val="000000"/>
        </w:rPr>
        <w:t>прочтите</w:t>
      </w:r>
      <w:r>
        <w:rPr>
          <w:color w:val="000000"/>
          <w:lang w:val="fr-FR"/>
        </w:rPr>
        <w:t xml:space="preserve"> </w:t>
      </w:r>
      <w:r>
        <w:rPr>
          <w:color w:val="000000"/>
        </w:rPr>
        <w:t>текст</w:t>
      </w:r>
      <w:r>
        <w:rPr>
          <w:color w:val="000000"/>
          <w:lang w:val="fr-FR"/>
        </w:rPr>
        <w:t xml:space="preserve"> </w:t>
      </w:r>
      <w:r>
        <w:rPr>
          <w:color w:val="000000"/>
        </w:rPr>
        <w:t>и</w:t>
      </w:r>
      <w:r>
        <w:rPr>
          <w:color w:val="000000"/>
          <w:lang w:val="fr-FR"/>
        </w:rPr>
        <w:t xml:space="preserve"> </w:t>
      </w:r>
      <w:r>
        <w:rPr>
          <w:color w:val="000000"/>
        </w:rPr>
        <w:t>сформулируйте</w:t>
      </w:r>
      <w:r>
        <w:rPr>
          <w:color w:val="000000"/>
          <w:lang w:val="fr-FR"/>
        </w:rPr>
        <w:t xml:space="preserve"> </w:t>
      </w:r>
      <w:r>
        <w:rPr>
          <w:color w:val="000000"/>
        </w:rPr>
        <w:t>советы</w:t>
      </w:r>
      <w:r>
        <w:rPr>
          <w:color w:val="000000"/>
          <w:lang w:val="fr-FR"/>
        </w:rPr>
        <w:t xml:space="preserve"> </w:t>
      </w:r>
      <w:r>
        <w:rPr>
          <w:color w:val="000000"/>
        </w:rPr>
        <w:t>чтобы</w:t>
      </w:r>
      <w:r>
        <w:rPr>
          <w:color w:val="000000"/>
          <w:lang w:val="fr-FR"/>
        </w:rPr>
        <w:t xml:space="preserve"> </w:t>
      </w:r>
      <w:r>
        <w:rPr>
          <w:color w:val="000000"/>
        </w:rPr>
        <w:t>правильно</w:t>
      </w:r>
      <w:r>
        <w:rPr>
          <w:color w:val="000000"/>
          <w:lang w:val="fr-FR"/>
        </w:rPr>
        <w:t xml:space="preserve"> </w:t>
      </w:r>
      <w:r>
        <w:rPr>
          <w:color w:val="000000"/>
        </w:rPr>
        <w:t>питаться</w:t>
      </w:r>
      <w:r>
        <w:rPr>
          <w:color w:val="000000"/>
          <w:lang w:val="fr-FR"/>
        </w:rPr>
        <w:t xml:space="preserve">) ; 13) Parlez de vos pratiques alimentaires d’après le texte ; Chisissez sur le site </w:t>
      </w:r>
      <w:hyperlink r:id="rId22">
        <w:r>
          <w:rPr>
            <w:rStyle w:val="Style13"/>
            <w:color w:val="00000A"/>
            <w:u w:val="none"/>
            <w:lang w:val="fr-FR"/>
          </w:rPr>
          <w:t>www.cuisinedefrance.com</w:t>
        </w:r>
      </w:hyperlink>
      <w:r>
        <w:rPr>
          <w:color w:val="000000"/>
          <w:lang w:val="fr-FR"/>
        </w:rPr>
        <w:t xml:space="preserve"> un plat national français et presentez-le (</w:t>
      </w:r>
      <w:r>
        <w:rPr>
          <w:color w:val="000000"/>
        </w:rPr>
        <w:t>выберите</w:t>
      </w:r>
      <w:r>
        <w:rPr>
          <w:color w:val="000000"/>
          <w:lang w:val="fr-FR"/>
        </w:rPr>
        <w:t xml:space="preserve"> </w:t>
      </w:r>
      <w:r>
        <w:rPr>
          <w:color w:val="000000"/>
        </w:rPr>
        <w:t>на</w:t>
      </w:r>
      <w:r>
        <w:rPr>
          <w:color w:val="000000"/>
          <w:lang w:val="fr-FR"/>
        </w:rPr>
        <w:t xml:space="preserve"> </w:t>
      </w:r>
      <w:r>
        <w:rPr>
          <w:color w:val="000000"/>
        </w:rPr>
        <w:t>сайте</w:t>
      </w:r>
      <w:r>
        <w:rPr>
          <w:color w:val="000000"/>
          <w:lang w:val="fr-FR"/>
        </w:rPr>
        <w:t xml:space="preserve"> </w:t>
      </w:r>
      <w:r>
        <w:rPr>
          <w:color w:val="000000"/>
        </w:rPr>
        <w:t>одно</w:t>
      </w:r>
      <w:r>
        <w:rPr>
          <w:color w:val="000000"/>
          <w:lang w:val="fr-FR"/>
        </w:rPr>
        <w:t xml:space="preserve"> </w:t>
      </w:r>
      <w:r>
        <w:rPr>
          <w:color w:val="000000"/>
        </w:rPr>
        <w:t>традиционное</w:t>
      </w:r>
      <w:r>
        <w:rPr>
          <w:color w:val="000000"/>
          <w:lang w:val="fr-FR"/>
        </w:rPr>
        <w:t xml:space="preserve"> </w:t>
      </w:r>
      <w:r>
        <w:rPr>
          <w:color w:val="000000"/>
        </w:rPr>
        <w:t>французское</w:t>
      </w:r>
      <w:r>
        <w:rPr>
          <w:color w:val="000000"/>
          <w:lang w:val="fr-FR"/>
        </w:rPr>
        <w:t xml:space="preserve"> </w:t>
      </w:r>
      <w:r>
        <w:rPr>
          <w:color w:val="000000"/>
        </w:rPr>
        <w:t>блюдо</w:t>
      </w:r>
      <w:r>
        <w:rPr>
          <w:color w:val="000000"/>
          <w:lang w:val="fr-FR"/>
        </w:rPr>
        <w:t xml:space="preserve"> </w:t>
      </w:r>
      <w:r>
        <w:rPr>
          <w:color w:val="000000"/>
        </w:rPr>
        <w:t>и</w:t>
      </w:r>
      <w:r>
        <w:rPr>
          <w:color w:val="000000"/>
          <w:lang w:val="fr-FR"/>
        </w:rPr>
        <w:t xml:space="preserve"> </w:t>
      </w:r>
      <w:r>
        <w:rPr>
          <w:color w:val="000000"/>
        </w:rPr>
        <w:t>представьте</w:t>
      </w:r>
      <w:r>
        <w:rPr>
          <w:color w:val="000000"/>
          <w:lang w:val="fr-FR"/>
        </w:rPr>
        <w:t xml:space="preserve"> </w:t>
      </w:r>
      <w:r>
        <w:rPr>
          <w:color w:val="000000"/>
        </w:rPr>
        <w:t>его</w:t>
      </w:r>
      <w:r>
        <w:rPr>
          <w:color w:val="000000"/>
          <w:lang w:val="fr-FR"/>
        </w:rPr>
        <w:t xml:space="preserve"> </w:t>
      </w:r>
      <w:r>
        <w:rPr>
          <w:color w:val="000000"/>
        </w:rPr>
        <w:t>другим</w:t>
      </w:r>
      <w:r>
        <w:rPr>
          <w:color w:val="000000"/>
          <w:lang w:val="fr-FR"/>
        </w:rPr>
        <w:t xml:space="preserve">); 14) Trouvez les discriptions des monuments sur les photos. Relèvez le lexique pour les presenter. </w:t>
      </w:r>
      <w:r>
        <w:rPr>
          <w:color w:val="000000"/>
        </w:rPr>
        <w:t>Предложенные</w:t>
      </w:r>
      <w:r>
        <w:rPr>
          <w:color w:val="000000"/>
          <w:lang w:val="fr-FR"/>
        </w:rPr>
        <w:t xml:space="preserve"> </w:t>
      </w:r>
      <w:r>
        <w:rPr>
          <w:color w:val="000000"/>
        </w:rPr>
        <w:t>примеры</w:t>
      </w:r>
      <w:r>
        <w:rPr>
          <w:color w:val="000000"/>
          <w:lang w:val="fr-FR"/>
        </w:rPr>
        <w:t xml:space="preserve"> </w:t>
      </w:r>
      <w:r>
        <w:rPr>
          <w:color w:val="000000"/>
        </w:rPr>
        <w:t>взяты</w:t>
      </w:r>
      <w:r>
        <w:rPr>
          <w:color w:val="000000"/>
          <w:lang w:val="fr-FR"/>
        </w:rPr>
        <w:t xml:space="preserve"> </w:t>
      </w:r>
      <w:r>
        <w:rPr>
          <w:color w:val="000000"/>
        </w:rPr>
        <w:t>из</w:t>
      </w:r>
      <w:r>
        <w:rPr>
          <w:color w:val="000000"/>
          <w:lang w:val="fr-FR"/>
        </w:rPr>
        <w:t xml:space="preserve"> </w:t>
      </w:r>
      <w:r>
        <w:rPr>
          <w:color w:val="000000"/>
        </w:rPr>
        <w:t>учебных</w:t>
      </w:r>
      <w:r>
        <w:rPr>
          <w:color w:val="000000"/>
          <w:lang w:val="fr-FR"/>
        </w:rPr>
        <w:t xml:space="preserve"> </w:t>
      </w:r>
      <w:r>
        <w:rPr>
          <w:color w:val="000000"/>
        </w:rPr>
        <w:t>пособий</w:t>
      </w:r>
      <w:r>
        <w:rPr>
          <w:color w:val="000000"/>
          <w:lang w:val="fr-FR"/>
        </w:rPr>
        <w:t xml:space="preserve"> CLE international «Pile ou face» </w:t>
      </w:r>
      <w:r>
        <w:rPr>
          <w:color w:val="000000"/>
        </w:rPr>
        <w:t>по</w:t>
      </w:r>
      <w:r>
        <w:rPr>
          <w:color w:val="000000"/>
          <w:lang w:val="fr-FR"/>
        </w:rPr>
        <w:t xml:space="preserve"> </w:t>
      </w:r>
      <w:r>
        <w:rPr>
          <w:color w:val="000000"/>
        </w:rPr>
        <w:t>лицензии</w:t>
      </w:r>
      <w:r>
        <w:rPr>
          <w:color w:val="000000"/>
          <w:lang w:val="fr-FR"/>
        </w:rPr>
        <w:t xml:space="preserve"> </w:t>
      </w:r>
      <w:r>
        <w:rPr>
          <w:color w:val="000000"/>
        </w:rPr>
        <w:t>издательства</w:t>
      </w:r>
      <w:r>
        <w:rPr>
          <w:color w:val="000000"/>
          <w:lang w:val="fr-FR"/>
        </w:rPr>
        <w:t xml:space="preserve"> NATHAN, Paris; </w:t>
      </w:r>
      <w:r>
        <w:rPr>
          <w:color w:val="000000"/>
        </w:rPr>
        <w:t>а</w:t>
      </w:r>
      <w:r>
        <w:rPr>
          <w:color w:val="000000"/>
          <w:lang w:val="fr-FR"/>
        </w:rPr>
        <w:t xml:space="preserve"> </w:t>
      </w:r>
      <w:r>
        <w:rPr>
          <w:color w:val="000000"/>
        </w:rPr>
        <w:t>также</w:t>
      </w:r>
      <w:r>
        <w:rPr>
          <w:color w:val="000000"/>
          <w:lang w:val="fr-FR"/>
        </w:rPr>
        <w:t xml:space="preserve"> </w:t>
      </w:r>
      <w:r>
        <w:rPr>
          <w:color w:val="000000"/>
        </w:rPr>
        <w:t>пособие</w:t>
      </w:r>
      <w:r>
        <w:rPr>
          <w:color w:val="000000"/>
          <w:lang w:val="fr-FR"/>
        </w:rPr>
        <w:t xml:space="preserve"> </w:t>
      </w:r>
      <w:r>
        <w:rPr>
          <w:color w:val="000000"/>
        </w:rPr>
        <w:t>для</w:t>
      </w:r>
      <w:r>
        <w:rPr>
          <w:color w:val="000000"/>
          <w:lang w:val="fr-FR"/>
        </w:rPr>
        <w:t xml:space="preserve"> </w:t>
      </w:r>
      <w:r>
        <w:rPr>
          <w:color w:val="000000"/>
        </w:rPr>
        <w:t>студентов</w:t>
      </w:r>
      <w:r>
        <w:rPr>
          <w:color w:val="000000"/>
          <w:lang w:val="fr-FR"/>
        </w:rPr>
        <w:t xml:space="preserve"> «Les premieres pas vers le francais des affaires» </w:t>
      </w:r>
      <w:r>
        <w:rPr>
          <w:color w:val="000000"/>
        </w:rPr>
        <w:t>Е</w:t>
      </w:r>
      <w:r>
        <w:rPr>
          <w:color w:val="000000"/>
          <w:lang w:val="fr-FR"/>
        </w:rPr>
        <w:t>.</w:t>
      </w:r>
      <w:r>
        <w:rPr>
          <w:color w:val="000000"/>
        </w:rPr>
        <w:t>В</w:t>
      </w:r>
      <w:r>
        <w:rPr>
          <w:color w:val="000000"/>
          <w:lang w:val="fr-FR"/>
        </w:rPr>
        <w:t xml:space="preserve">. </w:t>
      </w:r>
      <w:r>
        <w:rPr>
          <w:color w:val="000000"/>
        </w:rPr>
        <w:t>Высоцких</w:t>
      </w:r>
      <w:r>
        <w:rPr>
          <w:color w:val="000000"/>
          <w:lang w:val="fr-FR"/>
        </w:rPr>
        <w:t xml:space="preserve"> </w:t>
      </w:r>
      <w:r>
        <w:rPr>
          <w:color w:val="000000"/>
        </w:rPr>
        <w:t>и</w:t>
      </w:r>
      <w:r>
        <w:rPr>
          <w:color w:val="000000"/>
          <w:lang w:val="fr-FR"/>
        </w:rPr>
        <w:t xml:space="preserve"> </w:t>
      </w:r>
      <w:r>
        <w:rPr>
          <w:color w:val="000000"/>
        </w:rPr>
        <w:t>О</w:t>
      </w:r>
      <w:r>
        <w:rPr>
          <w:color w:val="000000"/>
          <w:lang w:val="fr-FR"/>
        </w:rPr>
        <w:t>.</w:t>
      </w:r>
      <w:r>
        <w:rPr>
          <w:color w:val="000000"/>
        </w:rPr>
        <w:t>В</w:t>
      </w:r>
      <w:r>
        <w:rPr>
          <w:color w:val="000000"/>
          <w:lang w:val="fr-FR"/>
        </w:rPr>
        <w:t xml:space="preserve">. </w:t>
      </w:r>
      <w:r>
        <w:rPr>
          <w:color w:val="000000"/>
        </w:rPr>
        <w:t>Дементьевой</w:t>
      </w:r>
      <w:r>
        <w:rPr>
          <w:color w:val="000000"/>
          <w:lang w:val="fr-FR"/>
        </w:rPr>
        <w:t>.</w:t>
      </w:r>
    </w:p>
    <w:p>
      <w:pPr>
        <w:pStyle w:val="9"/>
        <w:shd w:val="clear" w:color="auto" w:fill="auto"/>
        <w:tabs>
          <w:tab w:val="left" w:pos="1203" w:leader="none"/>
        </w:tabs>
        <w:spacing w:lineRule="auto" w:line="360"/>
        <w:ind w:right="100" w:firstLine="709"/>
        <w:jc w:val="both"/>
        <w:rPr>
          <w:rStyle w:val="6"/>
          <w:sz w:val="28"/>
          <w:szCs w:val="28"/>
          <w:highlight w:val="yellow"/>
        </w:rPr>
      </w:pPr>
      <w:r>
        <w:rPr>
          <w:color w:val="000000"/>
          <w:sz w:val="28"/>
          <w:szCs w:val="28"/>
        </w:rPr>
        <w:t xml:space="preserve">Как можно увидеть из предложенных упражнений к тексту, они направлены на развитие </w:t>
      </w:r>
      <w:r>
        <w:rPr>
          <w:rStyle w:val="6"/>
          <w:sz w:val="28"/>
          <w:szCs w:val="28"/>
        </w:rPr>
        <w:t>адекватного понимания текста. Это упражнения, обеспечивающие индивидуализированное восприятие текста с учетом  возрастных интересов учащихся и уровня разви</w:t>
        <w:softHyphen/>
        <w:t>тия. Кроме того, все упражнения направлены на содержательный поиск, смысловой выбор либо идентификацию, что возможно использовать в будущей профессиональной деятельности.</w:t>
      </w:r>
    </w:p>
    <w:p>
      <w:pPr>
        <w:pStyle w:val="Normal"/>
        <w:spacing w:lineRule="auto" w:line="360" w:before="225" w:afterAutospacing="1"/>
        <w:ind w:right="225" w:firstLine="709"/>
        <w:jc w:val="both"/>
        <w:rPr>
          <w:color w:val="000000"/>
        </w:rPr>
      </w:pPr>
      <w:r>
        <w:rPr>
          <w:rStyle w:val="6"/>
          <w:rFonts w:eastAsia="Calibri" w:eastAsiaTheme="minorHAnsi"/>
          <w:sz w:val="28"/>
          <w:szCs w:val="28"/>
        </w:rPr>
        <w:t xml:space="preserve">В текстовых заданиях обучающимся предлагаются коммуникативные установки, в которых содержатся указания на вид чтения, скорость и необходимость решения определенных познавательно-коммуникативных задач в процессе чтения. </w:t>
      </w:r>
      <w:r>
        <w:rPr>
          <w:color w:val="000000"/>
        </w:rPr>
        <w:t xml:space="preserve">Такого рода упражнения способствуют совершенствованию не только умения чтения, но и письма, говорения. </w:t>
      </w:r>
    </w:p>
    <w:p>
      <w:pPr>
        <w:pStyle w:val="Normal"/>
        <w:spacing w:lineRule="auto" w:line="360"/>
        <w:ind w:firstLine="709"/>
        <w:jc w:val="both"/>
        <w:rPr/>
      </w:pPr>
      <w:r>
        <w:rPr/>
        <w:t xml:space="preserve">Мы внедрили в нашу стратегию идею </w:t>
      </w:r>
      <w:r>
        <w:rPr>
          <w:i/>
        </w:rPr>
        <w:t>филолого-дидактического способа</w:t>
      </w:r>
      <w:r>
        <w:rPr/>
        <w:t xml:space="preserve"> дидактизации информации, ранее представленный в выпускной квалификационной работе Д.Г. Бредовой в 2012 г. (руководитель О.С. Богданова). Он способствует обогащению знаний, расширению картины мира и готовит учеников к реальной межкультурной коммуникации. </w:t>
      </w:r>
    </w:p>
    <w:p>
      <w:pPr>
        <w:pStyle w:val="Normal"/>
        <w:spacing w:lineRule="auto" w:line="360"/>
        <w:ind w:firstLine="709"/>
        <w:jc w:val="both"/>
        <w:rPr/>
      </w:pPr>
      <w:r>
        <w:rPr/>
        <w:t xml:space="preserve">Филологический способ является одним из ведущих в пояснении безэквивалентной лексики. </w:t>
      </w:r>
      <w:r>
        <w:rPr>
          <w:i/>
        </w:rPr>
        <w:t>Филология</w:t>
      </w:r>
      <w:r>
        <w:rPr/>
        <w:t xml:space="preserve">  (от древнегреч. </w:t>
      </w:r>
      <w:r>
        <w:rPr>
          <w:lang w:val="en-US"/>
        </w:rPr>
        <w:t>philologos</w:t>
      </w:r>
      <w:r>
        <w:rPr/>
        <w:t xml:space="preserve"> – любовь к языку, к слову) является одной из древнейших областей знания и представляет собой совокупность наук, как языкознание, литературоведение, текстология и др., изучающие письменные тексты. Производя анализ, филология позволяет описать историю и сущность другой культуры и общества. </w:t>
      </w:r>
    </w:p>
    <w:p>
      <w:pPr>
        <w:pStyle w:val="Normal"/>
        <w:spacing w:lineRule="auto" w:line="360"/>
        <w:ind w:firstLine="709"/>
        <w:jc w:val="both"/>
        <w:rPr/>
      </w:pPr>
      <w:r>
        <w:rPr/>
        <w:t xml:space="preserve">При филологическом способе страноведческая информация представляет собой краткое упоминание о той реалии, которая может быть как в форме отдельного комментария, данного к тексту, либо как фраза, находящаяся в тексте. </w:t>
      </w:r>
    </w:p>
    <w:p>
      <w:pPr>
        <w:pStyle w:val="Normal"/>
        <w:spacing w:lineRule="auto" w:line="360"/>
        <w:ind w:firstLine="709"/>
        <w:jc w:val="both"/>
        <w:rPr/>
      </w:pPr>
      <w:r>
        <w:rPr/>
        <w:t xml:space="preserve">Однако этого способа недостаточно, чтобы текст был действительно понят учениками. Поэтому, чтобы ученики смогли проникнуть вглубь текса и увидеть там не просто слова, а культуру, учителю стоит прибегнуть к филолого-дидактическому способу объяснения лингвокультурологической информации, отличие которого заключается в обработке самой информации. Важно отметить, что важен здесь не объем материала, а его ценность, красочность и лаконичность. </w:t>
      </w:r>
    </w:p>
    <w:p>
      <w:pPr>
        <w:pStyle w:val="Normal"/>
        <w:spacing w:lineRule="auto" w:line="360"/>
        <w:ind w:firstLine="709"/>
        <w:jc w:val="both"/>
        <w:rPr/>
      </w:pPr>
      <w:r>
        <w:rPr/>
        <w:t>Итак, данная стратегия проявляется в предоставлении лингвокультурологического комментария к тексту, который включает в себя по возможности этимологический экскурс, лингвистический анализ, разъяснения, дефиниции, и сам комментарий. Важно отметить, что такая информация предоставляет интерес для учащихся. Главное правильно ее обработать и достаточно ярко преподнести, чтобы побудить интерес к знаниям, к самостоятельной работе и осмыслению.</w:t>
      </w:r>
    </w:p>
    <w:p>
      <w:pPr>
        <w:pStyle w:val="Normal"/>
        <w:spacing w:lineRule="auto" w:line="360"/>
        <w:ind w:firstLine="709"/>
        <w:jc w:val="both"/>
        <w:rPr/>
      </w:pPr>
      <w:r>
        <w:rPr/>
        <w:t xml:space="preserve">Исходя из выше изложенного, можно сделать вывод, что тексты должны быть правильно обработаны, т.е. дидактизированы. </w:t>
      </w:r>
    </w:p>
    <w:p>
      <w:pPr>
        <w:pStyle w:val="Normal"/>
        <w:spacing w:lineRule="auto" w:line="360"/>
        <w:ind w:firstLine="709"/>
        <w:jc w:val="both"/>
        <w:rPr/>
      </w:pPr>
      <w:r>
        <w:rPr/>
        <w:t xml:space="preserve">В нашем понимании </w:t>
      </w:r>
      <w:r>
        <w:rPr>
          <w:i/>
        </w:rPr>
        <w:t>дидактизация текста</w:t>
      </w:r>
      <w:r>
        <w:rPr/>
        <w:t xml:space="preserve"> – это не адаптация, так как текст остается аутентичным. Это его обработка в трех планах: лингвистическом, образовательно-развивающем и личностном. С примером дидактизированного текста можно будет ознакомиться в следующей главе, либо в приложении.</w:t>
      </w:r>
    </w:p>
    <w:p>
      <w:pPr>
        <w:pStyle w:val="Normal"/>
        <w:spacing w:lineRule="auto" w:line="360"/>
        <w:ind w:firstLine="709"/>
        <w:jc w:val="both"/>
        <w:rPr/>
      </w:pPr>
      <w:r>
        <w:rPr>
          <w:color w:val="000000"/>
        </w:rPr>
        <w:t xml:space="preserve">Подводя итог, можно заявить, что использование продуктивных стратегий при работе с текстом способствует построению языковой личности. В этот же момент, </w:t>
      </w:r>
      <w:r>
        <w:rPr/>
        <w:t xml:space="preserve">работа с текстом, используя коммуникативно-когнитивную стратегию, позволит обогатить знания учащихся, развить их навыки и обогатить речевые высказывания. </w:t>
      </w:r>
    </w:p>
    <w:p>
      <w:pPr>
        <w:pStyle w:val="Normal"/>
        <w:spacing w:lineRule="auto" w:line="360"/>
        <w:ind w:firstLine="709"/>
        <w:jc w:val="both"/>
        <w:rPr>
          <w:color w:val="000000"/>
        </w:rPr>
      </w:pPr>
      <w:r>
        <w:rPr>
          <w:color w:val="000000"/>
        </w:rPr>
        <w:t>Наиболее серьезной задачей для нас было разработать собственную методику коммуникативно-когнитивной стратегии, применительно к работе с текстом. Во-первых, такая стратегия нигде не описана, а во-вторых, для ее опробования нужна конкретная последовательность действий, этапов. В этой связи, мы представляем два варианта, реализующих коммуникативно-когнитивную стратегию в процессе работы с текстом.</w:t>
      </w:r>
    </w:p>
    <w:p>
      <w:pPr>
        <w:pStyle w:val="Normal"/>
        <w:spacing w:lineRule="auto" w:line="360"/>
        <w:jc w:val="both"/>
        <w:rPr>
          <w:color w:val="000000"/>
        </w:rPr>
      </w:pPr>
      <w:r>
        <w:rPr>
          <w:color w:val="000000"/>
        </w:rPr>
      </w:r>
    </w:p>
    <w:p>
      <w:pPr>
        <w:pStyle w:val="Normal"/>
        <w:spacing w:lineRule="auto" w:line="360"/>
        <w:ind w:firstLine="709"/>
        <w:jc w:val="both"/>
        <w:rPr/>
      </w:pPr>
      <w:r>
        <w:rPr>
          <w:color w:val="000000"/>
        </w:rPr>
        <w:t>2</w:t>
      </w:r>
      <w:r>
        <w:rPr/>
        <w:t>.2.1.  Дедуктивно-аналитический вариант коммуникативно-когнитивной стратегии</w:t>
      </w:r>
    </w:p>
    <w:p>
      <w:pPr>
        <w:pStyle w:val="Normal"/>
        <w:spacing w:lineRule="auto" w:line="360"/>
        <w:jc w:val="both"/>
        <w:rPr/>
      </w:pPr>
      <w:r>
        <w:rPr/>
        <w:t>Первый вариант стратегии - дедуктивно-аналитический, выводит от общего познания к частному, от текста к последующим заданиям. Понятие дедукция (от лат. deductio — выведение) – это движение знания от более общегок  частному, выведение следствия из посылок. Также дедукцию иногда приравнивают к  умозаключению. </w:t>
      </w:r>
    </w:p>
    <w:p>
      <w:pPr>
        <w:pStyle w:val="Normal"/>
        <w:spacing w:lineRule="auto" w:line="360"/>
        <w:ind w:firstLine="709"/>
        <w:jc w:val="both"/>
        <w:rPr>
          <w:highlight w:val="white"/>
        </w:rPr>
      </w:pPr>
      <w:r>
        <w:rPr/>
        <w:t xml:space="preserve">При использовании дедуктивного метода, деятельность преподавателя и учеников носит следующий характер: вначале преподаватель сообщает общее положение, формулировку или установку, а затем постепенно начинает выводить частные случаи, более конкретные задачи. Ученик воспринимает общие положения, а затем усваивает следствия, вытекающие из них, используя аналитический </w:t>
      </w:r>
      <w:r>
        <w:rPr>
          <w:rStyle w:val="W"/>
          <w:color w:val="000000"/>
          <w:shd w:fill="FFFFFF" w:val="clear"/>
        </w:rPr>
        <w:t>способ</w:t>
      </w:r>
      <w:r>
        <w:rPr>
          <w:color w:val="000000"/>
          <w:shd w:fill="FFFFFF" w:val="clear"/>
        </w:rPr>
        <w:t>,</w:t>
      </w:r>
      <w:r>
        <w:rPr>
          <w:rStyle w:val="Appleconvertedspace"/>
          <w:color w:val="000000"/>
          <w:shd w:fill="FFFFFF" w:val="clear"/>
        </w:rPr>
        <w:t> </w:t>
      </w:r>
      <w:r>
        <w:rPr>
          <w:rStyle w:val="W"/>
          <w:color w:val="000000"/>
          <w:shd w:fill="FFFFFF" w:val="clear"/>
        </w:rPr>
        <w:t>при</w:t>
      </w:r>
      <w:r>
        <w:rPr>
          <w:rStyle w:val="Appleconvertedspace"/>
          <w:color w:val="000000"/>
          <w:shd w:fill="FFFFFF" w:val="clear"/>
        </w:rPr>
        <w:t> </w:t>
      </w:r>
      <w:r>
        <w:rPr>
          <w:rStyle w:val="W"/>
          <w:color w:val="000000"/>
          <w:shd w:fill="FFFFFF" w:val="clear"/>
        </w:rPr>
        <w:t>котором</w:t>
      </w:r>
      <w:r>
        <w:rPr>
          <w:rStyle w:val="Appleconvertedspace"/>
          <w:color w:val="000000"/>
          <w:shd w:fill="FFFFFF" w:val="clear"/>
        </w:rPr>
        <w:t> </w:t>
      </w:r>
      <w:r>
        <w:rPr>
          <w:rStyle w:val="W"/>
          <w:color w:val="000000"/>
          <w:shd w:fill="FFFFFF" w:val="clear"/>
        </w:rPr>
        <w:t>конкретный</w:t>
      </w:r>
      <w:r>
        <w:rPr>
          <w:rStyle w:val="Appleconvertedspace"/>
          <w:color w:val="000000"/>
          <w:shd w:fill="FFFFFF" w:val="clear"/>
        </w:rPr>
        <w:t> </w:t>
      </w:r>
      <w:r>
        <w:rPr>
          <w:rStyle w:val="W"/>
          <w:color w:val="000000"/>
          <w:shd w:fill="FFFFFF" w:val="clear"/>
        </w:rPr>
        <w:t>вопрос</w:t>
      </w:r>
      <w:r>
        <w:rPr>
          <w:rStyle w:val="Appleconvertedspace"/>
          <w:color w:val="000000"/>
          <w:shd w:fill="FFFFFF" w:val="clear"/>
        </w:rPr>
        <w:t> </w:t>
      </w:r>
      <w:r>
        <w:rPr>
          <w:rStyle w:val="W"/>
          <w:color w:val="000000"/>
          <w:shd w:fill="FFFFFF" w:val="clear"/>
        </w:rPr>
        <w:t>разлагается</w:t>
      </w:r>
      <w:r>
        <w:rPr>
          <w:rStyle w:val="Appleconvertedspace"/>
          <w:color w:val="000000"/>
          <w:shd w:fill="FFFFFF" w:val="clear"/>
        </w:rPr>
        <w:t> </w:t>
      </w:r>
      <w:r>
        <w:rPr>
          <w:rStyle w:val="W"/>
          <w:color w:val="000000"/>
          <w:shd w:fill="FFFFFF" w:val="clear"/>
        </w:rPr>
        <w:t>на</w:t>
      </w:r>
      <w:r>
        <w:rPr>
          <w:rStyle w:val="Appleconvertedspace"/>
          <w:color w:val="000000"/>
          <w:shd w:fill="FFFFFF" w:val="clear"/>
        </w:rPr>
        <w:t> </w:t>
      </w:r>
      <w:r>
        <w:rPr>
          <w:rStyle w:val="W"/>
          <w:color w:val="000000"/>
          <w:shd w:fill="FFFFFF" w:val="clear"/>
        </w:rPr>
        <w:t>составные</w:t>
      </w:r>
      <w:r>
        <w:rPr>
          <w:rStyle w:val="Appleconvertedspace"/>
          <w:color w:val="000000"/>
          <w:shd w:fill="FFFFFF" w:val="clear"/>
        </w:rPr>
        <w:t> </w:t>
      </w:r>
      <w:r>
        <w:rPr>
          <w:rStyle w:val="W"/>
          <w:color w:val="000000"/>
          <w:shd w:fill="FFFFFF" w:val="clear"/>
        </w:rPr>
        <w:t>элементы</w:t>
      </w:r>
      <w:r>
        <w:rPr>
          <w:color w:val="000000"/>
          <w:shd w:fill="FFFFFF" w:val="clear"/>
        </w:rPr>
        <w:t>.</w:t>
      </w:r>
    </w:p>
    <w:p>
      <w:pPr>
        <w:pStyle w:val="Normal"/>
        <w:spacing w:lineRule="auto" w:line="360"/>
        <w:ind w:firstLine="709"/>
        <w:jc w:val="both"/>
        <w:rPr/>
      </w:pPr>
      <w:r>
        <w:rPr/>
        <w:t>Относительно работы с текстом, данный вариант включает в себя следующие этапы работы:</w:t>
      </w:r>
    </w:p>
    <w:p>
      <w:pPr>
        <w:pStyle w:val="ListParagraph"/>
        <w:numPr>
          <w:ilvl w:val="0"/>
          <w:numId w:val="18"/>
        </w:numPr>
        <w:spacing w:lineRule="auto" w:line="360"/>
        <w:rPr/>
      </w:pPr>
      <w:r>
        <w:rPr/>
        <w:t>Проблемное чтение текста, снятие грамматических и лингвистических трудностей</w:t>
      </w:r>
    </w:p>
    <w:p>
      <w:pPr>
        <w:pStyle w:val="Normal"/>
        <w:spacing w:lineRule="auto" w:line="360"/>
        <w:ind w:left="-426" w:firstLine="709"/>
        <w:jc w:val="both"/>
        <w:rPr/>
      </w:pPr>
      <w:r>
        <w:rPr/>
        <w:t xml:space="preserve">Данный этап направлен на снятие трудностей лингвистического и общеобразовательного плана, для того, чтобы произошло осмысление и восприятие учащимися проблемного задания либо ситуации, предлагаемого учителем в процессе привлечения, вызова потребности к прочтению проблемного текста. На данном этапе большую роль играет само </w:t>
      </w:r>
      <w:r>
        <w:rPr>
          <w:i/>
        </w:rPr>
        <w:t>речемыслительное задание</w:t>
      </w:r>
      <w:r>
        <w:rPr/>
        <w:t>, побуждающие учащихся к работе с текстом и влияющее на глубину понимания текста. Так</w:t>
      </w:r>
      <w:r>
        <w:rPr>
          <w:lang w:val="fr-FR"/>
        </w:rPr>
        <w:t xml:space="preserve">, </w:t>
      </w:r>
      <w:r>
        <w:rPr/>
        <w:t>на</w:t>
      </w:r>
      <w:r>
        <w:rPr>
          <w:lang w:val="fr-FR"/>
        </w:rPr>
        <w:t xml:space="preserve"> </w:t>
      </w:r>
      <w:r>
        <w:rPr/>
        <w:t>первом</w:t>
      </w:r>
      <w:r>
        <w:rPr>
          <w:lang w:val="fr-FR"/>
        </w:rPr>
        <w:t xml:space="preserve"> </w:t>
      </w:r>
      <w:r>
        <w:rPr/>
        <w:t>этапе</w:t>
      </w:r>
      <w:r>
        <w:rPr>
          <w:lang w:val="fr-FR"/>
        </w:rPr>
        <w:t xml:space="preserve"> </w:t>
      </w:r>
      <w:r>
        <w:rPr/>
        <w:t>можно</w:t>
      </w:r>
      <w:r>
        <w:rPr>
          <w:lang w:val="fr-FR"/>
        </w:rPr>
        <w:t xml:space="preserve"> </w:t>
      </w:r>
      <w:r>
        <w:rPr/>
        <w:t>предложить</w:t>
      </w:r>
      <w:r>
        <w:rPr>
          <w:lang w:val="fr-FR"/>
        </w:rPr>
        <w:t xml:space="preserve"> </w:t>
      </w:r>
      <w:r>
        <w:rPr/>
        <w:t>следующее</w:t>
      </w:r>
      <w:r>
        <w:rPr>
          <w:lang w:val="fr-FR"/>
        </w:rPr>
        <w:t xml:space="preserve"> </w:t>
      </w:r>
      <w:r>
        <w:rPr/>
        <w:t>речемыслительное</w:t>
      </w:r>
      <w:r>
        <w:rPr>
          <w:lang w:val="fr-FR"/>
        </w:rPr>
        <w:t xml:space="preserve"> </w:t>
      </w:r>
      <w:r>
        <w:rPr/>
        <w:t>задание</w:t>
      </w:r>
      <w:r>
        <w:rPr>
          <w:lang w:val="fr-FR"/>
        </w:rPr>
        <w:t>: Je peux supposer que chacun de vous veut être indépendant de ses parents. Mais les adolescents demandent souvent l'argent. Est-ce que les  parents doivent donner l’argent ou les enfants doivent  les gagner? Nous allons lire les resits des  jeunes Français,  entendus à la radio, après leurs premiers emplois. Apr</w:t>
      </w:r>
      <w:r>
        <w:rPr/>
        <w:t>è</w:t>
      </w:r>
      <w:r>
        <w:rPr>
          <w:lang w:val="fr-FR"/>
        </w:rPr>
        <w:t>s</w:t>
      </w:r>
      <w:r>
        <w:rPr/>
        <w:t xml:space="preserve"> </w:t>
      </w:r>
      <w:r>
        <w:rPr>
          <w:lang w:val="fr-FR"/>
        </w:rPr>
        <w:t>on</w:t>
      </w:r>
      <w:r>
        <w:rPr/>
        <w:t xml:space="preserve"> </w:t>
      </w:r>
      <w:r>
        <w:rPr>
          <w:lang w:val="fr-FR"/>
        </w:rPr>
        <w:t>va</w:t>
      </w:r>
      <w:r>
        <w:rPr/>
        <w:t xml:space="preserve"> </w:t>
      </w:r>
      <w:r>
        <w:rPr>
          <w:lang w:val="fr-FR"/>
        </w:rPr>
        <w:t>exprimer</w:t>
      </w:r>
      <w:r>
        <w:rPr/>
        <w:t xml:space="preserve"> </w:t>
      </w:r>
      <w:r>
        <w:rPr>
          <w:lang w:val="fr-FR"/>
        </w:rPr>
        <w:t>l</w:t>
      </w:r>
      <w:r>
        <w:rPr/>
        <w:t>'</w:t>
      </w:r>
      <w:r>
        <w:rPr>
          <w:lang w:val="fr-FR"/>
        </w:rPr>
        <w:t>opinion</w:t>
      </w:r>
      <w:r>
        <w:rPr/>
        <w:t xml:space="preserve"> </w:t>
      </w:r>
      <w:r>
        <w:rPr>
          <w:lang w:val="fr-FR"/>
        </w:rPr>
        <w:t>sur</w:t>
      </w:r>
      <w:r>
        <w:rPr/>
        <w:t xml:space="preserve"> </w:t>
      </w:r>
      <w:r>
        <w:rPr>
          <w:lang w:val="fr-FR"/>
        </w:rPr>
        <w:t>le</w:t>
      </w:r>
      <w:r>
        <w:rPr/>
        <w:t xml:space="preserve"> </w:t>
      </w:r>
      <w:r>
        <w:rPr>
          <w:lang w:val="fr-FR"/>
        </w:rPr>
        <w:t>probl</w:t>
      </w:r>
      <w:r>
        <w:rPr/>
        <w:t>è</w:t>
      </w:r>
      <w:r>
        <w:rPr>
          <w:lang w:val="fr-FR"/>
        </w:rPr>
        <w:t>me</w:t>
      </w:r>
      <w:r>
        <w:rPr/>
        <w:t xml:space="preserve"> </w:t>
      </w:r>
      <w:r>
        <w:rPr>
          <w:lang w:val="fr-FR"/>
        </w:rPr>
        <w:t>donn</w:t>
      </w:r>
      <w:r>
        <w:rPr/>
        <w:t>é (Я могу предположить, что каждый из вас хочет быть независимым от своих родителей. Однако подростки часто просят деньги. Должны ли родители давать деньги или подростки должны их зарабатывать? Мы прочтем рассказы молодых французов, опрошенных на радио, после их первого самостоятельного заработка. Далее выскажем свое мнение, на проблему, заложенную в тексте).</w:t>
      </w:r>
    </w:p>
    <w:p>
      <w:pPr>
        <w:pStyle w:val="ListParagraph"/>
        <w:numPr>
          <w:ilvl w:val="0"/>
          <w:numId w:val="18"/>
        </w:numPr>
        <w:spacing w:lineRule="auto" w:line="360"/>
        <w:jc w:val="both"/>
        <w:rPr/>
      </w:pPr>
      <w:r>
        <w:rPr/>
        <w:t>Анализ наиболее интересных/сложных/значимых фрагментов (поиск смысловых предложений, лексики и грамматических структур, перевод сложных предложений, работа с сильными позициями текста)</w:t>
      </w:r>
    </w:p>
    <w:p>
      <w:pPr>
        <w:pStyle w:val="Normal"/>
        <w:spacing w:lineRule="auto" w:line="360"/>
        <w:ind w:firstLine="709"/>
        <w:jc w:val="both"/>
        <w:rPr/>
      </w:pPr>
      <w:r>
        <w:rPr/>
        <w:t>Данный этап предполагает основную работу с текстом, т.е. выполнение основных коммуникативно-когнитивных заданий связанных с текстом, что способствует последующему формулированию собственной мысли учащихся через анализ, обобщение, сопоставление информации заложенной в тексте.</w:t>
      </w:r>
    </w:p>
    <w:p>
      <w:pPr>
        <w:pStyle w:val="Normal"/>
        <w:spacing w:lineRule="auto" w:line="360"/>
        <w:ind w:firstLine="709"/>
        <w:jc w:val="both"/>
        <w:rPr/>
      </w:pPr>
      <w:r>
        <w:rPr/>
        <w:t xml:space="preserve">Можно предложить следующие задания: </w:t>
      </w:r>
    </w:p>
    <w:p>
      <w:pPr>
        <w:pStyle w:val="ListParagraph"/>
        <w:numPr>
          <w:ilvl w:val="0"/>
          <w:numId w:val="8"/>
        </w:numPr>
        <w:spacing w:lineRule="auto" w:line="360"/>
        <w:ind w:left="720" w:firstLine="709"/>
        <w:jc w:val="both"/>
        <w:rPr/>
      </w:pPr>
      <w:r>
        <w:rPr>
          <w:lang w:val="fr-FR"/>
        </w:rPr>
        <w:t>Trouvez</w:t>
      </w:r>
      <w:r>
        <w:rPr/>
        <w:t xml:space="preserve"> </w:t>
      </w:r>
      <w:r>
        <w:rPr>
          <w:lang w:val="fr-FR"/>
        </w:rPr>
        <w:t>et</w:t>
      </w:r>
      <w:r>
        <w:rPr/>
        <w:t xml:space="preserve"> </w:t>
      </w:r>
      <w:r>
        <w:rPr>
          <w:lang w:val="fr-FR"/>
        </w:rPr>
        <w:t>traduisez</w:t>
      </w:r>
      <w:r>
        <w:rPr/>
        <w:t xml:space="preserve"> </w:t>
      </w:r>
      <w:r>
        <w:rPr>
          <w:lang w:val="fr-FR"/>
        </w:rPr>
        <w:t>l</w:t>
      </w:r>
      <w:r>
        <w:rPr>
          <w:lang w:val="en-US"/>
        </w:rPr>
        <w:t>es</w:t>
      </w:r>
      <w:r>
        <w:rPr/>
        <w:t xml:space="preserve"> </w:t>
      </w:r>
      <w:r>
        <w:rPr>
          <w:lang w:val="fr-FR"/>
        </w:rPr>
        <w:t>phrases</w:t>
      </w:r>
      <w:r>
        <w:rPr/>
        <w:t>: 1) Если мы  заняты на выходных, то мы чересчур утомляемся в течение недели и не можем сконцентрироваться и внимательно слушать на уроке; 2) Работа на полставки также дает молодым ощущение что они полезны, она им позволяет нести ответственность и развивает в них зрелость.</w:t>
      </w:r>
    </w:p>
    <w:p>
      <w:pPr>
        <w:pStyle w:val="ListParagraph"/>
        <w:numPr>
          <w:ilvl w:val="0"/>
          <w:numId w:val="8"/>
        </w:numPr>
        <w:spacing w:lineRule="auto" w:line="360"/>
        <w:ind w:left="720" w:firstLine="709"/>
        <w:jc w:val="both"/>
        <w:rPr>
          <w:lang w:val="fr-FR"/>
        </w:rPr>
      </w:pPr>
      <w:r>
        <w:rPr>
          <w:lang w:val="fr-FR"/>
        </w:rPr>
        <w:t xml:space="preserve">Qu’est ce que ils pensent du travail pendant l’année scolaire? </w:t>
      </w:r>
    </w:p>
    <w:p>
      <w:pPr>
        <w:pStyle w:val="ListParagraph"/>
        <w:numPr>
          <w:ilvl w:val="0"/>
          <w:numId w:val="8"/>
        </w:numPr>
        <w:spacing w:lineRule="auto" w:line="360"/>
        <w:ind w:left="720" w:firstLine="709"/>
        <w:jc w:val="both"/>
        <w:rPr>
          <w:lang w:val="fr-FR"/>
        </w:rPr>
      </w:pPr>
      <w:r>
        <w:rPr>
          <w:lang w:val="fr-FR"/>
        </w:rPr>
        <w:t>Trouvez les phrases qui confirment leur point de vue (</w:t>
      </w:r>
      <w:r>
        <w:rPr/>
        <w:t>найдите</w:t>
      </w:r>
      <w:r>
        <w:rPr>
          <w:lang w:val="fr-FR"/>
        </w:rPr>
        <w:t xml:space="preserve"> </w:t>
      </w:r>
      <w:r>
        <w:rPr/>
        <w:t>фразы</w:t>
      </w:r>
      <w:r>
        <w:rPr>
          <w:lang w:val="fr-FR"/>
        </w:rPr>
        <w:t xml:space="preserve">, </w:t>
      </w:r>
      <w:r>
        <w:rPr/>
        <w:t>подтверждающие</w:t>
      </w:r>
      <w:r>
        <w:rPr>
          <w:lang w:val="fr-FR"/>
        </w:rPr>
        <w:t xml:space="preserve"> </w:t>
      </w:r>
      <w:r>
        <w:rPr/>
        <w:t>точку</w:t>
      </w:r>
      <w:r>
        <w:rPr>
          <w:lang w:val="fr-FR"/>
        </w:rPr>
        <w:t xml:space="preserve"> </w:t>
      </w:r>
      <w:r>
        <w:rPr/>
        <w:t>зрения</w:t>
      </w:r>
      <w:r>
        <w:rPr>
          <w:lang w:val="fr-FR"/>
        </w:rPr>
        <w:t xml:space="preserve"> </w:t>
      </w:r>
      <w:r>
        <w:rPr/>
        <w:t>каждого</w:t>
      </w:r>
      <w:r>
        <w:rPr>
          <w:lang w:val="fr-FR"/>
        </w:rPr>
        <w:t>).</w:t>
      </w:r>
    </w:p>
    <w:p>
      <w:pPr>
        <w:pStyle w:val="ListParagraph"/>
        <w:numPr>
          <w:ilvl w:val="0"/>
          <w:numId w:val="8"/>
        </w:numPr>
        <w:spacing w:lineRule="auto" w:line="360"/>
        <w:ind w:left="720" w:firstLine="709"/>
        <w:jc w:val="both"/>
        <w:rPr>
          <w:lang w:val="fr-FR"/>
        </w:rPr>
      </w:pPr>
      <w:r>
        <w:rPr>
          <w:lang w:val="fr-FR"/>
        </w:rPr>
        <w:t>Quelle conclusion on peut faire de  la famille d’ Eric\ David (</w:t>
      </w:r>
      <w:r>
        <w:rPr/>
        <w:t>какое заключение можно сделать о семье Эрика/Давида</w:t>
      </w:r>
      <w:r>
        <w:rPr>
          <w:lang w:val="fr-FR"/>
        </w:rPr>
        <w:t>)?</w:t>
      </w:r>
    </w:p>
    <w:p>
      <w:pPr>
        <w:pStyle w:val="ListParagraph"/>
        <w:numPr>
          <w:ilvl w:val="0"/>
          <w:numId w:val="8"/>
        </w:numPr>
        <w:spacing w:lineRule="auto" w:line="360"/>
        <w:ind w:left="720" w:firstLine="709"/>
        <w:jc w:val="both"/>
        <w:rPr/>
      </w:pPr>
      <w:r>
        <w:rPr>
          <w:lang w:val="fr-FR"/>
        </w:rPr>
        <w:t>Vous pouvez dire qui est plus indépendant ? Pourquoi</w:t>
      </w:r>
      <w:r>
        <w:rPr/>
        <w:t xml:space="preserve"> ? (кто из опрошенных более независим и почему)</w:t>
      </w:r>
    </w:p>
    <w:p>
      <w:pPr>
        <w:pStyle w:val="ListParagraph"/>
        <w:spacing w:lineRule="auto" w:line="360"/>
        <w:ind w:left="360" w:firstLine="709"/>
        <w:jc w:val="both"/>
        <w:rPr/>
      </w:pPr>
      <w:r>
        <w:rPr/>
      </w:r>
    </w:p>
    <w:p>
      <w:pPr>
        <w:pStyle w:val="ListParagraph"/>
        <w:numPr>
          <w:ilvl w:val="0"/>
          <w:numId w:val="18"/>
        </w:numPr>
        <w:spacing w:lineRule="auto" w:line="360"/>
        <w:jc w:val="both"/>
        <w:rPr/>
      </w:pPr>
      <w:r>
        <w:rPr/>
        <w:t>Чтение текста с основным заданием</w:t>
      </w:r>
    </w:p>
    <w:p>
      <w:pPr>
        <w:pStyle w:val="Normal"/>
        <w:spacing w:lineRule="auto" w:line="360"/>
        <w:ind w:left="-426" w:firstLine="709"/>
        <w:jc w:val="both"/>
        <w:rPr>
          <w:i/>
          <w:i/>
          <w:lang w:val="fr-FR"/>
        </w:rPr>
      </w:pPr>
      <w:r>
        <w:rPr/>
        <w:t xml:space="preserve">На последнем этапе происходит уточнение проблемы и поиск решения, что способствует реализации коммуникативного задания. Например, в качестве основного задания может быть сформулирован вопрос: </w:t>
      </w:r>
      <w:r>
        <w:rPr>
          <w:lang w:val="fr-FR"/>
        </w:rPr>
        <w:t>Pouvriez</w:t>
      </w:r>
      <w:r>
        <w:rPr/>
        <w:t>-</w:t>
      </w:r>
      <w:r>
        <w:rPr>
          <w:lang w:val="fr-FR"/>
        </w:rPr>
        <w:t>vous</w:t>
      </w:r>
      <w:r>
        <w:rPr/>
        <w:t xml:space="preserve"> </w:t>
      </w:r>
      <w:r>
        <w:rPr>
          <w:lang w:val="fr-FR"/>
        </w:rPr>
        <w:t>exprimer</w:t>
      </w:r>
      <w:r>
        <w:rPr/>
        <w:t xml:space="preserve"> </w:t>
      </w:r>
      <w:r>
        <w:rPr>
          <w:lang w:val="fr-FR"/>
        </w:rPr>
        <w:t>votre</w:t>
      </w:r>
      <w:r>
        <w:rPr/>
        <w:t xml:space="preserve"> </w:t>
      </w:r>
      <w:r>
        <w:rPr>
          <w:lang w:val="fr-FR"/>
        </w:rPr>
        <w:t>opinion</w:t>
      </w:r>
      <w:r>
        <w:rPr/>
        <w:t xml:space="preserve"> </w:t>
      </w:r>
      <w:r>
        <w:rPr>
          <w:lang w:val="fr-FR"/>
        </w:rPr>
        <w:t>sur</w:t>
      </w:r>
      <w:r>
        <w:rPr/>
        <w:t xml:space="preserve"> </w:t>
      </w:r>
      <w:r>
        <w:rPr>
          <w:lang w:val="fr-FR"/>
        </w:rPr>
        <w:t>ce</w:t>
      </w:r>
      <w:r>
        <w:rPr/>
        <w:t xml:space="preserve"> </w:t>
      </w:r>
      <w:r>
        <w:rPr>
          <w:lang w:val="fr-FR"/>
        </w:rPr>
        <w:t>probl</w:t>
      </w:r>
      <w:r>
        <w:rPr/>
        <w:t>è</w:t>
      </w:r>
      <w:r>
        <w:rPr>
          <w:lang w:val="fr-FR"/>
        </w:rPr>
        <w:t>me </w:t>
      </w:r>
      <w:r>
        <w:rPr/>
        <w:t xml:space="preserve">? </w:t>
      </w:r>
      <w:r>
        <w:rPr>
          <w:lang w:val="fr-FR"/>
        </w:rPr>
        <w:t xml:space="preserve">Est-ce que les  parents doivent donner l’argent de poche ou les enfants doivent  les gagner? </w:t>
      </w:r>
      <w:r>
        <w:rPr/>
        <w:t>(Можете ли вы выразить свою точку зрения на данную проблему? Должны ли родители давать карманные деньги подросткам или они должны их зарабатывать сами?)</w:t>
        <w:br/>
      </w:r>
      <w:r>
        <w:rPr>
          <w:lang w:val="fr-FR"/>
        </w:rPr>
        <w:t>Quel point de vue avez-vous et pourquoi (</w:t>
      </w:r>
      <w:r>
        <w:rPr/>
        <w:t>Какая</w:t>
      </w:r>
      <w:r>
        <w:rPr>
          <w:lang w:val="fr-FR"/>
        </w:rPr>
        <w:t xml:space="preserve"> </w:t>
      </w:r>
      <w:r>
        <w:rPr/>
        <w:t>ваша</w:t>
      </w:r>
      <w:r>
        <w:rPr>
          <w:lang w:val="fr-FR"/>
        </w:rPr>
        <w:t xml:space="preserve"> </w:t>
      </w:r>
      <w:r>
        <w:rPr/>
        <w:t>точка</w:t>
      </w:r>
      <w:r>
        <w:rPr>
          <w:lang w:val="fr-FR"/>
        </w:rPr>
        <w:t xml:space="preserve"> </w:t>
      </w:r>
      <w:r>
        <w:rPr/>
        <w:t>зрения</w:t>
      </w:r>
      <w:r>
        <w:rPr>
          <w:lang w:val="fr-FR"/>
        </w:rPr>
        <w:t xml:space="preserve"> </w:t>
      </w:r>
      <w:r>
        <w:rPr/>
        <w:t>и</w:t>
      </w:r>
      <w:r>
        <w:rPr>
          <w:lang w:val="fr-FR"/>
        </w:rPr>
        <w:t xml:space="preserve"> </w:t>
      </w:r>
      <w:r>
        <w:rPr/>
        <w:t>почему</w:t>
      </w:r>
      <w:r>
        <w:rPr>
          <w:lang w:val="fr-FR"/>
        </w:rPr>
        <w:t xml:space="preserve">)? </w:t>
      </w:r>
      <w:r>
        <w:rPr/>
        <w:t>Или</w:t>
      </w:r>
      <w:r>
        <w:rPr>
          <w:lang w:val="fr-FR"/>
        </w:rPr>
        <w:t>: Choisissez  l’aphorisme convenable sur le problème qui exprime votre point de vue  (</w:t>
      </w:r>
      <w:r>
        <w:rPr/>
        <w:t>Выберите</w:t>
      </w:r>
      <w:r>
        <w:rPr>
          <w:lang w:val="fr-FR"/>
        </w:rPr>
        <w:t xml:space="preserve"> </w:t>
      </w:r>
      <w:r>
        <w:rPr/>
        <w:t>афоризм</w:t>
      </w:r>
      <w:r>
        <w:rPr>
          <w:lang w:val="fr-FR"/>
        </w:rPr>
        <w:t xml:space="preserve">, </w:t>
      </w:r>
      <w:r>
        <w:rPr/>
        <w:t>который</w:t>
      </w:r>
      <w:r>
        <w:rPr>
          <w:lang w:val="fr-FR"/>
        </w:rPr>
        <w:t xml:space="preserve"> </w:t>
      </w:r>
      <w:r>
        <w:rPr/>
        <w:t>способствует</w:t>
      </w:r>
      <w:r>
        <w:rPr>
          <w:lang w:val="fr-FR"/>
        </w:rPr>
        <w:t xml:space="preserve"> </w:t>
      </w:r>
      <w:r>
        <w:rPr/>
        <w:t>объяснению</w:t>
      </w:r>
      <w:r>
        <w:rPr>
          <w:lang w:val="fr-FR"/>
        </w:rPr>
        <w:t xml:space="preserve"> </w:t>
      </w:r>
      <w:r>
        <w:rPr/>
        <w:t>вашей</w:t>
      </w:r>
      <w:r>
        <w:rPr>
          <w:lang w:val="fr-FR"/>
        </w:rPr>
        <w:t xml:space="preserve"> </w:t>
      </w:r>
      <w:r>
        <w:rPr/>
        <w:t>точки</w:t>
      </w:r>
      <w:r>
        <w:rPr>
          <w:lang w:val="fr-FR"/>
        </w:rPr>
        <w:t xml:space="preserve"> </w:t>
      </w:r>
      <w:r>
        <w:rPr/>
        <w:t>зрения</w:t>
      </w:r>
      <w:r>
        <w:rPr>
          <w:lang w:val="fr-FR"/>
        </w:rPr>
        <w:t xml:space="preserve">): </w:t>
        <w:br/>
      </w:r>
      <w:r>
        <mc:AlternateContent>
          <mc:Choice Requires="wps">
            <w:drawing>
              <wp:anchor behindDoc="0" distT="0" distB="0" distL="0" distR="0" simplePos="0" locked="0" layoutInCell="1" allowOverlap="1" relativeHeight="10">
                <wp:simplePos x="0" y="0"/>
                <wp:positionH relativeFrom="column">
                  <wp:posOffset>2047875</wp:posOffset>
                </wp:positionH>
                <wp:positionV relativeFrom="paragraph">
                  <wp:posOffset>8176895</wp:posOffset>
                </wp:positionV>
                <wp:extent cx="153035" cy="217170"/>
                <wp:effectExtent l="0" t="0" r="0" b="0"/>
                <wp:wrapSquare wrapText="bothSides"/>
                <wp:docPr id="5" name="Врезка1"/>
                <a:graphic xmlns:a="http://schemas.openxmlformats.org/drawingml/2006/main">
                  <a:graphicData uri="http://schemas.microsoft.com/office/word/2010/wordprocessingShape">
                    <wps:wsp>
                      <wps:cNvSpPr txBox="1"/>
                      <wps:spPr>
                        <a:xfrm>
                          <a:off x="0" y="0"/>
                          <a:ext cx="153035" cy="217170"/>
                        </a:xfrm>
                        <a:prstGeom prst="rect"/>
                      </wps:spPr>
                      <wps:txbx>
                        <w:txbxContent>
                          <w:p>
                            <w:pPr>
                              <w:pStyle w:val="Style36"/>
                              <w:spacing w:lineRule="auto" w:line="240"/>
                              <w:rPr>
                                <w:color w:val="auto"/>
                              </w:rPr>
                            </w:pPr>
                            <w:r>
                              <w:rPr>
                                <w:color w:val="auto"/>
                              </w:rPr>
                            </w:r>
                          </w:p>
                        </w:txbxContent>
                      </wps:txbx>
                      <wps:bodyPr anchor="t" lIns="53975" tIns="53975" rIns="53975" bIns="53975">
                        <a:spAutoFit/>
                      </wps:bodyPr>
                    </wps:wsp>
                  </a:graphicData>
                </a:graphic>
              </wp:anchor>
            </w:drawing>
          </mc:Choice>
          <mc:Fallback>
            <w:pict>
              <v:rect style="position:absolute;rotation:0;width:12.05pt;height:17.1pt;mso-wrap-distance-left:5.7pt;mso-wrap-distance-right:5.7pt;mso-wrap-distance-top:5.7pt;mso-wrap-distance-bottom:5.7pt;margin-top:643.85pt;mso-position-vertical-relative:text;margin-left:161.25pt;mso-position-horizontal-relative:text">
                <v:textbox inset="0.0590277777777778in,0.0590277777777778in,0.0590277777777778in,0.0590277777777778in">
                  <w:txbxContent>
                    <w:p>
                      <w:pPr>
                        <w:pStyle w:val="Style36"/>
                        <w:spacing w:lineRule="auto" w:line="240"/>
                        <w:rPr>
                          <w:color w:val="auto"/>
                        </w:rPr>
                      </w:pPr>
                      <w:r>
                        <w:rPr>
                          <w:color w:val="auto"/>
                        </w:rPr>
                      </w:r>
                    </w:p>
                  </w:txbxContent>
                </v:textbox>
                <w10:wrap type="square"/>
              </v:rect>
            </w:pict>
          </mc:Fallback>
        </mc:AlternateContent>
      </w:r>
    </w:p>
    <w:p>
      <w:pPr>
        <w:sectPr>
          <w:headerReference w:type="default" r:id="rId23"/>
          <w:footerReference w:type="default" r:id="rId24"/>
          <w:footnotePr>
            <w:numFmt w:val="decimal"/>
          </w:footnotePr>
          <w:type w:val="nextPage"/>
          <w:pgSz w:w="11906" w:h="16838"/>
          <w:pgMar w:left="1701" w:right="850" w:header="708" w:top="1134" w:footer="708" w:bottom="1134" w:gutter="0"/>
          <w:pgNumType w:start="2" w:fmt="decimal"/>
          <w:formProt w:val="false"/>
          <w:textDirection w:val="lrTb"/>
          <w:docGrid w:type="default" w:linePitch="381" w:charSpace="4294952959"/>
        </w:sectPr>
      </w:pPr>
    </w:p>
    <w:p>
      <w:pPr>
        <w:pStyle w:val="Normal"/>
        <w:ind w:left="-426" w:hanging="0"/>
        <w:jc w:val="center"/>
        <w:rPr>
          <w:lang w:val="fr-FR"/>
        </w:rPr>
      </w:pPr>
      <w:r>
        <w:rPr>
          <w:i/>
          <w:lang w:val="fr-FR"/>
        </w:rPr>
        <w:t>Amour peut beaucoup, argent peut tout.</w:t>
      </w:r>
    </w:p>
    <w:p>
      <w:pPr>
        <w:pStyle w:val="Normal"/>
        <w:ind w:left="-426" w:hanging="0"/>
        <w:jc w:val="center"/>
        <w:rPr>
          <w:lang w:val="fr-FR"/>
        </w:rPr>
      </w:pPr>
      <w:r>
        <w:rPr>
          <w:i/>
          <w:lang w:val="fr-FR"/>
        </w:rPr>
        <w:t>L'argent non fait pas le bonheure.</w:t>
      </w:r>
      <w:r>
        <w:rPr>
          <w:lang w:val="fr-FR"/>
        </w:rPr>
        <w:tab/>
      </w:r>
    </w:p>
    <w:p>
      <w:pPr>
        <w:pStyle w:val="Normal"/>
        <w:ind w:left="-426" w:hanging="0"/>
        <w:jc w:val="center"/>
        <w:rPr/>
      </w:pPr>
      <w:r>
        <w:rPr>
          <w:i/>
          <w:lang w:val="fr-FR"/>
        </w:rPr>
        <w:t>Sant</w:t>
      </w:r>
      <w:r>
        <w:rPr>
          <w:i/>
        </w:rPr>
        <w:t xml:space="preserve">é </w:t>
      </w:r>
      <w:r>
        <w:rPr>
          <w:i/>
          <w:lang w:val="fr-FR"/>
        </w:rPr>
        <w:t>passe</w:t>
      </w:r>
      <w:r>
        <w:rPr>
          <w:i/>
        </w:rPr>
        <w:t xml:space="preserve"> </w:t>
      </w:r>
      <w:r>
        <w:rPr>
          <w:i/>
          <w:lang w:val="fr-FR"/>
        </w:rPr>
        <w:t>richesse</w:t>
      </w:r>
      <w:r>
        <w:rPr/>
        <w:t>.</w:t>
      </w:r>
    </w:p>
    <w:p>
      <w:pPr>
        <w:pStyle w:val="Normal"/>
        <w:spacing w:lineRule="auto" w:line="360"/>
        <w:ind w:left="-425" w:hanging="0"/>
        <w:jc w:val="center"/>
        <w:rPr/>
      </w:pPr>
      <w:r>
        <w:rPr/>
        <w:t>Сильна любовь, да деньги сильнее.</w:t>
        <w:br/>
        <w:t>Не в деньгах счастье.</w:t>
        <w:br/>
        <w:t>Здоровье дороже денег.</w:t>
      </w:r>
    </w:p>
    <w:p>
      <w:pPr>
        <w:pStyle w:val="Normal"/>
        <w:spacing w:lineRule="auto" w:line="360"/>
        <w:ind w:left="-426" w:firstLine="709"/>
        <w:jc w:val="both"/>
        <w:rPr/>
      </w:pPr>
      <w:r>
        <w:rPr/>
        <w:t>Как мы видим, дедуктивный метод способствует быстрому прохождению учебного материала, активнее развивает абстрактное мышление. Применение его особенно полезно при изучении теоретического материала, при решении задач, требующих выявления следствий из некоторых более общих положений. Это метод учебного анализа, следственного синтеза, учебной аналогии, выявление причинно-следственных связей.</w:t>
      </w:r>
    </w:p>
    <w:p>
      <w:pPr>
        <w:pStyle w:val="Normal"/>
        <w:spacing w:lineRule="auto" w:line="360"/>
        <w:ind w:left="-426" w:firstLine="709"/>
        <w:jc w:val="both"/>
        <w:rPr/>
      </w:pPr>
      <w:r>
        <w:rPr/>
      </w:r>
    </w:p>
    <w:p>
      <w:pPr>
        <w:pStyle w:val="Normal"/>
        <w:spacing w:lineRule="auto" w:line="360"/>
        <w:ind w:firstLine="709"/>
        <w:jc w:val="both"/>
        <w:rPr/>
      </w:pPr>
      <w:r>
        <w:rPr/>
        <w:t>2.2.2. Индуктивный вариант коммуникативно-когнитивной стратегии</w:t>
      </w:r>
    </w:p>
    <w:p>
      <w:pPr>
        <w:pStyle w:val="Normal"/>
        <w:shd w:val="clear" w:color="auto" w:fill="FFFFFF"/>
        <w:spacing w:lineRule="auto" w:line="360" w:before="0" w:after="0"/>
        <w:ind w:firstLine="709"/>
        <w:jc w:val="both"/>
        <w:rPr>
          <w:rFonts w:eastAsia="Times New Roman"/>
          <w:lang w:eastAsia="ru-RU"/>
        </w:rPr>
      </w:pPr>
      <w:r>
        <w:rPr>
          <w:rFonts w:eastAsia="Times New Roman"/>
          <w:lang w:eastAsia="ru-RU"/>
        </w:rPr>
        <w:t xml:space="preserve">Понятие </w:t>
      </w:r>
      <w:r>
        <w:rPr>
          <w:rFonts w:eastAsia="Times New Roman"/>
          <w:i/>
          <w:lang w:eastAsia="ru-RU"/>
        </w:rPr>
        <w:t>индукция</w:t>
      </w:r>
      <w:r>
        <w:rPr>
          <w:rFonts w:eastAsia="Times New Roman"/>
          <w:lang w:eastAsia="ru-RU"/>
        </w:rPr>
        <w:t xml:space="preserve"> (от лат. inductio — наведение) понимается как </w:t>
      </w:r>
      <w:r>
        <w:rPr>
          <w:color w:val="000000"/>
        </w:rPr>
        <w:t>метод познания, основывающийся на логическом умозаключении, которое приводит к получению общего вывода на основании частных посылок. Другими словами, это есть движение нашего мышления от частного, единичного к общему.</w:t>
      </w:r>
    </w:p>
    <w:p>
      <w:pPr>
        <w:pStyle w:val="Normal"/>
        <w:spacing w:lineRule="auto" w:line="360"/>
        <w:ind w:firstLine="709"/>
        <w:jc w:val="both"/>
        <w:rPr/>
      </w:pPr>
      <w:r>
        <w:rPr>
          <w:lang w:eastAsia="ru-RU"/>
        </w:rPr>
        <w:t xml:space="preserve">При использовании индуктивного метода обучения чтению деятельность преподавателя и обучаемых протекает следующим образом: </w:t>
      </w:r>
      <w:r>
        <w:rPr/>
        <w:t>преподаватель вначале, излагает факты, наглядные пособия, организует выполнения упражнений, задает ряд продуманных вопросов приводящих учащихся к обобщениям, определению понятий, либо ставит перед учениками проблемные задания, требующие самостоятельной работы и рассуждений. Таким образом, учащиеся усваивают вначале частные факты и самостоятельно формулируют тему, проблему, выводы и обобщения.</w:t>
      </w:r>
    </w:p>
    <w:p>
      <w:pPr>
        <w:pStyle w:val="Normal"/>
        <w:spacing w:lineRule="auto" w:line="360"/>
        <w:ind w:firstLine="709"/>
        <w:jc w:val="both"/>
        <w:rPr/>
      </w:pPr>
      <w:r>
        <w:rPr/>
        <w:t>Индуктивное изучение темы особенно полезно в тех случаях, когда материал носит, преимущественно, фактический характер или связан с формированием понятий, смысл которых может стать ясным лишь в ходе индуктивных рассуждений. Кроме того, индуктивный метод играет значительную роль при обогащении логических процессов обучающихся, поскольку работа протекает на высоком уровне усвоения и осмысления информации заложенной в тексте.</w:t>
      </w:r>
    </w:p>
    <w:p>
      <w:pPr>
        <w:pStyle w:val="Normal"/>
        <w:spacing w:lineRule="auto" w:line="360"/>
        <w:ind w:firstLine="709"/>
        <w:jc w:val="both"/>
        <w:rPr>
          <w:rStyle w:val="W"/>
        </w:rPr>
      </w:pPr>
      <w:r>
        <w:rPr/>
        <w:t>Относительно работы с текстом, данный вариант включает в себя следующие этапы работы:</w:t>
      </w:r>
    </w:p>
    <w:p>
      <w:pPr>
        <w:pStyle w:val="ListParagraph"/>
        <w:numPr>
          <w:ilvl w:val="0"/>
          <w:numId w:val="19"/>
        </w:numPr>
        <w:spacing w:lineRule="auto" w:line="360"/>
        <w:jc w:val="both"/>
        <w:rPr/>
      </w:pPr>
      <w:r>
        <w:rPr/>
        <w:t>Снятие трудностей, выполнение упражнений когнитивного характера, приближенных к тексту</w:t>
      </w:r>
    </w:p>
    <w:p>
      <w:pPr>
        <w:pStyle w:val="Normal"/>
        <w:spacing w:lineRule="auto" w:line="360"/>
        <w:ind w:firstLine="709"/>
        <w:jc w:val="both"/>
        <w:rPr>
          <w:color w:val="000000"/>
        </w:rPr>
      </w:pPr>
      <w:r>
        <w:rPr/>
        <w:t xml:space="preserve">Данный этап также предполагает снятие трудностей лингвистического и общеобразовательного плана, чтобы произошло осмысление и восприятие учащимися проблемной ситуации, предлагаемой учителем. Индуктивные рассуждения являются одним из главных аспектов когнитивного развития учащихся и играют значительную роль в обучении чтению. С целью привлечь внимание учащихся, активизировать их речемыслительную активность можно предложить задания следующего характера: 1) </w:t>
      </w:r>
      <w:r>
        <w:rPr>
          <w:lang w:val="en-US"/>
        </w:rPr>
        <w:t>Regardez</w:t>
      </w:r>
      <w:r>
        <w:rPr/>
        <w:t xml:space="preserve"> </w:t>
      </w:r>
      <w:r>
        <w:rPr>
          <w:lang w:val="en-US"/>
        </w:rPr>
        <w:t>l</w:t>
      </w:r>
      <w:r>
        <w:rPr/>
        <w:t>’</w:t>
      </w:r>
      <w:r>
        <w:rPr>
          <w:lang w:val="en-US"/>
        </w:rPr>
        <w:t>image</w:t>
      </w:r>
      <w:r>
        <w:rPr/>
        <w:t xml:space="preserve">. </w:t>
      </w:r>
      <w:r>
        <w:rPr>
          <w:lang w:val="fr-FR"/>
        </w:rPr>
        <w:t xml:space="preserve">Qui sont ces gens? Qu’est-ce qu’ils peuvent faire quand ils se reunissent ensemble? </w:t>
      </w:r>
      <w:r>
        <w:rPr/>
        <w:t xml:space="preserve">(Посмотртите на изображение. Кто эти люди? Что они могут делать, когда они соберутся вместе?) </w:t>
      </w:r>
      <w:r>
        <w:rPr>
          <w:lang w:val="fr-FR"/>
        </w:rPr>
        <w:t>2) Regarder le titre du texte. Qu’en pensez-vous, de quoi il s’agit dans ce texte ? Quel</w:t>
      </w:r>
      <w:r>
        <w:rPr/>
        <w:t xml:space="preserve"> </w:t>
      </w:r>
      <w:r>
        <w:rPr>
          <w:lang w:val="fr-FR"/>
        </w:rPr>
        <w:t>est</w:t>
      </w:r>
      <w:r>
        <w:rPr/>
        <w:t xml:space="preserve"> </w:t>
      </w:r>
      <w:r>
        <w:rPr>
          <w:lang w:val="fr-FR"/>
        </w:rPr>
        <w:t>le</w:t>
      </w:r>
      <w:r>
        <w:rPr/>
        <w:t xml:space="preserve"> </w:t>
      </w:r>
      <w:r>
        <w:rPr>
          <w:lang w:val="fr-FR"/>
        </w:rPr>
        <w:t>th</w:t>
      </w:r>
      <w:r>
        <w:rPr/>
        <w:t>è</w:t>
      </w:r>
      <w:r>
        <w:rPr>
          <w:lang w:val="fr-FR"/>
        </w:rPr>
        <w:t>me</w:t>
      </w:r>
      <w:r>
        <w:rPr/>
        <w:t xml:space="preserve"> </w:t>
      </w:r>
      <w:r>
        <w:rPr>
          <w:lang w:val="fr-FR"/>
        </w:rPr>
        <w:t>du</w:t>
      </w:r>
      <w:r>
        <w:rPr/>
        <w:t xml:space="preserve"> </w:t>
      </w:r>
      <w:r>
        <w:rPr>
          <w:lang w:val="fr-FR"/>
        </w:rPr>
        <w:t>texte</w:t>
      </w:r>
      <w:r>
        <w:rPr/>
        <w:t>? (Взгляните на заголовок текста. Как вы думаете, о чем пойдет речь? Какая</w:t>
      </w:r>
      <w:r>
        <w:rPr>
          <w:lang w:val="fr-FR"/>
        </w:rPr>
        <w:t xml:space="preserve"> </w:t>
      </w:r>
      <w:r>
        <w:rPr/>
        <w:t>основная</w:t>
      </w:r>
      <w:r>
        <w:rPr>
          <w:lang w:val="fr-FR"/>
        </w:rPr>
        <w:t xml:space="preserve"> </w:t>
      </w:r>
      <w:r>
        <w:rPr/>
        <w:t>тема</w:t>
      </w:r>
      <w:r>
        <w:rPr>
          <w:lang w:val="fr-FR"/>
        </w:rPr>
        <w:t xml:space="preserve"> </w:t>
      </w:r>
      <w:r>
        <w:rPr/>
        <w:t>текста</w:t>
      </w:r>
      <w:r>
        <w:rPr>
          <w:lang w:val="fr-FR"/>
        </w:rPr>
        <w:t>?) 3) Il y a la phrase «ils aiment leurs amis ». Comment vous compronez la ? (</w:t>
      </w:r>
      <w:r>
        <w:rPr/>
        <w:t>Как</w:t>
      </w:r>
      <w:r>
        <w:rPr>
          <w:lang w:val="fr-FR"/>
        </w:rPr>
        <w:t xml:space="preserve"> </w:t>
      </w:r>
      <w:r>
        <w:rPr/>
        <w:t>вы</w:t>
      </w:r>
      <w:r>
        <w:rPr>
          <w:lang w:val="fr-FR"/>
        </w:rPr>
        <w:t xml:space="preserve"> </w:t>
      </w:r>
      <w:r>
        <w:rPr/>
        <w:t>понимаете</w:t>
      </w:r>
      <w:r>
        <w:rPr>
          <w:lang w:val="fr-FR"/>
        </w:rPr>
        <w:t>/</w:t>
      </w:r>
      <w:r>
        <w:rPr/>
        <w:t>интерпретируете</w:t>
      </w:r>
      <w:r>
        <w:rPr>
          <w:lang w:val="fr-FR"/>
        </w:rPr>
        <w:t xml:space="preserve"> </w:t>
      </w:r>
      <w:r>
        <w:rPr/>
        <w:t>смысл</w:t>
      </w:r>
      <w:r>
        <w:rPr>
          <w:lang w:val="fr-FR"/>
        </w:rPr>
        <w:t xml:space="preserve"> </w:t>
      </w:r>
      <w:r>
        <w:rPr/>
        <w:t>фразы</w:t>
      </w:r>
      <w:r>
        <w:rPr>
          <w:lang w:val="fr-FR"/>
        </w:rPr>
        <w:t xml:space="preserve"> «</w:t>
      </w:r>
      <w:r>
        <w:rPr/>
        <w:t>они</w:t>
      </w:r>
      <w:r>
        <w:rPr>
          <w:lang w:val="fr-FR"/>
        </w:rPr>
        <w:t xml:space="preserve"> </w:t>
      </w:r>
      <w:r>
        <w:rPr/>
        <w:t>любят</w:t>
      </w:r>
      <w:r>
        <w:rPr>
          <w:lang w:val="fr-FR"/>
        </w:rPr>
        <w:t xml:space="preserve"> </w:t>
      </w:r>
      <w:r>
        <w:rPr/>
        <w:t>своих</w:t>
      </w:r>
      <w:r>
        <w:rPr>
          <w:lang w:val="fr-FR"/>
        </w:rPr>
        <w:t xml:space="preserve"> </w:t>
      </w:r>
      <w:r>
        <w:rPr/>
        <w:t>друзей</w:t>
      </w:r>
      <w:r>
        <w:rPr>
          <w:lang w:val="fr-FR"/>
        </w:rPr>
        <w:t xml:space="preserve">») 4) </w:t>
      </w:r>
      <w:r>
        <w:rPr>
          <w:rFonts w:eastAsia="Times New Roman"/>
          <w:color w:val="000000"/>
          <w:lang w:val="fr-FR" w:eastAsia="ru-RU"/>
        </w:rPr>
        <w:t xml:space="preserve"> Lisez les titres des articles et supposer  de quoi il s’agit dans ces articles (</w:t>
      </w:r>
      <w:r>
        <w:rPr>
          <w:rFonts w:eastAsia="Times New Roman"/>
          <w:color w:val="000000"/>
          <w:lang w:eastAsia="ru-RU"/>
        </w:rPr>
        <w:t>Прочитайте</w:t>
      </w:r>
      <w:r>
        <w:rPr>
          <w:rFonts w:eastAsia="Times New Roman"/>
          <w:color w:val="000000"/>
          <w:lang w:val="fr-FR" w:eastAsia="ru-RU"/>
        </w:rPr>
        <w:t xml:space="preserve"> </w:t>
      </w:r>
      <w:r>
        <w:rPr>
          <w:rFonts w:eastAsia="Times New Roman"/>
          <w:color w:val="000000"/>
          <w:lang w:eastAsia="ru-RU"/>
        </w:rPr>
        <w:t>заголовки</w:t>
      </w:r>
      <w:r>
        <w:rPr>
          <w:rFonts w:eastAsia="Times New Roman"/>
          <w:color w:val="000000"/>
          <w:lang w:val="fr-FR" w:eastAsia="ru-RU"/>
        </w:rPr>
        <w:t xml:space="preserve"> </w:t>
      </w:r>
      <w:r>
        <w:rPr>
          <w:rFonts w:eastAsia="Times New Roman"/>
          <w:color w:val="000000"/>
          <w:lang w:eastAsia="ru-RU"/>
        </w:rPr>
        <w:t>некоторых</w:t>
      </w:r>
      <w:r>
        <w:rPr>
          <w:rFonts w:eastAsia="Times New Roman"/>
          <w:color w:val="000000"/>
          <w:lang w:val="fr-FR" w:eastAsia="ru-RU"/>
        </w:rPr>
        <w:t xml:space="preserve"> </w:t>
      </w:r>
      <w:r>
        <w:rPr>
          <w:rFonts w:eastAsia="Times New Roman"/>
          <w:color w:val="000000"/>
          <w:lang w:eastAsia="ru-RU"/>
        </w:rPr>
        <w:t>статей</w:t>
      </w:r>
      <w:r>
        <w:rPr>
          <w:rFonts w:eastAsia="Times New Roman"/>
          <w:color w:val="000000"/>
          <w:lang w:val="fr-FR" w:eastAsia="ru-RU"/>
        </w:rPr>
        <w:t xml:space="preserve">, </w:t>
      </w:r>
      <w:r>
        <w:rPr>
          <w:rFonts w:eastAsia="Times New Roman"/>
          <w:color w:val="000000"/>
          <w:lang w:eastAsia="ru-RU"/>
        </w:rPr>
        <w:t>и</w:t>
      </w:r>
      <w:r>
        <w:rPr>
          <w:rFonts w:eastAsia="Times New Roman"/>
          <w:color w:val="000000"/>
          <w:lang w:val="fr-FR" w:eastAsia="ru-RU"/>
        </w:rPr>
        <w:t xml:space="preserve"> </w:t>
      </w:r>
      <w:r>
        <w:rPr>
          <w:rFonts w:eastAsia="Times New Roman"/>
          <w:color w:val="000000"/>
          <w:lang w:eastAsia="ru-RU"/>
        </w:rPr>
        <w:t>скажите</w:t>
      </w:r>
      <w:r>
        <w:rPr>
          <w:rFonts w:eastAsia="Times New Roman"/>
          <w:color w:val="000000"/>
          <w:lang w:val="fr-FR" w:eastAsia="ru-RU"/>
        </w:rPr>
        <w:t xml:space="preserve">, </w:t>
      </w:r>
      <w:r>
        <w:rPr>
          <w:rFonts w:eastAsia="Times New Roman"/>
          <w:color w:val="000000"/>
          <w:lang w:eastAsia="ru-RU"/>
        </w:rPr>
        <w:t>о</w:t>
      </w:r>
      <w:r>
        <w:rPr>
          <w:rFonts w:eastAsia="Times New Roman"/>
          <w:color w:val="000000"/>
          <w:lang w:val="fr-FR" w:eastAsia="ru-RU"/>
        </w:rPr>
        <w:t xml:space="preserve"> </w:t>
      </w:r>
      <w:r>
        <w:rPr>
          <w:rFonts w:eastAsia="Times New Roman"/>
          <w:color w:val="000000"/>
          <w:lang w:eastAsia="ru-RU"/>
        </w:rPr>
        <w:t>чём</w:t>
      </w:r>
      <w:r>
        <w:rPr>
          <w:rFonts w:eastAsia="Times New Roman"/>
          <w:color w:val="000000"/>
          <w:lang w:val="fr-FR" w:eastAsia="ru-RU"/>
        </w:rPr>
        <w:t xml:space="preserve"> </w:t>
      </w:r>
      <w:r>
        <w:rPr>
          <w:rFonts w:eastAsia="Times New Roman"/>
          <w:color w:val="000000"/>
          <w:lang w:eastAsia="ru-RU"/>
        </w:rPr>
        <w:t>может</w:t>
      </w:r>
      <w:r>
        <w:rPr>
          <w:rFonts w:eastAsia="Times New Roman"/>
          <w:color w:val="000000"/>
          <w:lang w:val="fr-FR" w:eastAsia="ru-RU"/>
        </w:rPr>
        <w:t xml:space="preserve"> </w:t>
      </w:r>
      <w:r>
        <w:rPr>
          <w:rFonts w:eastAsia="Times New Roman"/>
          <w:color w:val="000000"/>
          <w:lang w:eastAsia="ru-RU"/>
        </w:rPr>
        <w:t>идти</w:t>
      </w:r>
      <w:r>
        <w:rPr>
          <w:rFonts w:eastAsia="Times New Roman"/>
          <w:color w:val="000000"/>
          <w:lang w:val="fr-FR" w:eastAsia="ru-RU"/>
        </w:rPr>
        <w:t xml:space="preserve"> </w:t>
      </w:r>
      <w:r>
        <w:rPr>
          <w:rFonts w:eastAsia="Times New Roman"/>
          <w:color w:val="000000"/>
          <w:lang w:eastAsia="ru-RU"/>
        </w:rPr>
        <w:t>речь</w:t>
      </w:r>
      <w:r>
        <w:rPr>
          <w:rFonts w:eastAsia="Times New Roman"/>
          <w:color w:val="000000"/>
          <w:lang w:val="fr-FR" w:eastAsia="ru-RU"/>
        </w:rPr>
        <w:t xml:space="preserve"> </w:t>
      </w:r>
      <w:r>
        <w:rPr>
          <w:rFonts w:eastAsia="Times New Roman"/>
          <w:color w:val="000000"/>
          <w:lang w:eastAsia="ru-RU"/>
        </w:rPr>
        <w:t>в</w:t>
      </w:r>
      <w:r>
        <w:rPr>
          <w:rFonts w:eastAsia="Times New Roman"/>
          <w:color w:val="000000"/>
          <w:lang w:val="fr-FR" w:eastAsia="ru-RU"/>
        </w:rPr>
        <w:t xml:space="preserve"> </w:t>
      </w:r>
      <w:r>
        <w:rPr>
          <w:rFonts w:eastAsia="Times New Roman"/>
          <w:color w:val="000000"/>
          <w:lang w:eastAsia="ru-RU"/>
        </w:rPr>
        <w:t>этих</w:t>
      </w:r>
      <w:r>
        <w:rPr>
          <w:rFonts w:eastAsia="Times New Roman"/>
          <w:color w:val="000000"/>
          <w:lang w:val="fr-FR" w:eastAsia="ru-RU"/>
        </w:rPr>
        <w:t xml:space="preserve"> </w:t>
      </w:r>
      <w:r>
        <w:rPr>
          <w:rFonts w:eastAsia="Times New Roman"/>
          <w:color w:val="000000"/>
          <w:lang w:eastAsia="ru-RU"/>
        </w:rPr>
        <w:t>статьях</w:t>
      </w:r>
      <w:r>
        <w:rPr>
          <w:rFonts w:eastAsia="Times New Roman"/>
          <w:color w:val="000000"/>
          <w:lang w:val="fr-FR" w:eastAsia="ru-RU"/>
        </w:rPr>
        <w:t>);</w:t>
      </w:r>
      <w:r>
        <w:rPr>
          <w:color w:val="000000"/>
          <w:lang w:val="fr-FR"/>
        </w:rPr>
        <w:t xml:space="preserve"> 5) Quel mot vous aide à supposer qu’il s’agit de… </w:t>
      </w:r>
      <w:r>
        <w:rPr>
          <w:color w:val="000000"/>
        </w:rPr>
        <w:t>(Какое слово дало вам понять что информация о…). Такого рода упражнения способствуют совершенствованию не только умения чтения, но и говорения.</w:t>
      </w:r>
    </w:p>
    <w:p>
      <w:pPr>
        <w:pStyle w:val="ListParagraph"/>
        <w:numPr>
          <w:ilvl w:val="0"/>
          <w:numId w:val="19"/>
        </w:numPr>
        <w:spacing w:lineRule="auto" w:line="360"/>
        <w:jc w:val="both"/>
        <w:rPr/>
      </w:pPr>
      <w:r>
        <w:rPr/>
        <w:t>Поиск ответов на вопросы в тексте (просмотровое чтение)</w:t>
      </w:r>
    </w:p>
    <w:p>
      <w:pPr>
        <w:pStyle w:val="Normal"/>
        <w:spacing w:lineRule="auto" w:line="360"/>
        <w:ind w:firstLine="709"/>
        <w:jc w:val="both"/>
        <w:rPr/>
      </w:pPr>
      <w:r>
        <w:rPr/>
        <w:t xml:space="preserve">На втором этапе следует просмотровое чтение и  поиск ответов на вопросы, поставленные в начале урока, а также вопросы, предлагаемые после текста, например: </w:t>
      </w:r>
      <w:r>
        <w:rPr>
          <w:lang w:val="en-US"/>
        </w:rPr>
        <w:t>Qu</w:t>
      </w:r>
      <w:r>
        <w:rPr/>
        <w:t>’</w:t>
      </w:r>
      <w:r>
        <w:rPr>
          <w:lang w:val="en-US"/>
        </w:rPr>
        <w:t>est</w:t>
      </w:r>
      <w:r>
        <w:rPr/>
        <w:t>-</w:t>
      </w:r>
      <w:r>
        <w:rPr>
          <w:lang w:val="en-US"/>
        </w:rPr>
        <w:t>ce</w:t>
      </w:r>
      <w:r>
        <w:rPr/>
        <w:t xml:space="preserve"> </w:t>
      </w:r>
      <w:r>
        <w:rPr>
          <w:lang w:val="en-US"/>
        </w:rPr>
        <w:t>que</w:t>
      </w:r>
      <w:r>
        <w:rPr/>
        <w:t xml:space="preserve"> </w:t>
      </w:r>
      <w:r>
        <w:rPr>
          <w:lang w:val="en-US"/>
        </w:rPr>
        <w:t>signifie</w:t>
      </w:r>
      <w:r>
        <w:rPr/>
        <w:t xml:space="preserve"> </w:t>
      </w:r>
      <w:r>
        <w:rPr>
          <w:lang w:val="en-US"/>
        </w:rPr>
        <w:t>les</w:t>
      </w:r>
      <w:r>
        <w:rPr/>
        <w:t xml:space="preserve"> </w:t>
      </w:r>
      <w:r>
        <w:rPr>
          <w:lang w:val="en-US"/>
        </w:rPr>
        <w:t>crochets</w:t>
      </w:r>
      <w:r>
        <w:rPr/>
        <w:t xml:space="preserve"> </w:t>
      </w:r>
      <w:r>
        <w:rPr>
          <w:lang w:val="en-US"/>
        </w:rPr>
        <w:t>dans</w:t>
      </w:r>
      <w:r>
        <w:rPr/>
        <w:t xml:space="preserve"> </w:t>
      </w:r>
      <w:r>
        <w:rPr>
          <w:lang w:val="en-US"/>
        </w:rPr>
        <w:t>ce</w:t>
      </w:r>
      <w:r>
        <w:rPr/>
        <w:t xml:space="preserve"> </w:t>
      </w:r>
      <w:r>
        <w:rPr>
          <w:lang w:val="en-US"/>
        </w:rPr>
        <w:t>texte</w:t>
      </w:r>
      <w:r>
        <w:rPr/>
        <w:t xml:space="preserve">? </w:t>
      </w:r>
      <w:r>
        <w:rPr>
          <w:lang w:val="fr-FR"/>
        </w:rPr>
        <w:t>(</w:t>
      </w:r>
      <w:r>
        <w:rPr/>
        <w:t>Что</w:t>
      </w:r>
      <w:r>
        <w:rPr>
          <w:lang w:val="fr-FR"/>
        </w:rPr>
        <w:t xml:space="preserve"> </w:t>
      </w:r>
      <w:r>
        <w:rPr/>
        <w:t>означают</w:t>
      </w:r>
      <w:r>
        <w:rPr>
          <w:lang w:val="fr-FR"/>
        </w:rPr>
        <w:t xml:space="preserve"> </w:t>
      </w:r>
      <w:r>
        <w:rPr/>
        <w:t>скобки</w:t>
      </w:r>
      <w:r>
        <w:rPr>
          <w:lang w:val="fr-FR"/>
        </w:rPr>
        <w:t xml:space="preserve"> </w:t>
      </w:r>
      <w:r>
        <w:rPr/>
        <w:t>в</w:t>
      </w:r>
      <w:r>
        <w:rPr>
          <w:lang w:val="fr-FR"/>
        </w:rPr>
        <w:t xml:space="preserve"> </w:t>
      </w:r>
      <w:r>
        <w:rPr/>
        <w:t>тексте</w:t>
      </w:r>
      <w:r>
        <w:rPr>
          <w:lang w:val="fr-FR"/>
        </w:rPr>
        <w:t>?); Combiens des jeunes parlent de leurs problemes? Quel sont l’attitude des parents envers…?(</w:t>
      </w:r>
      <w:r>
        <w:rPr/>
        <w:t>Каково</w:t>
      </w:r>
      <w:r>
        <w:rPr>
          <w:lang w:val="fr-FR"/>
        </w:rPr>
        <w:t xml:space="preserve"> </w:t>
      </w:r>
      <w:r>
        <w:rPr/>
        <w:t>отношение</w:t>
      </w:r>
      <w:r>
        <w:rPr>
          <w:lang w:val="fr-FR"/>
        </w:rPr>
        <w:t xml:space="preserve"> </w:t>
      </w:r>
      <w:r>
        <w:rPr/>
        <w:t>родителей</w:t>
      </w:r>
      <w:r>
        <w:rPr>
          <w:lang w:val="fr-FR"/>
        </w:rPr>
        <w:t xml:space="preserve"> </w:t>
      </w:r>
      <w:r>
        <w:rPr/>
        <w:t>к</w:t>
      </w:r>
      <w:r>
        <w:rPr>
          <w:lang w:val="fr-FR"/>
        </w:rPr>
        <w:t xml:space="preserve"> …). </w:t>
      </w:r>
      <w:r>
        <w:rPr/>
        <w:t>Данный этап сопровождается анализом, сравнением, наблюдением и тд.</w:t>
      </w:r>
    </w:p>
    <w:p>
      <w:pPr>
        <w:pStyle w:val="ListParagraph"/>
        <w:numPr>
          <w:ilvl w:val="0"/>
          <w:numId w:val="19"/>
        </w:numPr>
        <w:spacing w:lineRule="auto" w:line="360"/>
        <w:jc w:val="both"/>
        <w:rPr/>
      </w:pPr>
      <w:r>
        <w:rPr/>
        <w:t>Чтение целого текста с основным заданием</w:t>
      </w:r>
    </w:p>
    <w:p>
      <w:pPr>
        <w:pStyle w:val="Normal"/>
        <w:spacing w:lineRule="auto" w:line="360"/>
        <w:ind w:firstLine="709"/>
        <w:jc w:val="both"/>
        <w:rPr/>
      </w:pPr>
      <w:r>
        <w:rPr/>
        <w:t xml:space="preserve">На последнем, этапе ученики выполняют основное задание, связанное с предлагаемой темой. В этой связи, ученикам необходимо прочесть весь текст,  для полного понимания проблемы и аргументации своей точки зрения. Задание может быть представлено следующим образом: </w:t>
      </w:r>
      <w:r>
        <w:rPr>
          <w:lang w:val="en-US"/>
        </w:rPr>
        <w:t>Qu</w:t>
      </w:r>
      <w:r>
        <w:rPr/>
        <w:t>’</w:t>
      </w:r>
      <w:r>
        <w:rPr>
          <w:lang w:val="en-US"/>
        </w:rPr>
        <w:t>est</w:t>
      </w:r>
      <w:r>
        <w:rPr/>
        <w:t>-</w:t>
      </w:r>
      <w:r>
        <w:rPr>
          <w:lang w:val="en-US"/>
        </w:rPr>
        <w:t>ce</w:t>
      </w:r>
      <w:r>
        <w:rPr/>
        <w:t xml:space="preserve"> </w:t>
      </w:r>
      <w:r>
        <w:rPr>
          <w:lang w:val="en-US"/>
        </w:rPr>
        <w:t>que</w:t>
      </w:r>
      <w:r>
        <w:rPr/>
        <w:t xml:space="preserve"> </w:t>
      </w:r>
      <w:r>
        <w:rPr>
          <w:lang w:val="en-US"/>
        </w:rPr>
        <w:t>vous</w:t>
      </w:r>
      <w:r>
        <w:rPr/>
        <w:t xml:space="preserve"> </w:t>
      </w:r>
      <w:r>
        <w:rPr>
          <w:lang w:val="en-US"/>
        </w:rPr>
        <w:t>touchez</w:t>
      </w:r>
      <w:r>
        <w:rPr/>
        <w:t xml:space="preserve"> </w:t>
      </w:r>
      <w:r>
        <w:rPr>
          <w:lang w:val="en-US"/>
        </w:rPr>
        <w:t>d</w:t>
      </w:r>
      <w:r>
        <w:rPr/>
        <w:t>’</w:t>
      </w:r>
      <w:r>
        <w:rPr>
          <w:lang w:val="en-US"/>
        </w:rPr>
        <w:t>apr</w:t>
      </w:r>
      <w:r>
        <w:rPr/>
        <w:t>è</w:t>
      </w:r>
      <w:r>
        <w:rPr>
          <w:lang w:val="en-US"/>
        </w:rPr>
        <w:t>s</w:t>
      </w:r>
      <w:r>
        <w:rPr/>
        <w:t xml:space="preserve"> </w:t>
      </w:r>
      <w:r>
        <w:rPr>
          <w:lang w:val="en-US"/>
        </w:rPr>
        <w:t>ce</w:t>
      </w:r>
      <w:r>
        <w:rPr/>
        <w:t xml:space="preserve"> </w:t>
      </w:r>
      <w:r>
        <w:rPr>
          <w:lang w:val="en-US"/>
        </w:rPr>
        <w:t>texte</w:t>
      </w:r>
      <w:r>
        <w:rPr/>
        <w:t xml:space="preserve">? </w:t>
      </w:r>
      <w:r>
        <w:rPr>
          <w:lang w:val="fr-FR"/>
        </w:rPr>
        <w:t xml:space="preserve">Decrivez cela. Comment éviter le conflit entre les ados et les parents? </w:t>
      </w:r>
      <w:r>
        <w:rPr/>
        <w:t>(Что заинтересовало/затронуло вас в тексте? Опишите, как избежать конфликт «отцов и детей?).</w:t>
      </w:r>
    </w:p>
    <w:p>
      <w:pPr>
        <w:pStyle w:val="Normal"/>
        <w:spacing w:lineRule="auto" w:line="360"/>
        <w:ind w:firstLine="709"/>
        <w:jc w:val="both"/>
        <w:rPr/>
      </w:pPr>
      <w:r>
        <w:rPr/>
        <w:t>Особенность индуктивного метода обучения чтению состоит в том, что он требует больших временных затрат на уроке, чем дедуктивный метод. Однако, данный вариант коммуникативно-когнитивной стратегии очень важен, поскольку он способствует самостоятельной работе учащихся по выявлению проблемы и ее анализу.</w:t>
      </w:r>
    </w:p>
    <w:p>
      <w:pPr>
        <w:pStyle w:val="Normal"/>
        <w:spacing w:lineRule="auto" w:line="360"/>
        <w:jc w:val="both"/>
        <w:rPr/>
      </w:pPr>
      <w:r>
        <w:rPr/>
      </w:r>
    </w:p>
    <w:p>
      <w:pPr>
        <w:pStyle w:val="Normal"/>
        <w:spacing w:lineRule="auto" w:line="360"/>
        <w:ind w:firstLine="709"/>
        <w:jc w:val="both"/>
        <w:rPr/>
      </w:pPr>
      <w:r>
        <w:rPr/>
        <w:t>2.2.3 Описание результатов практического опробования коммуникативно-когнитивной стратегии</w:t>
      </w:r>
    </w:p>
    <w:p>
      <w:pPr>
        <w:pStyle w:val="Normal"/>
        <w:spacing w:lineRule="auto" w:line="360"/>
        <w:ind w:firstLine="709"/>
        <w:jc w:val="both"/>
        <w:rPr/>
      </w:pPr>
      <w:r>
        <w:rPr/>
        <w:t xml:space="preserve">Прежде чем перейти к описанию опробования коммуникативно-когнитивной стратегии при обучении чтению, целесообразно провести сравнительный анализ рассмотренных нами стратегий. Ранее нами были предложены и раскрыты параметры, которым должны соответствовать современные стратегии обучения чтению иноязычных текстов как: </w:t>
      </w:r>
      <w:r>
        <w:rPr>
          <w:shd w:fill="FFFFFF" w:val="clear"/>
        </w:rPr>
        <w:t xml:space="preserve">оптимальность (экономичность) образовательной стратегии; целенаправленность на развитие личностного потенциала учащихся и обогащение качеств БКЯЛ; активизация речемыслительной деятельности учащихся; резервные возможности стратегии. </w:t>
      </w:r>
    </w:p>
    <w:p>
      <w:pPr>
        <w:pStyle w:val="Normal"/>
        <w:spacing w:lineRule="auto" w:line="360"/>
        <w:jc w:val="both"/>
        <w:rPr>
          <w:highlight w:val="white"/>
        </w:rPr>
      </w:pPr>
      <w:r>
        <w:rPr>
          <w:shd w:fill="FFFFFF" w:val="clear"/>
        </w:rPr>
        <w:t>Для объективной оценки мы сравнили рассмотренные стратегии обучения чтению по наличию каждого из параметров:</w:t>
      </w:r>
    </w:p>
    <w:p>
      <w:pPr>
        <w:pStyle w:val="Normal"/>
        <w:spacing w:lineRule="auto" w:line="360"/>
        <w:jc w:val="right"/>
        <w:rPr>
          <w:shd w:fill="FFFFFF" w:val="clear"/>
        </w:rPr>
      </w:pPr>
      <w:r>
        <w:rPr>
          <w:shd w:fill="FFFFFF" w:val="clear"/>
        </w:rPr>
      </w:r>
    </w:p>
    <w:p>
      <w:pPr>
        <w:pStyle w:val="Normal"/>
        <w:spacing w:lineRule="auto" w:line="360"/>
        <w:jc w:val="right"/>
        <w:rPr>
          <w:shd w:fill="FFFFFF" w:val="clear"/>
        </w:rPr>
      </w:pPr>
      <w:r>
        <w:rPr>
          <w:shd w:fill="FFFFFF" w:val="clear"/>
        </w:rPr>
      </w:r>
    </w:p>
    <w:p>
      <w:pPr>
        <w:pStyle w:val="Normal"/>
        <w:spacing w:lineRule="auto" w:line="360"/>
        <w:jc w:val="right"/>
        <w:rPr>
          <w:shd w:fill="FFFFFF" w:val="clear"/>
        </w:rPr>
      </w:pPr>
      <w:r>
        <w:rPr>
          <w:shd w:fill="FFFFFF" w:val="clear"/>
        </w:rPr>
      </w:r>
    </w:p>
    <w:p>
      <w:pPr>
        <w:pStyle w:val="Normal"/>
        <w:spacing w:lineRule="auto" w:line="360"/>
        <w:jc w:val="right"/>
        <w:rPr>
          <w:shd w:fill="FFFFFF" w:val="clear"/>
        </w:rPr>
      </w:pPr>
      <w:r>
        <w:rPr>
          <w:shd w:fill="FFFFFF" w:val="clear"/>
        </w:rPr>
      </w:r>
    </w:p>
    <w:p>
      <w:pPr>
        <w:pStyle w:val="Normal"/>
        <w:spacing w:lineRule="auto" w:line="360"/>
        <w:jc w:val="right"/>
        <w:rPr>
          <w:highlight w:val="white"/>
        </w:rPr>
      </w:pPr>
      <w:r>
        <w:rPr>
          <w:shd w:fill="FFFFFF" w:val="clear"/>
        </w:rPr>
        <w:t>Таблица 2</w:t>
      </w:r>
    </w:p>
    <w:tbl>
      <w:tblPr>
        <w:tblStyle w:val="af3"/>
        <w:tblW w:w="9571" w:type="dxa"/>
        <w:jc w:val="left"/>
        <w:tblInd w:w="0" w:type="dxa"/>
        <w:tblCellMar>
          <w:top w:w="0" w:type="dxa"/>
          <w:left w:w="108" w:type="dxa"/>
          <w:bottom w:w="0" w:type="dxa"/>
          <w:right w:w="108" w:type="dxa"/>
        </w:tblCellMar>
        <w:tblLook w:firstRow="1" w:noVBand="1" w:lastRow="0" w:firstColumn="1" w:lastColumn="0" w:noHBand="0" w:val="04a0"/>
      </w:tblPr>
      <w:tblGrid>
        <w:gridCol w:w="2943"/>
        <w:gridCol w:w="1656"/>
        <w:gridCol w:w="1657"/>
        <w:gridCol w:w="1506"/>
        <w:gridCol w:w="1809"/>
      </w:tblGrid>
      <w:tr>
        <w:trPr>
          <w:trHeight w:val="1216" w:hRule="atLeast"/>
        </w:trPr>
        <w:tc>
          <w:tcPr>
            <w:tcW w:w="2943" w:type="dxa"/>
            <w:tcBorders/>
            <w:shd w:fill="auto" w:val="clear"/>
            <w:tcMar>
              <w:left w:w="108" w:type="dxa"/>
            </w:tcMar>
          </w:tcPr>
          <w:p>
            <w:pPr>
              <w:pStyle w:val="Normal"/>
              <w:spacing w:lineRule="auto" w:line="360" w:before="0" w:after="0"/>
              <w:jc w:val="both"/>
              <w:rPr>
                <w:rFonts w:eastAsia="" w:eastAsiaTheme="minorEastAsia"/>
                <w:highlight w:val="white"/>
                <w:lang w:eastAsia="ru-RU"/>
              </w:rPr>
            </w:pPr>
            <w:r>
              <w:rPr>
                <w:rFonts w:eastAsia="" w:eastAsiaTheme="minorEastAsia"/>
                <w:highlight w:val="white"/>
                <w:lang w:eastAsia="ru-RU"/>
              </w:rPr>
            </w:r>
          </w:p>
        </w:tc>
        <w:tc>
          <w:tcPr>
            <w:tcW w:w="1656" w:type="dxa"/>
            <w:tcBorders/>
            <w:shd w:fill="auto" w:val="clear"/>
            <w:tcMar>
              <w:left w:w="108" w:type="dxa"/>
            </w:tcMar>
          </w:tcPr>
          <w:p>
            <w:pPr>
              <w:pStyle w:val="Normal"/>
              <w:spacing w:lineRule="auto" w:line="360" w:before="0" w:after="0"/>
              <w:jc w:val="both"/>
              <w:rPr>
                <w:highlight w:val="white"/>
              </w:rPr>
            </w:pPr>
            <w:r>
              <w:rPr>
                <w:rFonts w:eastAsia=""/>
                <w:shd w:fill="FFFFFF" w:val="clear"/>
                <w:lang w:eastAsia="ru-RU"/>
              </w:rPr>
              <w:t>Оптимальность</w:t>
            </w:r>
          </w:p>
        </w:tc>
        <w:tc>
          <w:tcPr>
            <w:tcW w:w="1657" w:type="dxa"/>
            <w:tcBorders/>
            <w:shd w:fill="auto" w:val="clear"/>
            <w:tcMar>
              <w:left w:w="108" w:type="dxa"/>
            </w:tcMar>
          </w:tcPr>
          <w:p>
            <w:pPr>
              <w:pStyle w:val="Normal"/>
              <w:spacing w:lineRule="auto" w:line="360" w:before="0" w:after="0"/>
              <w:jc w:val="both"/>
              <w:rPr>
                <w:highlight w:val="white"/>
              </w:rPr>
            </w:pPr>
            <w:r>
              <w:rPr>
                <w:rFonts w:eastAsia=""/>
                <w:shd w:fill="FFFFFF" w:val="clear"/>
                <w:lang w:eastAsia="ru-RU"/>
              </w:rPr>
              <w:t>Целенаправленность</w:t>
            </w:r>
          </w:p>
        </w:tc>
        <w:tc>
          <w:tcPr>
            <w:tcW w:w="1506" w:type="dxa"/>
            <w:tcBorders/>
            <w:shd w:fill="auto" w:val="clear"/>
            <w:tcMar>
              <w:left w:w="108" w:type="dxa"/>
            </w:tcMar>
          </w:tcPr>
          <w:p>
            <w:pPr>
              <w:pStyle w:val="Normal"/>
              <w:spacing w:lineRule="auto" w:line="360" w:before="0" w:after="0"/>
              <w:jc w:val="both"/>
              <w:rPr>
                <w:highlight w:val="white"/>
              </w:rPr>
            </w:pPr>
            <w:r>
              <w:rPr>
                <w:rFonts w:eastAsia=""/>
                <w:shd w:fill="FFFFFF" w:val="clear"/>
                <w:lang w:eastAsia="ru-RU"/>
              </w:rPr>
              <w:t>Активизация РМД</w:t>
            </w:r>
          </w:p>
        </w:tc>
        <w:tc>
          <w:tcPr>
            <w:tcW w:w="1809" w:type="dxa"/>
            <w:tcBorders/>
            <w:shd w:fill="auto" w:val="clear"/>
            <w:tcMar>
              <w:left w:w="108" w:type="dxa"/>
            </w:tcMar>
          </w:tcPr>
          <w:p>
            <w:pPr>
              <w:pStyle w:val="Normal"/>
              <w:spacing w:lineRule="auto" w:line="360" w:before="0" w:after="0"/>
              <w:jc w:val="both"/>
              <w:rPr>
                <w:highlight w:val="white"/>
              </w:rPr>
            </w:pPr>
            <w:r>
              <w:rPr>
                <w:rFonts w:eastAsia=""/>
                <w:shd w:fill="FFFFFF" w:val="clear"/>
                <w:lang w:eastAsia="ru-RU"/>
              </w:rPr>
              <w:t>Резервные возможности</w:t>
            </w:r>
          </w:p>
        </w:tc>
      </w:tr>
      <w:tr>
        <w:trPr>
          <w:trHeight w:val="1559" w:hRule="atLeast"/>
        </w:trPr>
        <w:tc>
          <w:tcPr>
            <w:tcW w:w="2943"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Проблемно-поисковая стратегия</w:t>
            </w:r>
          </w:p>
        </w:tc>
        <w:tc>
          <w:tcPr>
            <w:tcW w:w="1656"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657"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506"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809"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r>
      <w:tr>
        <w:trPr>
          <w:trHeight w:val="1540" w:hRule="atLeast"/>
        </w:trPr>
        <w:tc>
          <w:tcPr>
            <w:tcW w:w="2943"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Модель рецептивного обучения чтению</w:t>
            </w:r>
          </w:p>
        </w:tc>
        <w:tc>
          <w:tcPr>
            <w:tcW w:w="1656"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657"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506"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809"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r>
      <w:tr>
        <w:trPr>
          <w:trHeight w:val="1561" w:hRule="atLeast"/>
        </w:trPr>
        <w:tc>
          <w:tcPr>
            <w:tcW w:w="2943"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Методика «</w:t>
            </w:r>
            <w:r>
              <w:rPr>
                <w:rFonts w:eastAsia=""/>
                <w:shd w:fill="FFFFFF" w:val="clear"/>
                <w:lang w:val="en-US" w:eastAsia="ru-RU"/>
              </w:rPr>
              <w:t>compte rendu</w:t>
            </w:r>
            <w:r>
              <w:rPr>
                <w:rFonts w:eastAsia=""/>
                <w:shd w:fill="FFFFFF" w:val="clear"/>
                <w:lang w:eastAsia="ru-RU"/>
              </w:rPr>
              <w:t>»</w:t>
            </w:r>
          </w:p>
        </w:tc>
        <w:tc>
          <w:tcPr>
            <w:tcW w:w="1656"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657"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506"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809"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r>
      <w:tr>
        <w:trPr>
          <w:trHeight w:val="1549" w:hRule="atLeast"/>
        </w:trPr>
        <w:tc>
          <w:tcPr>
            <w:tcW w:w="2943"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Методика «</w:t>
            </w:r>
            <w:r>
              <w:rPr>
                <w:rFonts w:eastAsia=""/>
                <w:shd w:fill="FFFFFF" w:val="clear"/>
                <w:lang w:val="en-US" w:eastAsia="ru-RU"/>
              </w:rPr>
              <w:t>Mind map</w:t>
            </w:r>
            <w:r>
              <w:rPr>
                <w:rFonts w:eastAsia=""/>
                <w:shd w:fill="FFFFFF" w:val="clear"/>
                <w:lang w:eastAsia="ru-RU"/>
              </w:rPr>
              <w:t>»</w:t>
            </w:r>
          </w:p>
        </w:tc>
        <w:tc>
          <w:tcPr>
            <w:tcW w:w="1656"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657"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506"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809"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r>
      <w:tr>
        <w:trPr>
          <w:trHeight w:val="1541" w:hRule="atLeast"/>
        </w:trPr>
        <w:tc>
          <w:tcPr>
            <w:tcW w:w="2943"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Стратегия «</w:t>
            </w:r>
            <w:r>
              <w:rPr>
                <w:rFonts w:eastAsia=""/>
                <w:shd w:fill="FFFFFF" w:val="clear"/>
                <w:lang w:val="en-US" w:eastAsia="ru-RU"/>
              </w:rPr>
              <w:t>Rosetta Stone</w:t>
            </w:r>
            <w:r>
              <w:rPr>
                <w:rFonts w:eastAsia=""/>
                <w:shd w:fill="FFFFFF" w:val="clear"/>
                <w:lang w:eastAsia="ru-RU"/>
              </w:rPr>
              <w:t>»</w:t>
            </w:r>
          </w:p>
        </w:tc>
        <w:tc>
          <w:tcPr>
            <w:tcW w:w="1656"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657"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506"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809"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r>
      <w:tr>
        <w:trPr>
          <w:trHeight w:val="1563" w:hRule="atLeast"/>
        </w:trPr>
        <w:tc>
          <w:tcPr>
            <w:tcW w:w="2943"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Метод И. Франка</w:t>
            </w:r>
          </w:p>
        </w:tc>
        <w:tc>
          <w:tcPr>
            <w:tcW w:w="1656"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657"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506"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809"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r>
      <w:tr>
        <w:trPr>
          <w:trHeight w:val="1543" w:hRule="atLeast"/>
        </w:trPr>
        <w:tc>
          <w:tcPr>
            <w:tcW w:w="2943"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Информационно-смысловой анализ текста</w:t>
            </w:r>
          </w:p>
        </w:tc>
        <w:tc>
          <w:tcPr>
            <w:tcW w:w="1656"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657"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506"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809"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r>
      <w:tr>
        <w:trPr>
          <w:trHeight w:val="1412" w:hRule="atLeast"/>
        </w:trPr>
        <w:tc>
          <w:tcPr>
            <w:tcW w:w="2943"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Коммуникативно-когнитивная стратегия</w:t>
            </w:r>
          </w:p>
        </w:tc>
        <w:tc>
          <w:tcPr>
            <w:tcW w:w="1656"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657"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506"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c>
          <w:tcPr>
            <w:tcW w:w="1809" w:type="dxa"/>
            <w:tcBorders/>
            <w:shd w:fill="auto" w:val="clear"/>
            <w:tcMar>
              <w:left w:w="108" w:type="dxa"/>
            </w:tcMar>
            <w:vAlign w:val="center"/>
          </w:tcPr>
          <w:p>
            <w:pPr>
              <w:pStyle w:val="Normal"/>
              <w:spacing w:lineRule="auto" w:line="360" w:before="0" w:after="0"/>
              <w:jc w:val="both"/>
              <w:rPr>
                <w:highlight w:val="white"/>
              </w:rPr>
            </w:pPr>
            <w:r>
              <w:rPr>
                <w:rFonts w:eastAsia=""/>
                <w:shd w:fill="FFFFFF" w:val="clear"/>
                <w:lang w:eastAsia="ru-RU"/>
              </w:rPr>
              <w:t>+</w:t>
            </w:r>
          </w:p>
        </w:tc>
      </w:tr>
    </w:tbl>
    <w:p>
      <w:pPr>
        <w:pStyle w:val="Normal"/>
        <w:spacing w:lineRule="auto" w:line="360"/>
        <w:jc w:val="both"/>
        <w:rPr>
          <w:shd w:fill="FFFFFF" w:val="clear"/>
        </w:rPr>
      </w:pPr>
      <w:r>
        <w:rPr>
          <w:shd w:fill="FFFFFF" w:val="clear"/>
        </w:rPr>
      </w:r>
    </w:p>
    <w:p>
      <w:pPr>
        <w:pStyle w:val="1"/>
        <w:pBdr>
          <w:bottom w:val="single" w:sz="6" w:space="7" w:color="E0E0E0"/>
        </w:pBdr>
        <w:shd w:val="clear" w:color="auto" w:fill="FFFFFF"/>
        <w:spacing w:lineRule="auto" w:line="360" w:beforeAutospacing="0" w:before="72" w:afterAutospacing="0" w:after="72"/>
        <w:ind w:firstLine="709"/>
        <w:jc w:val="both"/>
        <w:rPr>
          <w:color w:val="000000"/>
          <w:sz w:val="28"/>
          <w:szCs w:val="28"/>
          <w:highlight w:val="white"/>
        </w:rPr>
      </w:pPr>
      <w:r>
        <w:rPr>
          <w:b w:val="false"/>
          <w:sz w:val="28"/>
          <w:szCs w:val="28"/>
          <w:shd w:fill="FFFFFF" w:val="clear"/>
        </w:rPr>
        <w:t>Так, «+» обозначает соответствие стратегии данному параметру; знак «-» информирует об отсутствии предлагаемого параметра; знак «/» обозначает частичное присутствие, выявление некоторых черт параметра. Из чего мы делаем вывод о том, что</w:t>
      </w:r>
      <w:r>
        <w:rPr>
          <w:b w:val="false"/>
          <w:color w:val="000000"/>
          <w:sz w:val="28"/>
          <w:szCs w:val="28"/>
        </w:rPr>
        <w:t xml:space="preserve"> все стратегии обучению чтению на иностранном языке имеют свои нюансы, а выбор зависит от цели учителя. </w:t>
      </w:r>
      <w:r>
        <w:rPr>
          <w:b w:val="false"/>
          <w:color w:val="000000"/>
          <w:sz w:val="28"/>
          <w:szCs w:val="28"/>
          <w:shd w:fill="FFFFFF" w:val="clear"/>
        </w:rPr>
        <w:t>Анализ современных стратегий работы с иноязычным текстом, позволил обосновать по всем параметрам эффективность использования коммуникативно-когнитивной стратегии.</w:t>
      </w:r>
      <w:r>
        <w:rPr>
          <w:color w:val="000000"/>
          <w:sz w:val="28"/>
          <w:szCs w:val="28"/>
          <w:shd w:fill="FFFFFF" w:val="clear"/>
        </w:rPr>
        <w:t xml:space="preserve"> </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rPr>
      </w:pPr>
      <w:r>
        <w:rPr>
          <w:b w:val="false"/>
          <w:sz w:val="28"/>
          <w:szCs w:val="28"/>
        </w:rPr>
        <w:t>Отметим, что на основе материалов Федерального Государственного Образовательного Стандарта, самой востребованной</w:t>
      </w:r>
      <w:r>
        <w:rPr>
          <w:b w:val="false"/>
          <w:sz w:val="28"/>
          <w:szCs w:val="28"/>
          <w:shd w:fill="FFFFFF" w:val="clear"/>
        </w:rPr>
        <w:t xml:space="preserve"> методикой обучения иностранным языкам является коммуникативный подход, который ставит своей целью научить пользоваться языком для общения и для достижения учащимся своих целей. </w:t>
      </w:r>
      <w:r>
        <w:rPr>
          <w:b w:val="false"/>
          <w:sz w:val="28"/>
          <w:szCs w:val="28"/>
        </w:rPr>
        <w:t>Все это предполагает коммуникативно-оправданное обращение к тексту, «в процессе решения которых активизируется мотивационная сфера обучающихся, актуализируются знания учащихся, их прошлый опыт, развиваются механизмы догадки, вероятностного прогнозирования»</w:t>
      </w:r>
      <w:r>
        <w:rPr>
          <w:b w:val="false"/>
          <w:i/>
          <w:sz w:val="28"/>
          <w:szCs w:val="28"/>
        </w:rPr>
        <w:t xml:space="preserve"> </w:t>
      </w:r>
      <w:r>
        <w:rPr>
          <w:b w:val="false"/>
          <w:sz w:val="28"/>
          <w:szCs w:val="28"/>
        </w:rPr>
        <w:t>[Богданова, 2005, с. 5].</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color w:val="000000"/>
          <w:sz w:val="28"/>
          <w:szCs w:val="28"/>
          <w:highlight w:val="white"/>
        </w:rPr>
      </w:pPr>
      <w:r>
        <w:rPr>
          <w:b w:val="false"/>
          <w:color w:val="000000"/>
          <w:sz w:val="28"/>
          <w:szCs w:val="28"/>
          <w:shd w:fill="FFFFFF" w:val="clear"/>
        </w:rPr>
        <w:t>Нами было обнаружено, что проблемно-поисковая стратегия работы с текстом ни чем не уступает коммуникативно-когнитивной стратегии, однако нам целесообразно провести опробование и разбор результатов коммуникативно-когнитивной стратегии, исходя из цели ВКР. Кроме того, коммуникативно-когнитивная стратегия не исключает проблемных заданий, поэтому эти стратегии имеют ряд общих черт, однако коммуникативно-когнитивная стратегия практически не описана в методике по сравнению с проблемно-поисковой, которая имеет различные варианты работы.</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color w:val="000000"/>
          <w:sz w:val="28"/>
          <w:szCs w:val="28"/>
          <w:highlight w:val="white"/>
        </w:rPr>
      </w:pPr>
      <w:r>
        <w:rPr>
          <w:b w:val="false"/>
          <w:color w:val="000000"/>
          <w:sz w:val="28"/>
          <w:szCs w:val="28"/>
          <w:shd w:fill="FFFFFF" w:val="clear"/>
        </w:rPr>
        <w:t xml:space="preserve">Итак, во время прохождения педагогической практики, нами была использована и опробована коммуникативно-когнитивная стратегия работы с текстом, а также два ее варианта. Опробование проходило в шестом классе (6 «ВГ» класс – группа, состоящая из двух классов) </w:t>
      </w:r>
      <w:r>
        <w:rPr>
          <w:b w:val="false"/>
          <w:sz w:val="28"/>
          <w:szCs w:val="28"/>
        </w:rPr>
        <w:t>школы №151 города Красноярска, где французский язык  преподается со 2 класса.</w:t>
      </w:r>
      <w:r>
        <w:rPr>
          <w:b w:val="false"/>
          <w:color w:val="000000"/>
          <w:sz w:val="28"/>
          <w:szCs w:val="28"/>
          <w:shd w:fill="FFFFFF" w:val="clear"/>
        </w:rPr>
        <w:t xml:space="preserve"> Тематика текстов выбиралась согласно тематическому плану и возрастным особенностям учащихся.  </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rPr>
      </w:pPr>
      <w:r>
        <w:rPr>
          <w:b w:val="false"/>
          <w:sz w:val="28"/>
          <w:szCs w:val="28"/>
        </w:rPr>
        <w:t>Работа с текстом строилась в три этапа (мы о них писали ранее):</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rPr>
      </w:pPr>
      <w:r>
        <w:rPr>
          <w:b w:val="false"/>
          <w:bCs w:val="false"/>
          <w:sz w:val="28"/>
          <w:szCs w:val="28"/>
          <w:u w:val="single"/>
          <w:lang w:val="en-US"/>
        </w:rPr>
        <w:t>I</w:t>
      </w:r>
      <w:r>
        <w:rPr>
          <w:b w:val="false"/>
          <w:bCs w:val="false"/>
          <w:sz w:val="28"/>
          <w:szCs w:val="28"/>
          <w:u w:val="single"/>
        </w:rPr>
        <w:t>.</w:t>
      </w:r>
      <w:r>
        <w:rPr>
          <w:b w:val="false"/>
          <w:sz w:val="28"/>
          <w:szCs w:val="28"/>
          <w:u w:val="single"/>
        </w:rPr>
        <w:t xml:space="preserve"> Ориентировочно-мотивационный этап.</w:t>
      </w:r>
      <w:r>
        <w:rPr>
          <w:b w:val="false"/>
          <w:sz w:val="28"/>
          <w:szCs w:val="28"/>
        </w:rPr>
        <w:t xml:space="preserve"> Основные задачи:</w:t>
      </w:r>
    </w:p>
    <w:p>
      <w:pPr>
        <w:pStyle w:val="1"/>
        <w:pBdr>
          <w:bottom w:val="single" w:sz="6" w:space="7" w:color="E0E0E0"/>
        </w:pBdr>
        <w:shd w:val="clear" w:color="auto" w:fill="FFFFFF"/>
        <w:spacing w:lineRule="auto" w:line="360" w:beforeAutospacing="0" w:before="72" w:afterAutospacing="0" w:after="72"/>
        <w:jc w:val="both"/>
        <w:rPr>
          <w:b w:val="false"/>
          <w:b w:val="false"/>
          <w:sz w:val="28"/>
          <w:szCs w:val="28"/>
        </w:rPr>
      </w:pPr>
      <w:r>
        <w:rPr>
          <w:b w:val="false"/>
          <w:sz w:val="28"/>
          <w:szCs w:val="28"/>
        </w:rPr>
        <w:t xml:space="preserve">1) Мотивировать учащихся с помощью экспозиции и речемыслительного задания к прочтению текста. </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rPr>
      </w:pPr>
      <w:r>
        <w:rPr>
          <w:b w:val="false"/>
          <w:sz w:val="28"/>
          <w:szCs w:val="28"/>
          <w:u w:val="single"/>
          <w:lang w:val="en-US"/>
        </w:rPr>
        <w:t>II</w:t>
      </w:r>
      <w:r>
        <w:rPr>
          <w:b w:val="false"/>
          <w:sz w:val="28"/>
          <w:szCs w:val="28"/>
          <w:u w:val="single"/>
        </w:rPr>
        <w:t>. Аналитико-синтетический этап.</w:t>
      </w:r>
      <w:r>
        <w:rPr>
          <w:b w:val="false"/>
          <w:sz w:val="28"/>
          <w:szCs w:val="28"/>
        </w:rPr>
        <w:t xml:space="preserve"> Основные цели:</w:t>
      </w:r>
    </w:p>
    <w:p>
      <w:pPr>
        <w:pStyle w:val="1"/>
        <w:pBdr>
          <w:bottom w:val="single" w:sz="6" w:space="7" w:color="E0E0E0"/>
        </w:pBdr>
        <w:shd w:val="clear" w:color="auto" w:fill="FFFFFF"/>
        <w:spacing w:lineRule="auto" w:line="360" w:beforeAutospacing="0" w:before="72" w:afterAutospacing="0" w:after="72"/>
        <w:jc w:val="both"/>
        <w:rPr>
          <w:b w:val="false"/>
          <w:b w:val="false"/>
          <w:sz w:val="28"/>
          <w:szCs w:val="28"/>
        </w:rPr>
      </w:pPr>
      <w:r>
        <w:rPr>
          <w:b w:val="false"/>
          <w:sz w:val="28"/>
          <w:szCs w:val="28"/>
        </w:rPr>
        <w:t>1) Прочтение проблемного текста</w:t>
      </w:r>
    </w:p>
    <w:p>
      <w:pPr>
        <w:pStyle w:val="1"/>
        <w:pBdr>
          <w:bottom w:val="single" w:sz="6" w:space="7" w:color="E0E0E0"/>
        </w:pBdr>
        <w:shd w:val="clear" w:color="auto" w:fill="FFFFFF"/>
        <w:spacing w:lineRule="auto" w:line="360" w:beforeAutospacing="0" w:before="72" w:afterAutospacing="0" w:after="72"/>
        <w:jc w:val="both"/>
        <w:rPr>
          <w:b w:val="false"/>
          <w:b w:val="false"/>
          <w:sz w:val="28"/>
          <w:szCs w:val="28"/>
        </w:rPr>
      </w:pPr>
      <w:r>
        <w:rPr>
          <w:b w:val="false"/>
          <w:sz w:val="28"/>
          <w:szCs w:val="28"/>
        </w:rPr>
        <w:t>2) Работа с пометками, вопросами, сильными позициями текста</w:t>
      </w:r>
    </w:p>
    <w:p>
      <w:pPr>
        <w:pStyle w:val="1"/>
        <w:pBdr>
          <w:bottom w:val="single" w:sz="6" w:space="7" w:color="E0E0E0"/>
        </w:pBdr>
        <w:shd w:val="clear" w:color="auto" w:fill="FFFFFF"/>
        <w:spacing w:lineRule="auto" w:line="360" w:beforeAutospacing="0" w:before="72" w:afterAutospacing="0" w:after="72"/>
        <w:jc w:val="both"/>
        <w:rPr>
          <w:b w:val="false"/>
          <w:b w:val="false"/>
          <w:sz w:val="28"/>
          <w:szCs w:val="28"/>
        </w:rPr>
      </w:pPr>
      <w:r>
        <w:rPr>
          <w:b w:val="false"/>
          <w:sz w:val="28"/>
          <w:szCs w:val="28"/>
        </w:rPr>
        <w:t>3) Поисковая работа</w:t>
      </w:r>
    </w:p>
    <w:p>
      <w:pPr>
        <w:pStyle w:val="1"/>
        <w:pBdr>
          <w:bottom w:val="single" w:sz="6" w:space="7" w:color="E0E0E0"/>
        </w:pBdr>
        <w:shd w:val="clear" w:color="auto" w:fill="FFFFFF"/>
        <w:spacing w:lineRule="auto" w:line="360" w:beforeAutospacing="0" w:before="72" w:afterAutospacing="0" w:after="72"/>
        <w:jc w:val="both"/>
        <w:rPr>
          <w:b w:val="false"/>
          <w:b w:val="false"/>
          <w:sz w:val="28"/>
          <w:szCs w:val="28"/>
        </w:rPr>
      </w:pPr>
      <w:r>
        <w:rPr>
          <w:b w:val="false"/>
          <w:sz w:val="28"/>
          <w:szCs w:val="28"/>
        </w:rPr>
        <w:t>4) Уточнение смысла, идеи текста</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u w:val="single"/>
        </w:rPr>
      </w:pPr>
      <w:r>
        <w:rPr>
          <w:b w:val="false"/>
          <w:sz w:val="28"/>
          <w:szCs w:val="28"/>
          <w:u w:val="single"/>
          <w:lang w:val="en-US"/>
        </w:rPr>
        <w:t>III</w:t>
      </w:r>
      <w:r>
        <w:rPr>
          <w:b w:val="false"/>
          <w:sz w:val="28"/>
          <w:szCs w:val="28"/>
          <w:u w:val="single"/>
        </w:rPr>
        <w:t>. Собственно-репродуктивный этап:</w:t>
      </w:r>
    </w:p>
    <w:p>
      <w:pPr>
        <w:pStyle w:val="1"/>
        <w:pBdr>
          <w:bottom w:val="single" w:sz="6" w:space="7" w:color="E0E0E0"/>
        </w:pBdr>
        <w:shd w:val="clear" w:color="auto" w:fill="FFFFFF"/>
        <w:spacing w:lineRule="auto" w:line="360" w:beforeAutospacing="0" w:before="72" w:afterAutospacing="0" w:after="72"/>
        <w:jc w:val="both"/>
        <w:rPr>
          <w:b w:val="false"/>
          <w:b w:val="false"/>
          <w:sz w:val="28"/>
          <w:szCs w:val="28"/>
        </w:rPr>
      </w:pPr>
      <w:r>
        <w:rPr>
          <w:b w:val="false"/>
          <w:sz w:val="28"/>
          <w:szCs w:val="28"/>
        </w:rPr>
        <w:t>1) Выполнение репродуктивных упражнений на основе содержания текста, результатом которых будет выполнение ранее поставленной коммуникативной задачи</w:t>
      </w:r>
    </w:p>
    <w:p>
      <w:pPr>
        <w:pStyle w:val="1"/>
        <w:pBdr>
          <w:bottom w:val="single" w:sz="6" w:space="7" w:color="E0E0E0"/>
        </w:pBdr>
        <w:shd w:val="clear" w:color="auto" w:fill="FFFFFF"/>
        <w:spacing w:lineRule="auto" w:line="360" w:beforeAutospacing="0" w:before="72" w:afterAutospacing="0" w:after="72"/>
        <w:jc w:val="both"/>
        <w:rPr>
          <w:b w:val="false"/>
          <w:b w:val="false"/>
          <w:sz w:val="28"/>
          <w:szCs w:val="28"/>
        </w:rPr>
      </w:pPr>
      <w:r>
        <w:rPr>
          <w:b w:val="false"/>
          <w:sz w:val="28"/>
          <w:szCs w:val="28"/>
        </w:rPr>
        <w:t>2) Выполнение задания по проблеме текста, результатом которого является порождение личностного речевого высказывания.</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rPr>
      </w:pPr>
      <w:r>
        <w:rPr>
          <w:b w:val="false"/>
          <w:sz w:val="28"/>
          <w:szCs w:val="28"/>
        </w:rPr>
        <w:t xml:space="preserve">В процессе использования </w:t>
      </w:r>
      <w:r>
        <w:rPr>
          <w:b w:val="false"/>
          <w:sz w:val="28"/>
          <w:szCs w:val="28"/>
          <w:u w:val="single"/>
        </w:rPr>
        <w:t>дедуктивно-аналитического варианта</w:t>
      </w:r>
      <w:r>
        <w:rPr>
          <w:b w:val="false"/>
          <w:sz w:val="28"/>
          <w:szCs w:val="28"/>
        </w:rPr>
        <w:t xml:space="preserve"> коммуникативно-когнитивной стратегии, мы выбрали текст «</w:t>
      </w:r>
      <w:r>
        <w:rPr>
          <w:b w:val="false"/>
          <w:sz w:val="28"/>
          <w:szCs w:val="28"/>
          <w:lang w:val="fr-FR"/>
        </w:rPr>
        <w:t>l</w:t>
      </w:r>
      <w:r>
        <w:rPr>
          <w:b w:val="false"/>
          <w:sz w:val="28"/>
          <w:szCs w:val="28"/>
        </w:rPr>
        <w:t>'</w:t>
      </w:r>
      <w:r>
        <w:rPr>
          <w:b w:val="false"/>
          <w:sz w:val="28"/>
          <w:szCs w:val="28"/>
          <w:lang w:val="fr-FR"/>
        </w:rPr>
        <w:t>emploi</w:t>
      </w:r>
      <w:r>
        <w:rPr>
          <w:b w:val="false"/>
          <w:sz w:val="28"/>
          <w:szCs w:val="28"/>
        </w:rPr>
        <w:t xml:space="preserve"> </w:t>
      </w:r>
      <w:r>
        <w:rPr>
          <w:b w:val="false"/>
          <w:sz w:val="28"/>
          <w:szCs w:val="28"/>
          <w:lang w:val="fr-FR"/>
        </w:rPr>
        <w:t>du</w:t>
      </w:r>
      <w:r>
        <w:rPr>
          <w:b w:val="false"/>
          <w:sz w:val="28"/>
          <w:szCs w:val="28"/>
        </w:rPr>
        <w:t xml:space="preserve"> </w:t>
      </w:r>
      <w:r>
        <w:rPr>
          <w:b w:val="false"/>
          <w:sz w:val="28"/>
          <w:szCs w:val="28"/>
          <w:lang w:val="fr-FR"/>
        </w:rPr>
        <w:t>temps</w:t>
      </w:r>
      <w:r>
        <w:rPr>
          <w:b w:val="false"/>
          <w:sz w:val="28"/>
          <w:szCs w:val="28"/>
        </w:rPr>
        <w:t xml:space="preserve"> </w:t>
      </w:r>
      <w:r>
        <w:rPr>
          <w:b w:val="false"/>
          <w:sz w:val="28"/>
          <w:szCs w:val="28"/>
          <w:lang w:val="fr-FR"/>
        </w:rPr>
        <w:t>des</w:t>
      </w:r>
      <w:r>
        <w:rPr>
          <w:b w:val="false"/>
          <w:sz w:val="28"/>
          <w:szCs w:val="28"/>
        </w:rPr>
        <w:t xml:space="preserve"> </w:t>
      </w:r>
      <w:r>
        <w:rPr>
          <w:b w:val="false"/>
          <w:sz w:val="28"/>
          <w:szCs w:val="28"/>
          <w:lang w:val="fr-FR"/>
        </w:rPr>
        <w:t>parisiens</w:t>
      </w:r>
      <w:r>
        <w:rPr>
          <w:b w:val="false"/>
          <w:sz w:val="28"/>
          <w:szCs w:val="28"/>
        </w:rPr>
        <w:t>»  («распорядок дня парижан» материал был взят с французского молодежного сайта). Данный текст нам представляется интересным и посильным для чтения, так как он содержит в себе личностное отношение французов к распорядку дня. Более того, мы дидактизировали текст, что способствует полному пониманию текста. Мы использовали русский вариант комментариев, так как для наших школьников комментарии на иностранном языке представляли бы дополнительные трудности, «дополнительный текст».</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rPr>
      </w:pPr>
      <w:r>
        <w:rPr>
          <w:b w:val="false"/>
          <w:sz w:val="28"/>
          <w:szCs w:val="28"/>
          <w:u w:val="single"/>
        </w:rPr>
        <w:t>На первом,</w:t>
      </w:r>
      <w:r>
        <w:rPr>
          <w:b w:val="false"/>
          <w:sz w:val="28"/>
          <w:szCs w:val="28"/>
        </w:rPr>
        <w:t xml:space="preserve"> ориентировочно-мотивационный этап</w:t>
      </w:r>
      <w:r>
        <w:rPr>
          <w:b w:val="false"/>
          <w:sz w:val="28"/>
          <w:szCs w:val="28"/>
          <w:lang w:val="en-US"/>
        </w:rPr>
        <w:t>e</w:t>
      </w:r>
      <w:r>
        <w:rPr>
          <w:b w:val="false"/>
          <w:sz w:val="28"/>
          <w:szCs w:val="28"/>
        </w:rPr>
        <w:t xml:space="preserve"> осуществляется введение в проблемную ситуацию, связанную с недостатком времени «на жизнь»:</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lang w:val="fr-FR"/>
        </w:rPr>
      </w:pPr>
      <w:r>
        <w:rPr>
          <w:b w:val="false"/>
          <w:sz w:val="28"/>
          <w:szCs w:val="28"/>
        </w:rPr>
        <w:t xml:space="preserve"> </w:t>
      </w:r>
      <w:r>
        <w:rPr>
          <w:b w:val="false"/>
          <w:sz w:val="28"/>
          <w:szCs w:val="28"/>
          <w:u w:val="single"/>
        </w:rPr>
        <w:t>Экспозиция</w:t>
      </w:r>
      <w:r>
        <w:rPr>
          <w:b w:val="false"/>
          <w:sz w:val="28"/>
          <w:szCs w:val="28"/>
          <w:lang w:val="fr-FR"/>
        </w:rPr>
        <w:t>: Hier j'entend à la radio que les gens se plaignent du manque du temps. Vous êtes d'accord que nous n’avons pas le temps pour vivre? Quel aspect occupe tout votre temps et à quoi manquez – vous du temps?</w:t>
      </w:r>
    </w:p>
    <w:p>
      <w:pPr>
        <w:pStyle w:val="1"/>
        <w:pBdr>
          <w:bottom w:val="single" w:sz="6" w:space="7" w:color="E0E0E0"/>
        </w:pBdr>
        <w:shd w:val="clear" w:color="auto" w:fill="FFFFFF"/>
        <w:spacing w:lineRule="auto" w:line="360" w:beforeAutospacing="0" w:before="72" w:afterAutospacing="0" w:after="72"/>
        <w:jc w:val="both"/>
        <w:rPr>
          <w:b w:val="false"/>
          <w:b w:val="false"/>
          <w:sz w:val="28"/>
          <w:szCs w:val="28"/>
          <w:lang w:val="fr-FR"/>
        </w:rPr>
      </w:pPr>
      <w:r>
        <w:rPr>
          <w:b w:val="false"/>
          <w:sz w:val="28"/>
          <w:szCs w:val="28"/>
        </w:rPr>
        <w:t>(Вчера я услышала на радио как люди жалуются на недостаток времени. Вы согласны, что у нас мало времени «чтобы жить»? Какая деятельность занимает все ваше время? На</w:t>
      </w:r>
      <w:r>
        <w:rPr>
          <w:b w:val="false"/>
          <w:sz w:val="28"/>
          <w:szCs w:val="28"/>
          <w:lang w:val="fr-FR"/>
        </w:rPr>
        <w:t xml:space="preserve"> </w:t>
      </w:r>
      <w:r>
        <w:rPr>
          <w:b w:val="false"/>
          <w:sz w:val="28"/>
          <w:szCs w:val="28"/>
        </w:rPr>
        <w:t>что</w:t>
      </w:r>
      <w:r>
        <w:rPr>
          <w:b w:val="false"/>
          <w:sz w:val="28"/>
          <w:szCs w:val="28"/>
          <w:lang w:val="fr-FR"/>
        </w:rPr>
        <w:t xml:space="preserve"> </w:t>
      </w:r>
      <w:r>
        <w:rPr>
          <w:b w:val="false"/>
          <w:sz w:val="28"/>
          <w:szCs w:val="28"/>
        </w:rPr>
        <w:t>вам</w:t>
      </w:r>
      <w:r>
        <w:rPr>
          <w:b w:val="false"/>
          <w:sz w:val="28"/>
          <w:szCs w:val="28"/>
          <w:lang w:val="fr-FR"/>
        </w:rPr>
        <w:t xml:space="preserve"> </w:t>
      </w:r>
      <w:r>
        <w:rPr>
          <w:b w:val="false"/>
          <w:sz w:val="28"/>
          <w:szCs w:val="28"/>
        </w:rPr>
        <w:t>недостает</w:t>
      </w:r>
      <w:r>
        <w:rPr>
          <w:b w:val="false"/>
          <w:sz w:val="28"/>
          <w:szCs w:val="28"/>
          <w:lang w:val="fr-FR"/>
        </w:rPr>
        <w:t xml:space="preserve"> </w:t>
      </w:r>
      <w:r>
        <w:rPr>
          <w:b w:val="false"/>
          <w:sz w:val="28"/>
          <w:szCs w:val="28"/>
        </w:rPr>
        <w:t>времени</w:t>
      </w:r>
      <w:r>
        <w:rPr>
          <w:b w:val="false"/>
          <w:sz w:val="28"/>
          <w:szCs w:val="28"/>
          <w:lang w:val="fr-FR"/>
        </w:rPr>
        <w:t>?)</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lang w:val="fr-FR"/>
        </w:rPr>
      </w:pPr>
      <w:r>
        <w:rPr>
          <w:b w:val="false"/>
          <w:sz w:val="28"/>
          <w:szCs w:val="28"/>
          <w:u w:val="single"/>
        </w:rPr>
        <w:t>РМЗ</w:t>
      </w:r>
      <w:r>
        <w:rPr>
          <w:b w:val="false"/>
          <w:sz w:val="28"/>
          <w:szCs w:val="28"/>
          <w:u w:val="single"/>
          <w:lang w:val="fr-FR"/>
        </w:rPr>
        <w:t xml:space="preserve">: </w:t>
      </w:r>
      <w:r>
        <w:rPr>
          <w:b w:val="false"/>
          <w:sz w:val="28"/>
          <w:szCs w:val="28"/>
          <w:lang w:val="fr-FR"/>
        </w:rPr>
        <w:t>On va lire le texte et on va découvrir l'emploi du temps des parisiens. Après la lecture on va comparer l'emploi du temps des personnes russes et des parisiens. Soyez attentifs pour trouver touts les problèmes dans ce texte.</w:t>
      </w:r>
    </w:p>
    <w:p>
      <w:pPr>
        <w:pStyle w:val="1"/>
        <w:pBdr>
          <w:bottom w:val="single" w:sz="6" w:space="7" w:color="E0E0E0"/>
        </w:pBdr>
        <w:shd w:val="clear" w:color="auto" w:fill="FFFFFF"/>
        <w:spacing w:lineRule="auto" w:line="360" w:beforeAutospacing="0" w:before="72" w:afterAutospacing="0" w:after="72"/>
        <w:jc w:val="both"/>
        <w:rPr>
          <w:b w:val="false"/>
          <w:b w:val="false"/>
          <w:sz w:val="28"/>
          <w:szCs w:val="28"/>
        </w:rPr>
      </w:pPr>
      <w:r>
        <w:drawing>
          <wp:anchor behindDoc="0" distT="0" distB="1270" distL="114300" distR="123190" simplePos="0" locked="0" layoutInCell="1" allowOverlap="1" relativeHeight="3">
            <wp:simplePos x="0" y="0"/>
            <wp:positionH relativeFrom="column">
              <wp:posOffset>1539240</wp:posOffset>
            </wp:positionH>
            <wp:positionV relativeFrom="paragraph">
              <wp:posOffset>945515</wp:posOffset>
            </wp:positionV>
            <wp:extent cx="2828925" cy="1884680"/>
            <wp:effectExtent l="0" t="0" r="0" b="0"/>
            <wp:wrapTight wrapText="bothSides">
              <wp:wrapPolygon edited="0">
                <wp:start x="-34" y="0"/>
                <wp:lineTo x="-34" y="21362"/>
                <wp:lineTo x="21524" y="21362"/>
                <wp:lineTo x="21524" y="0"/>
                <wp:lineTo x="-34" y="0"/>
              </wp:wrapPolygon>
            </wp:wrapTight>
            <wp:docPr id="6" name="Рисунок 8" descr="http://timetracker.yaware.com.ua/wp-content/uploads/2015/08/Acne-stress-office-skin-problems-beautyfre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8" descr="http://timetracker.yaware.com.ua/wp-content/uploads/2015/08/Acne-stress-office-skin-problems-beautyfresh.jpg"/>
                    <pic:cNvPicPr>
                      <a:picLocks noChangeAspect="1" noChangeArrowheads="1"/>
                    </pic:cNvPicPr>
                  </pic:nvPicPr>
                  <pic:blipFill>
                    <a:blip r:embed="rId25"/>
                    <a:stretch>
                      <a:fillRect/>
                    </a:stretch>
                  </pic:blipFill>
                  <pic:spPr bwMode="auto">
                    <a:xfrm>
                      <a:off x="0" y="0"/>
                      <a:ext cx="2828925" cy="1884680"/>
                    </a:xfrm>
                    <a:prstGeom prst="rect">
                      <a:avLst/>
                    </a:prstGeom>
                  </pic:spPr>
                </pic:pic>
              </a:graphicData>
            </a:graphic>
          </wp:anchor>
        </w:drawing>
      </w:r>
      <w:r>
        <w:rPr>
          <w:b w:val="false"/>
          <w:sz w:val="28"/>
          <w:szCs w:val="28"/>
        </w:rPr>
        <w:t>(</w:t>
      </w:r>
      <w:r>
        <w:rPr>
          <w:b w:val="false"/>
          <w:sz w:val="28"/>
          <w:szCs w:val="28"/>
        </w:rPr>
        <w:t>Мы прочтем текст и узнаем распорядок дня парижан. После прочтения текста мы сравним распорядок дня парижан и русских. Будьте внимательны для того, чтобы найти все проблемы, затронутые в тексте).</w:t>
      </w:r>
    </w:p>
    <w:tbl>
      <w:tblPr>
        <w:tblStyle w:val="af3"/>
        <w:tblW w:w="9337" w:type="dxa"/>
        <w:jc w:val="left"/>
        <w:tblInd w:w="0" w:type="dxa"/>
        <w:tblCellMar>
          <w:top w:w="0" w:type="dxa"/>
          <w:left w:w="108" w:type="dxa"/>
          <w:bottom w:w="0" w:type="dxa"/>
          <w:right w:w="108" w:type="dxa"/>
        </w:tblCellMar>
        <w:tblLook w:firstRow="1" w:noVBand="1" w:lastRow="0" w:firstColumn="1" w:lastColumn="0" w:noHBand="0" w:val="04a0"/>
      </w:tblPr>
      <w:tblGrid>
        <w:gridCol w:w="5210"/>
        <w:gridCol w:w="4126"/>
      </w:tblGrid>
      <w:tr>
        <w:trPr>
          <w:trHeight w:val="2966" w:hRule="atLeast"/>
        </w:trPr>
        <w:tc>
          <w:tcPr>
            <w:tcW w:w="5210" w:type="dxa"/>
            <w:tcBorders/>
            <w:shd w:fill="auto" w:val="clear"/>
            <w:tcMar>
              <w:left w:w="108" w:type="dxa"/>
            </w:tcMar>
          </w:tcPr>
          <w:p>
            <w:pPr>
              <w:pStyle w:val="Normal"/>
              <w:spacing w:lineRule="auto" w:line="360" w:before="0" w:after="0"/>
              <w:jc w:val="both"/>
              <w:rPr>
                <w:b/>
                <w:b/>
                <w:lang w:val="fr-FR"/>
              </w:rPr>
            </w:pPr>
            <w:r>
              <w:rPr>
                <w:rFonts w:eastAsia="" w:eastAsiaTheme="minorEastAsia"/>
                <w:b/>
                <w:lang w:val="fr-FR" w:eastAsia="ru-RU"/>
              </w:rPr>
              <w:t>Les valeurs humaines</w:t>
            </w:r>
            <w:r>
              <w:rPr>
                <w:rFonts w:eastAsia="" w:eastAsiaTheme="minorEastAsia"/>
                <w:lang w:val="fr-FR" w:eastAsia="ru-RU"/>
              </w:rPr>
              <w:t xml:space="preserve"> changent. Aux nos jours une personne ne peut plus exister sans travail, sans argent. C’est un cause du manque du temps. Les gens, à Paris </w:t>
            </w:r>
            <w:r>
              <w:rPr>
                <w:rFonts w:eastAsia="" w:eastAsiaTheme="minorEastAsia"/>
                <w:b/>
                <w:lang w:val="fr-FR" w:eastAsia="ru-RU"/>
              </w:rPr>
              <w:t>ont</w:t>
            </w:r>
            <w:r>
              <w:rPr>
                <w:rFonts w:eastAsia="" w:eastAsiaTheme="minorEastAsia"/>
                <w:lang w:val="fr-FR" w:eastAsia="ru-RU"/>
              </w:rPr>
              <w:t xml:space="preserve"> toujours </w:t>
            </w:r>
            <w:r>
              <w:rPr>
                <w:rFonts w:eastAsia="" w:eastAsiaTheme="minorEastAsia"/>
                <w:b/>
                <w:lang w:val="fr-FR" w:eastAsia="ru-RU"/>
              </w:rPr>
              <w:t>peur d’être en retard</w:t>
            </w:r>
            <w:r>
              <w:rPr>
                <w:rFonts w:eastAsia="" w:eastAsiaTheme="minorEastAsia"/>
                <w:lang w:val="fr-FR" w:eastAsia="ru-RU"/>
              </w:rPr>
              <w:t xml:space="preserve"> : ils se dépêchent pour aller au travail et ils se dépêchent pour rentrer à la maison. Ils n’ont jamais le temps de vivre. Ils partent très </w:t>
            </w:r>
            <w:r>
              <w:rPr>
                <w:rFonts w:eastAsia="" w:eastAsiaTheme="minorEastAsia"/>
                <w:b/>
                <w:lang w:val="fr-FR" w:eastAsia="ru-RU"/>
              </w:rPr>
              <w:t>tôt</w:t>
            </w:r>
            <w:r>
              <w:rPr>
                <w:rFonts w:eastAsia="" w:eastAsiaTheme="minorEastAsia"/>
                <w:lang w:val="fr-FR" w:eastAsia="ru-RU"/>
              </w:rPr>
              <w:t xml:space="preserve"> le matin... ils prennent le train, le bus, le métro. Ils travaillent </w:t>
            </w:r>
            <w:r>
              <w:rPr>
                <w:rFonts w:eastAsia="" w:eastAsiaTheme="minorEastAsia"/>
                <w:b/>
                <w:lang w:val="fr-FR" w:eastAsia="ru-RU"/>
              </w:rPr>
              <w:t>jusqu’à</w:t>
            </w:r>
            <w:r>
              <w:rPr>
                <w:rFonts w:eastAsia="" w:eastAsiaTheme="minorEastAsia"/>
                <w:lang w:val="fr-FR" w:eastAsia="ru-RU"/>
              </w:rPr>
              <w:t xml:space="preserve"> 6 ou 7 heures du soir. En général, les gens rentrent à la maison pour manger, regarder la télé et dormir... tous les soirs, du lundi au samedi : métro, </w:t>
            </w:r>
            <w:r>
              <w:rPr>
                <w:rFonts w:eastAsia="" w:eastAsiaTheme="minorEastAsia"/>
                <w:b/>
                <w:lang w:val="fr-FR" w:eastAsia="ru-RU"/>
              </w:rPr>
              <w:t>boulot, dodo</w:t>
            </w:r>
            <w:r>
              <w:rPr>
                <w:rFonts w:eastAsia="" w:eastAsiaTheme="minorEastAsia"/>
                <w:lang w:val="fr-FR" w:eastAsia="ru-RU"/>
              </w:rPr>
              <w:t>. Ce n’est pas très amusant...</w:t>
            </w:r>
          </w:p>
        </w:tc>
        <w:tc>
          <w:tcPr>
            <w:tcW w:w="4126" w:type="dxa"/>
            <w:tcBorders/>
            <w:shd w:fill="auto" w:val="clear"/>
            <w:tcMar>
              <w:left w:w="108" w:type="dxa"/>
            </w:tcMar>
          </w:tcPr>
          <w:p>
            <w:pPr>
              <w:pStyle w:val="Normal"/>
              <w:spacing w:lineRule="auto" w:line="240" w:before="0" w:after="0"/>
              <w:jc w:val="both"/>
              <w:rPr>
                <w:sz w:val="24"/>
              </w:rPr>
            </w:pPr>
            <w:r>
              <w:rPr>
                <w:rFonts w:eastAsia=""/>
                <w:b/>
                <w:sz w:val="24"/>
                <w:lang w:val="fr-FR" w:eastAsia="ru-RU"/>
              </w:rPr>
              <w:t xml:space="preserve">Les valeurs humaines – </w:t>
            </w:r>
            <w:r>
              <w:rPr>
                <w:rFonts w:eastAsia=""/>
                <w:sz w:val="24"/>
                <w:lang w:eastAsia="ru-RU"/>
              </w:rPr>
              <w:t>человеческие</w:t>
            </w:r>
            <w:r>
              <w:rPr>
                <w:rFonts w:eastAsia=""/>
                <w:sz w:val="24"/>
                <w:lang w:val="fr-FR" w:eastAsia="ru-RU"/>
              </w:rPr>
              <w:t xml:space="preserve"> </w:t>
            </w:r>
            <w:r>
              <w:rPr>
                <w:rFonts w:eastAsia=""/>
                <w:sz w:val="24"/>
                <w:lang w:eastAsia="ru-RU"/>
              </w:rPr>
              <w:t>ценности</w:t>
            </w:r>
            <w:r>
              <w:rPr>
                <w:rFonts w:eastAsia=""/>
                <w:sz w:val="24"/>
                <w:lang w:val="fr-FR" w:eastAsia="ru-RU"/>
              </w:rPr>
              <w:t xml:space="preserve">. </w:t>
            </w:r>
            <w:r>
              <w:rPr>
                <w:rFonts w:eastAsia=""/>
                <w:b/>
                <w:color w:val="FF0000"/>
                <w:sz w:val="24"/>
                <w:lang w:val="fr-FR" w:eastAsia="ru-RU"/>
              </w:rPr>
              <w:t>Attencion!</w:t>
            </w:r>
            <w:r>
              <w:rPr>
                <w:rFonts w:eastAsia=""/>
                <w:sz w:val="24"/>
                <w:lang w:val="fr-FR" w:eastAsia="ru-RU"/>
              </w:rPr>
              <w:t xml:space="preserve"> </w:t>
            </w:r>
            <w:r>
              <w:rPr>
                <w:rFonts w:eastAsia=""/>
                <w:sz w:val="24"/>
                <w:lang w:eastAsia="ru-RU"/>
              </w:rPr>
              <w:t>Что ты думаешь о человеческих ценностях сегодня? Я считаю, что сегодня для многих людей на первом месте деньги.</w:t>
            </w:r>
          </w:p>
          <w:p>
            <w:pPr>
              <w:pStyle w:val="Normal"/>
              <w:spacing w:lineRule="auto" w:line="240" w:before="0" w:after="0"/>
              <w:jc w:val="both"/>
              <w:rPr>
                <w:b/>
                <w:b/>
                <w:sz w:val="24"/>
              </w:rPr>
            </w:pPr>
            <w:r>
              <w:rPr>
                <w:rFonts w:eastAsia=""/>
                <w:sz w:val="24"/>
                <w:lang w:eastAsia="ru-RU"/>
              </w:rPr>
              <w:br/>
              <w:t xml:space="preserve">глагол </w:t>
            </w:r>
            <w:r>
              <w:rPr>
                <w:rFonts w:eastAsia=""/>
                <w:b/>
                <w:sz w:val="24"/>
                <w:lang w:val="fr-FR" w:eastAsia="ru-RU"/>
              </w:rPr>
              <w:t>avoir</w:t>
            </w:r>
            <w:r>
              <w:rPr>
                <w:rFonts w:eastAsia=""/>
                <w:b/>
                <w:sz w:val="24"/>
                <w:lang w:eastAsia="ru-RU"/>
              </w:rPr>
              <w:t xml:space="preserve"> </w:t>
            </w:r>
            <w:r>
              <w:rPr>
                <w:rFonts w:eastAsia=""/>
                <w:b/>
                <w:sz w:val="24"/>
                <w:lang w:val="fr-FR" w:eastAsia="ru-RU"/>
              </w:rPr>
              <w:t>peur</w:t>
            </w:r>
            <w:r>
              <w:rPr>
                <w:rFonts w:eastAsia=""/>
                <w:b/>
                <w:sz w:val="24"/>
                <w:lang w:eastAsia="ru-RU"/>
              </w:rPr>
              <w:t xml:space="preserve"> </w:t>
            </w:r>
            <w:r>
              <w:rPr>
                <w:rFonts w:eastAsia=""/>
                <w:sz w:val="24"/>
                <w:lang w:eastAsia="ru-RU"/>
              </w:rPr>
              <w:t>обозначает «испытывать страх»</w:t>
            </w:r>
            <w:r>
              <w:rPr>
                <w:rFonts w:eastAsia=""/>
                <w:b/>
                <w:sz w:val="24"/>
                <w:lang w:eastAsia="ru-RU"/>
              </w:rPr>
              <w:t xml:space="preserve"> </w:t>
            </w:r>
          </w:p>
          <w:p>
            <w:pPr>
              <w:pStyle w:val="Normal"/>
              <w:spacing w:lineRule="auto" w:line="240" w:before="0" w:after="0"/>
              <w:jc w:val="both"/>
              <w:rPr>
                <w:sz w:val="24"/>
                <w:lang w:val="fr-FR"/>
              </w:rPr>
            </w:pPr>
            <w:r>
              <w:rPr>
                <w:rFonts w:eastAsia=""/>
                <w:b/>
                <w:sz w:val="24"/>
                <w:lang w:val="fr-FR" w:eastAsia="ru-RU"/>
              </w:rPr>
              <w:t>être en retard</w:t>
            </w:r>
            <w:r>
              <w:rPr>
                <w:rFonts w:eastAsia=""/>
                <w:sz w:val="24"/>
                <w:lang w:val="fr-FR" w:eastAsia="ru-RU"/>
              </w:rPr>
              <w:t xml:space="preserve"> – </w:t>
            </w:r>
            <w:r>
              <w:rPr>
                <w:rFonts w:eastAsia=""/>
                <w:sz w:val="24"/>
                <w:lang w:eastAsia="ru-RU"/>
              </w:rPr>
              <w:t>опаздывать</w:t>
            </w:r>
          </w:p>
          <w:p>
            <w:pPr>
              <w:pStyle w:val="Normal"/>
              <w:spacing w:lineRule="auto" w:line="240" w:before="0" w:after="0"/>
              <w:jc w:val="both"/>
              <w:rPr>
                <w:sz w:val="24"/>
              </w:rPr>
            </w:pPr>
            <w:r>
              <w:rPr>
                <w:rFonts w:eastAsia=""/>
                <w:b/>
                <w:color w:val="FF0000"/>
                <w:sz w:val="24"/>
                <w:lang w:val="fr-FR" w:eastAsia="ru-RU"/>
              </w:rPr>
              <w:t>Attencion!</w:t>
            </w:r>
            <w:r>
              <w:rPr>
                <w:rFonts w:eastAsia=""/>
                <w:b/>
                <w:sz w:val="24"/>
                <w:lang w:val="fr-FR" w:eastAsia="ru-RU"/>
              </w:rPr>
              <w:t xml:space="preserve"> </w:t>
            </w:r>
            <w:r>
              <w:rPr>
                <w:rFonts w:eastAsia=""/>
                <w:sz w:val="24"/>
                <w:lang w:eastAsia="ru-RU"/>
              </w:rPr>
              <w:t xml:space="preserve">Что пугает тебя в современном обществе? </w:t>
            </w:r>
          </w:p>
          <w:p>
            <w:pPr>
              <w:pStyle w:val="Normal"/>
              <w:spacing w:lineRule="auto" w:line="240" w:before="0" w:after="0"/>
              <w:jc w:val="both"/>
              <w:rPr>
                <w:rFonts w:eastAsia=""/>
                <w:b/>
                <w:b/>
                <w:sz w:val="24"/>
                <w:lang w:eastAsia="ru-RU"/>
              </w:rPr>
            </w:pPr>
            <w:r>
              <w:rPr>
                <w:rFonts w:eastAsia=""/>
                <w:b/>
                <w:sz w:val="24"/>
                <w:lang w:eastAsia="ru-RU"/>
              </w:rPr>
            </w:r>
          </w:p>
          <w:p>
            <w:pPr>
              <w:pStyle w:val="Normal"/>
              <w:spacing w:lineRule="auto" w:line="240" w:before="0" w:after="0"/>
              <w:jc w:val="both"/>
              <w:rPr>
                <w:sz w:val="24"/>
                <w:lang w:val="fr-FR"/>
              </w:rPr>
            </w:pPr>
            <w:r>
              <w:rPr>
                <w:rFonts w:eastAsia=""/>
                <w:b/>
                <w:sz w:val="24"/>
                <w:lang w:val="fr-FR" w:eastAsia="ru-RU"/>
              </w:rPr>
              <w:t>tôt</w:t>
            </w:r>
            <w:r>
              <w:rPr>
                <w:rFonts w:eastAsia=""/>
                <w:sz w:val="24"/>
                <w:lang w:val="fr-FR" w:eastAsia="ru-RU"/>
              </w:rPr>
              <w:t xml:space="preserve">  - рано</w:t>
            </w:r>
          </w:p>
          <w:p>
            <w:pPr>
              <w:pStyle w:val="Normal"/>
              <w:spacing w:lineRule="auto" w:line="240" w:before="0" w:after="0"/>
              <w:jc w:val="both"/>
              <w:rPr>
                <w:rFonts w:eastAsia=""/>
                <w:b/>
                <w:b/>
                <w:sz w:val="24"/>
                <w:lang w:val="fr-FR" w:eastAsia="ru-RU"/>
              </w:rPr>
            </w:pPr>
            <w:r>
              <w:rPr>
                <w:rFonts w:eastAsia=""/>
                <w:b/>
                <w:sz w:val="24"/>
                <w:lang w:val="fr-FR" w:eastAsia="ru-RU"/>
              </w:rPr>
            </w:r>
          </w:p>
          <w:p>
            <w:pPr>
              <w:pStyle w:val="Normal"/>
              <w:spacing w:lineRule="auto" w:line="240" w:before="0" w:after="0"/>
              <w:jc w:val="both"/>
              <w:rPr>
                <w:rFonts w:eastAsia=""/>
                <w:b/>
                <w:b/>
                <w:sz w:val="24"/>
                <w:lang w:val="fr-FR" w:eastAsia="ru-RU"/>
              </w:rPr>
            </w:pPr>
            <w:r>
              <w:rPr>
                <w:rFonts w:eastAsia=""/>
                <w:b/>
                <w:sz w:val="24"/>
                <w:lang w:val="fr-FR" w:eastAsia="ru-RU"/>
              </w:rPr>
            </w:r>
          </w:p>
          <w:p>
            <w:pPr>
              <w:pStyle w:val="Normal"/>
              <w:spacing w:lineRule="auto" w:line="240" w:before="0" w:after="0"/>
              <w:jc w:val="both"/>
              <w:rPr>
                <w:rFonts w:eastAsia=""/>
                <w:b/>
                <w:b/>
                <w:sz w:val="24"/>
                <w:lang w:val="fr-FR" w:eastAsia="ru-RU"/>
              </w:rPr>
            </w:pPr>
            <w:r>
              <w:rPr>
                <w:rFonts w:eastAsia=""/>
                <w:b/>
                <w:sz w:val="24"/>
                <w:lang w:val="fr-FR" w:eastAsia="ru-RU"/>
              </w:rPr>
            </w:r>
          </w:p>
          <w:p>
            <w:pPr>
              <w:pStyle w:val="Normal"/>
              <w:spacing w:lineRule="auto" w:line="240" w:before="0" w:after="0"/>
              <w:jc w:val="both"/>
              <w:rPr>
                <w:b/>
                <w:b/>
                <w:sz w:val="24"/>
                <w:lang w:val="fr-FR"/>
              </w:rPr>
            </w:pPr>
            <w:r>
              <w:rPr>
                <w:rFonts w:eastAsia=""/>
                <w:b/>
                <w:sz w:val="24"/>
                <w:lang w:val="fr-FR" w:eastAsia="ru-RU"/>
              </w:rPr>
              <w:t>jusqu’à</w:t>
            </w:r>
            <w:r>
              <w:rPr>
                <w:rFonts w:eastAsia=""/>
                <w:sz w:val="24"/>
                <w:lang w:val="fr-FR" w:eastAsia="ru-RU"/>
              </w:rPr>
              <w:t xml:space="preserve">  - </w:t>
            </w:r>
            <w:r>
              <w:rPr>
                <w:rFonts w:eastAsia=""/>
                <w:sz w:val="24"/>
                <w:lang w:eastAsia="ru-RU"/>
              </w:rPr>
              <w:t>до</w:t>
            </w:r>
          </w:p>
          <w:p>
            <w:pPr>
              <w:pStyle w:val="Normal"/>
              <w:spacing w:lineRule="auto" w:line="240" w:before="0" w:after="0"/>
              <w:jc w:val="both"/>
              <w:rPr>
                <w:rFonts w:eastAsia=""/>
                <w:sz w:val="24"/>
                <w:lang w:val="fr-FR" w:eastAsia="ru-RU"/>
              </w:rPr>
            </w:pPr>
            <w:r>
              <w:rPr>
                <w:rFonts w:eastAsia=""/>
                <w:sz w:val="24"/>
                <w:lang w:val="fr-FR" w:eastAsia="ru-RU"/>
              </w:rPr>
            </w:r>
          </w:p>
          <w:p>
            <w:pPr>
              <w:pStyle w:val="Normal"/>
              <w:spacing w:lineRule="auto" w:line="240" w:before="0" w:after="0"/>
              <w:jc w:val="both"/>
              <w:rPr>
                <w:rFonts w:eastAsia=""/>
                <w:sz w:val="24"/>
                <w:lang w:val="fr-FR" w:eastAsia="ru-RU"/>
              </w:rPr>
            </w:pPr>
            <w:r>
              <w:rPr>
                <w:rFonts w:eastAsia=""/>
                <w:sz w:val="24"/>
                <w:lang w:val="fr-FR" w:eastAsia="ru-RU"/>
              </w:rPr>
            </w:r>
          </w:p>
          <w:p>
            <w:pPr>
              <w:pStyle w:val="Normal"/>
              <w:spacing w:lineRule="auto" w:line="240" w:before="0" w:after="0"/>
              <w:jc w:val="both"/>
              <w:rPr>
                <w:rFonts w:eastAsia=""/>
                <w:sz w:val="24"/>
                <w:lang w:val="fr-FR" w:eastAsia="ru-RU"/>
              </w:rPr>
            </w:pPr>
            <w:r>
              <w:rPr>
                <w:rFonts w:eastAsia=""/>
                <w:sz w:val="24"/>
                <w:lang w:val="fr-FR" w:eastAsia="ru-RU"/>
              </w:rPr>
            </w:r>
          </w:p>
          <w:p>
            <w:pPr>
              <w:pStyle w:val="Normal"/>
              <w:spacing w:lineRule="auto" w:line="240" w:before="0" w:after="0"/>
              <w:jc w:val="both"/>
              <w:rPr>
                <w:rFonts w:eastAsia=""/>
                <w:b/>
                <w:b/>
                <w:sz w:val="24"/>
                <w:lang w:val="fr-FR" w:eastAsia="ru-RU"/>
              </w:rPr>
            </w:pPr>
            <w:r>
              <w:rPr>
                <w:rFonts w:eastAsia=""/>
                <w:b/>
                <w:sz w:val="24"/>
                <w:lang w:val="fr-FR" w:eastAsia="ru-RU"/>
              </w:rPr>
            </w:r>
          </w:p>
          <w:p>
            <w:pPr>
              <w:pStyle w:val="Normal"/>
              <w:spacing w:lineRule="auto" w:line="240" w:before="0" w:after="0"/>
              <w:jc w:val="both"/>
              <w:rPr>
                <w:rFonts w:eastAsia=""/>
                <w:b/>
                <w:b/>
                <w:sz w:val="24"/>
                <w:lang w:val="fr-FR" w:eastAsia="ru-RU"/>
              </w:rPr>
            </w:pPr>
            <w:r>
              <w:rPr>
                <w:rFonts w:eastAsia=""/>
                <w:b/>
                <w:sz w:val="24"/>
                <w:lang w:val="fr-FR" w:eastAsia="ru-RU"/>
              </w:rPr>
            </w:r>
          </w:p>
          <w:p>
            <w:pPr>
              <w:pStyle w:val="Normal"/>
              <w:spacing w:lineRule="auto" w:line="240" w:before="0" w:after="0"/>
              <w:jc w:val="both"/>
              <w:rPr>
                <w:rFonts w:eastAsia=""/>
                <w:b/>
                <w:b/>
                <w:sz w:val="24"/>
                <w:lang w:val="fr-FR" w:eastAsia="ru-RU"/>
              </w:rPr>
            </w:pPr>
            <w:r>
              <w:rPr>
                <w:rFonts w:eastAsia=""/>
                <w:b/>
                <w:sz w:val="24"/>
                <w:lang w:val="fr-FR" w:eastAsia="ru-RU"/>
              </w:rPr>
            </w:r>
          </w:p>
          <w:p>
            <w:pPr>
              <w:pStyle w:val="Normal"/>
              <w:spacing w:lineRule="auto" w:line="240" w:before="0" w:after="0"/>
              <w:jc w:val="both"/>
              <w:rPr>
                <w:b/>
                <w:b/>
                <w:sz w:val="24"/>
                <w:lang w:val="fr-FR"/>
              </w:rPr>
            </w:pPr>
            <w:r>
              <w:rPr>
                <w:rFonts w:eastAsia=""/>
                <w:b/>
                <w:sz w:val="24"/>
                <w:lang w:val="fr-FR" w:eastAsia="ru-RU"/>
              </w:rPr>
              <w:t xml:space="preserve">(m) boulot </w:t>
            </w:r>
            <w:r>
              <w:rPr>
                <w:rFonts w:eastAsia=""/>
                <w:sz w:val="24"/>
                <w:lang w:val="fr-FR" w:eastAsia="ru-RU"/>
              </w:rPr>
              <w:t>=</w:t>
            </w:r>
            <w:r>
              <w:rPr>
                <w:rFonts w:eastAsia=""/>
                <w:b/>
                <w:sz w:val="24"/>
                <w:lang w:val="fr-FR" w:eastAsia="ru-RU"/>
              </w:rPr>
              <w:t xml:space="preserve"> </w:t>
            </w:r>
            <w:r>
              <w:rPr>
                <w:rFonts w:eastAsia=""/>
                <w:sz w:val="24"/>
                <w:lang w:val="fr-FR" w:eastAsia="ru-RU"/>
              </w:rPr>
              <w:t>travail</w:t>
            </w:r>
          </w:p>
          <w:p>
            <w:pPr>
              <w:pStyle w:val="Normal"/>
              <w:spacing w:lineRule="auto" w:line="240" w:before="0" w:after="0"/>
              <w:jc w:val="both"/>
              <w:rPr>
                <w:sz w:val="24"/>
                <w:lang w:val="fr-FR"/>
              </w:rPr>
            </w:pPr>
            <w:r>
              <w:rPr>
                <w:rFonts w:eastAsia=""/>
                <w:b/>
                <w:sz w:val="24"/>
                <w:lang w:val="fr-FR" w:eastAsia="ru-RU"/>
              </w:rPr>
              <w:t>dodo</w:t>
            </w:r>
            <w:r>
              <w:rPr>
                <w:rFonts w:eastAsia=""/>
                <w:sz w:val="24"/>
                <w:lang w:val="fr-FR" w:eastAsia="ru-RU"/>
              </w:rPr>
              <w:t xml:space="preserve"> (</w:t>
            </w:r>
            <w:r>
              <w:rPr>
                <w:rFonts w:eastAsia=""/>
                <w:sz w:val="24"/>
                <w:lang w:eastAsia="ru-RU"/>
              </w:rPr>
              <w:t>детская</w:t>
            </w:r>
            <w:r>
              <w:rPr>
                <w:rFonts w:eastAsia=""/>
                <w:sz w:val="24"/>
                <w:lang w:val="fr-FR" w:eastAsia="ru-RU"/>
              </w:rPr>
              <w:t xml:space="preserve"> </w:t>
            </w:r>
            <w:r>
              <w:rPr>
                <w:rFonts w:eastAsia=""/>
                <w:sz w:val="24"/>
                <w:lang w:eastAsia="ru-RU"/>
              </w:rPr>
              <w:t>лексика</w:t>
            </w:r>
            <w:r>
              <w:rPr>
                <w:rFonts w:eastAsia=""/>
                <w:sz w:val="24"/>
                <w:lang w:val="fr-FR" w:eastAsia="ru-RU"/>
              </w:rPr>
              <w:t>)= dormir</w:t>
            </w:r>
          </w:p>
          <w:p>
            <w:pPr>
              <w:pStyle w:val="Normal"/>
              <w:spacing w:lineRule="auto" w:line="240" w:before="0" w:after="0"/>
              <w:jc w:val="both"/>
              <w:rPr>
                <w:rFonts w:eastAsia=""/>
                <w:lang w:eastAsia="ru-RU"/>
              </w:rPr>
            </w:pPr>
            <w:r>
              <w:rPr>
                <w:rFonts w:eastAsia=""/>
                <w:b/>
                <w:color w:val="FF0000"/>
                <w:sz w:val="24"/>
                <w:lang w:val="fr-FR" w:eastAsia="ru-RU"/>
              </w:rPr>
              <w:t>Attencion!</w:t>
            </w:r>
            <w:r>
              <w:rPr>
                <w:rFonts w:eastAsia=""/>
                <w:b/>
                <w:sz w:val="24"/>
                <w:lang w:val="fr-FR" w:eastAsia="ru-RU"/>
              </w:rPr>
              <w:t xml:space="preserve"> </w:t>
            </w:r>
            <w:r>
              <w:rPr>
                <w:rFonts w:eastAsia=""/>
                <w:sz w:val="24"/>
                <w:lang w:eastAsia="ru-RU"/>
              </w:rPr>
              <w:t>А что для тебя является важным, чтобы твоя жизнь была счастливой? Деньги, свободное время для встречи с друзьями, наличие современного гаджета, домашнее животное?</w:t>
            </w:r>
          </w:p>
        </w:tc>
      </w:tr>
    </w:tbl>
    <w:p>
      <w:pPr>
        <w:pStyle w:val="Normal"/>
        <w:spacing w:lineRule="auto" w:line="360"/>
        <w:jc w:val="both"/>
        <w:rPr/>
      </w:pPr>
      <w:r>
        <w:rPr/>
      </w:r>
    </w:p>
    <w:p>
      <w:pPr>
        <w:pStyle w:val="Normal"/>
        <w:spacing w:lineRule="auto" w:line="360"/>
        <w:ind w:firstLine="709"/>
        <w:jc w:val="both"/>
        <w:rPr>
          <w:lang w:val="fr-FR"/>
        </w:rPr>
      </w:pPr>
      <w:r>
        <w:rPr>
          <w:u w:val="single"/>
          <w:lang w:val="fr-FR"/>
        </w:rPr>
        <w:t xml:space="preserve">II. </w:t>
      </w:r>
      <w:r>
        <w:rPr>
          <w:u w:val="single"/>
        </w:rPr>
        <w:t>Аналитико</w:t>
      </w:r>
      <w:r>
        <w:rPr>
          <w:u w:val="single"/>
          <w:lang w:val="fr-FR"/>
        </w:rPr>
        <w:t>-</w:t>
      </w:r>
      <w:r>
        <w:rPr>
          <w:u w:val="single"/>
        </w:rPr>
        <w:t>синтетический</w:t>
      </w:r>
      <w:r>
        <w:rPr>
          <w:u w:val="single"/>
          <w:lang w:val="fr-FR"/>
        </w:rPr>
        <w:t xml:space="preserve"> </w:t>
      </w:r>
      <w:r>
        <w:rPr>
          <w:u w:val="single"/>
        </w:rPr>
        <w:t>этап</w:t>
      </w:r>
      <w:r>
        <w:rPr>
          <w:lang w:val="fr-FR"/>
        </w:rPr>
        <w:t>:</w:t>
      </w:r>
    </w:p>
    <w:p>
      <w:pPr>
        <w:pStyle w:val="ListParagraph"/>
        <w:numPr>
          <w:ilvl w:val="0"/>
          <w:numId w:val="10"/>
        </w:numPr>
        <w:spacing w:lineRule="auto" w:line="360" w:beforeAutospacing="1" w:afterAutospacing="1"/>
        <w:ind w:left="502" w:right="-1" w:hanging="360"/>
        <w:contextualSpacing/>
        <w:jc w:val="both"/>
        <w:rPr>
          <w:lang w:val="fr-FR"/>
        </w:rPr>
      </w:pPr>
      <w:r>
        <w:rPr>
          <w:lang w:val="fr-FR"/>
        </w:rPr>
        <w:t>Pour vérifier comment vous avez compris le contenu, faites cet exercice.</w:t>
      </w:r>
    </w:p>
    <w:tbl>
      <w:tblPr>
        <w:tblStyle w:val="af3"/>
        <w:tblW w:w="9571" w:type="dxa"/>
        <w:jc w:val="left"/>
        <w:tblInd w:w="0" w:type="dxa"/>
        <w:tblCellMar>
          <w:top w:w="0" w:type="dxa"/>
          <w:left w:w="108" w:type="dxa"/>
          <w:bottom w:w="0" w:type="dxa"/>
          <w:right w:w="108" w:type="dxa"/>
        </w:tblCellMar>
        <w:tblLook w:firstRow="1" w:noVBand="1" w:lastRow="0" w:firstColumn="1" w:lastColumn="0" w:noHBand="0" w:val="04a0"/>
      </w:tblPr>
      <w:tblGrid>
        <w:gridCol w:w="7763"/>
        <w:gridCol w:w="849"/>
        <w:gridCol w:w="959"/>
      </w:tblGrid>
      <w:tr>
        <w:trPr/>
        <w:tc>
          <w:tcPr>
            <w:tcW w:w="7763" w:type="dxa"/>
            <w:tcBorders/>
            <w:shd w:fill="auto" w:val="clear"/>
            <w:tcMar>
              <w:left w:w="108" w:type="dxa"/>
            </w:tcMar>
          </w:tcPr>
          <w:p>
            <w:pPr>
              <w:pStyle w:val="Normal"/>
              <w:spacing w:lineRule="auto" w:line="360" w:beforeAutospacing="1" w:after="0"/>
              <w:ind w:right="-1" w:hanging="0"/>
              <w:jc w:val="both"/>
              <w:rPr>
                <w:rFonts w:eastAsia="" w:eastAsiaTheme="minorEastAsia"/>
                <w:i/>
                <w:i/>
                <w:lang w:val="fr-FR" w:eastAsia="ru-RU"/>
              </w:rPr>
            </w:pPr>
            <w:r>
              <w:rPr>
                <w:rFonts w:eastAsia="" w:eastAsiaTheme="minorEastAsia"/>
                <w:i/>
                <w:lang w:val="fr-FR" w:eastAsia="ru-RU"/>
              </w:rPr>
            </w:r>
          </w:p>
        </w:tc>
        <w:tc>
          <w:tcPr>
            <w:tcW w:w="849" w:type="dxa"/>
            <w:tcBorders/>
            <w:shd w:fill="auto" w:val="clear"/>
            <w:tcMar>
              <w:left w:w="108" w:type="dxa"/>
            </w:tcMar>
          </w:tcPr>
          <w:p>
            <w:pPr>
              <w:pStyle w:val="Normal"/>
              <w:spacing w:lineRule="auto" w:line="360" w:beforeAutospacing="1" w:after="0"/>
              <w:ind w:right="-1" w:hanging="0"/>
              <w:jc w:val="both"/>
              <w:rPr>
                <w:i/>
                <w:i/>
                <w:lang w:val="fr-FR"/>
              </w:rPr>
            </w:pPr>
            <w:r>
              <w:rPr>
                <w:rFonts w:eastAsia="" w:eastAsiaTheme="minorEastAsia"/>
                <w:i/>
                <w:lang w:val="fr-FR" w:eastAsia="ru-RU"/>
              </w:rPr>
              <w:t>vrai</w:t>
            </w:r>
          </w:p>
        </w:tc>
        <w:tc>
          <w:tcPr>
            <w:tcW w:w="959" w:type="dxa"/>
            <w:tcBorders/>
            <w:shd w:fill="auto" w:val="clear"/>
            <w:tcMar>
              <w:left w:w="108" w:type="dxa"/>
            </w:tcMar>
          </w:tcPr>
          <w:p>
            <w:pPr>
              <w:pStyle w:val="Normal"/>
              <w:spacing w:lineRule="auto" w:line="360" w:beforeAutospacing="1" w:after="0"/>
              <w:ind w:right="-1" w:hanging="0"/>
              <w:jc w:val="both"/>
              <w:rPr>
                <w:i/>
                <w:i/>
                <w:lang w:val="fr-FR"/>
              </w:rPr>
            </w:pPr>
            <w:r>
              <w:rPr>
                <w:rFonts w:eastAsia="" w:eastAsiaTheme="minorEastAsia"/>
                <w:i/>
                <w:lang w:val="fr-FR" w:eastAsia="ru-RU"/>
              </w:rPr>
              <w:t>faux</w:t>
            </w:r>
          </w:p>
        </w:tc>
      </w:tr>
      <w:tr>
        <w:trPr/>
        <w:tc>
          <w:tcPr>
            <w:tcW w:w="7763" w:type="dxa"/>
            <w:tcBorders/>
            <w:shd w:fill="auto" w:val="clear"/>
            <w:tcMar>
              <w:left w:w="108" w:type="dxa"/>
            </w:tcMar>
          </w:tcPr>
          <w:p>
            <w:pPr>
              <w:pStyle w:val="ListParagraph"/>
              <w:numPr>
                <w:ilvl w:val="0"/>
                <w:numId w:val="9"/>
              </w:numPr>
              <w:spacing w:lineRule="auto" w:line="360" w:beforeAutospacing="1" w:afterAutospacing="1"/>
              <w:ind w:left="720" w:right="-1" w:hanging="360"/>
              <w:contextualSpacing/>
              <w:jc w:val="both"/>
              <w:rPr>
                <w:i/>
                <w:i/>
                <w:lang w:val="fr-FR"/>
              </w:rPr>
            </w:pPr>
            <w:r>
              <w:rPr>
                <w:rFonts w:eastAsia="" w:eastAsiaTheme="minorEastAsia"/>
                <w:i/>
                <w:lang w:val="fr-FR" w:eastAsia="ru-RU"/>
              </w:rPr>
              <w:t>Les parisiens se dépêchent pour aller au travail.</w:t>
            </w:r>
          </w:p>
        </w:tc>
        <w:tc>
          <w:tcPr>
            <w:tcW w:w="849" w:type="dxa"/>
            <w:tcBorders/>
            <w:shd w:fill="auto" w:val="clear"/>
            <w:tcMar>
              <w:left w:w="108" w:type="dxa"/>
            </w:tcMar>
          </w:tcPr>
          <w:p>
            <w:pPr>
              <w:pStyle w:val="Normal"/>
              <w:spacing w:lineRule="auto" w:line="360" w:beforeAutospacing="1" w:after="0"/>
              <w:ind w:right="-1" w:hanging="0"/>
              <w:jc w:val="both"/>
              <w:rPr>
                <w:rFonts w:eastAsia="" w:eastAsiaTheme="minorEastAsia"/>
                <w:b/>
                <w:b/>
                <w:i/>
                <w:i/>
                <w:lang w:val="fr-FR" w:eastAsia="ru-RU"/>
              </w:rPr>
            </w:pPr>
            <w:r>
              <w:rPr>
                <w:rFonts w:eastAsia="" w:eastAsiaTheme="minorEastAsia"/>
                <w:b/>
                <w:i/>
                <w:lang w:val="fr-FR" w:eastAsia="ru-RU"/>
              </w:rPr>
            </w:r>
          </w:p>
        </w:tc>
        <w:tc>
          <w:tcPr>
            <w:tcW w:w="959" w:type="dxa"/>
            <w:tcBorders/>
            <w:shd w:fill="auto" w:val="clear"/>
            <w:tcMar>
              <w:left w:w="108" w:type="dxa"/>
            </w:tcMar>
          </w:tcPr>
          <w:p>
            <w:pPr>
              <w:pStyle w:val="Normal"/>
              <w:spacing w:lineRule="auto" w:line="360" w:beforeAutospacing="1" w:after="0"/>
              <w:ind w:right="-1" w:hanging="0"/>
              <w:jc w:val="both"/>
              <w:rPr>
                <w:rFonts w:eastAsia="" w:eastAsiaTheme="minorEastAsia"/>
                <w:b/>
                <w:b/>
                <w:i/>
                <w:i/>
                <w:lang w:val="fr-FR" w:eastAsia="ru-RU"/>
              </w:rPr>
            </w:pPr>
            <w:r>
              <w:rPr>
                <w:rFonts w:eastAsia="" w:eastAsiaTheme="minorEastAsia"/>
                <w:b/>
                <w:i/>
                <w:lang w:val="fr-FR" w:eastAsia="ru-RU"/>
              </w:rPr>
            </w:r>
          </w:p>
        </w:tc>
      </w:tr>
      <w:tr>
        <w:trPr/>
        <w:tc>
          <w:tcPr>
            <w:tcW w:w="7763" w:type="dxa"/>
            <w:tcBorders/>
            <w:shd w:fill="auto" w:val="clear"/>
            <w:tcMar>
              <w:left w:w="108" w:type="dxa"/>
            </w:tcMar>
          </w:tcPr>
          <w:p>
            <w:pPr>
              <w:pStyle w:val="ListParagraph"/>
              <w:numPr>
                <w:ilvl w:val="0"/>
                <w:numId w:val="9"/>
              </w:numPr>
              <w:spacing w:lineRule="auto" w:line="360" w:beforeAutospacing="1" w:afterAutospacing="1"/>
              <w:ind w:left="720" w:right="-1" w:hanging="360"/>
              <w:contextualSpacing/>
              <w:jc w:val="both"/>
              <w:rPr>
                <w:i/>
                <w:i/>
                <w:lang w:val="fr-FR"/>
              </w:rPr>
            </w:pPr>
            <w:r>
              <w:rPr>
                <w:rFonts w:eastAsia="" w:eastAsiaTheme="minorEastAsia"/>
                <w:i/>
                <w:lang w:val="fr-FR" w:eastAsia="ru-RU"/>
              </w:rPr>
              <w:t>Les parisiens ne se dépêchent pas pour rentrer à la maison.</w:t>
            </w:r>
          </w:p>
        </w:tc>
        <w:tc>
          <w:tcPr>
            <w:tcW w:w="849" w:type="dxa"/>
            <w:tcBorders/>
            <w:shd w:fill="auto" w:val="clear"/>
            <w:tcMar>
              <w:left w:w="108" w:type="dxa"/>
            </w:tcMar>
          </w:tcPr>
          <w:p>
            <w:pPr>
              <w:pStyle w:val="Normal"/>
              <w:spacing w:lineRule="auto" w:line="360" w:beforeAutospacing="1" w:after="0"/>
              <w:ind w:right="-1" w:hanging="0"/>
              <w:jc w:val="both"/>
              <w:rPr>
                <w:rFonts w:eastAsia="" w:eastAsiaTheme="minorEastAsia"/>
                <w:b/>
                <w:b/>
                <w:i/>
                <w:i/>
                <w:lang w:val="fr-FR" w:eastAsia="ru-RU"/>
              </w:rPr>
            </w:pPr>
            <w:r>
              <w:rPr>
                <w:rFonts w:eastAsia="" w:eastAsiaTheme="minorEastAsia"/>
                <w:b/>
                <w:i/>
                <w:lang w:val="fr-FR" w:eastAsia="ru-RU"/>
              </w:rPr>
            </w:r>
          </w:p>
        </w:tc>
        <w:tc>
          <w:tcPr>
            <w:tcW w:w="959" w:type="dxa"/>
            <w:tcBorders/>
            <w:shd w:fill="auto" w:val="clear"/>
            <w:tcMar>
              <w:left w:w="108" w:type="dxa"/>
            </w:tcMar>
          </w:tcPr>
          <w:p>
            <w:pPr>
              <w:pStyle w:val="Normal"/>
              <w:spacing w:lineRule="auto" w:line="360" w:beforeAutospacing="1" w:after="0"/>
              <w:ind w:right="-1" w:hanging="0"/>
              <w:jc w:val="both"/>
              <w:rPr>
                <w:rFonts w:eastAsia="" w:eastAsiaTheme="minorEastAsia"/>
                <w:b/>
                <w:b/>
                <w:i/>
                <w:i/>
                <w:lang w:val="fr-FR" w:eastAsia="ru-RU"/>
              </w:rPr>
            </w:pPr>
            <w:r>
              <w:rPr>
                <w:rFonts w:eastAsia="" w:eastAsiaTheme="minorEastAsia"/>
                <w:b/>
                <w:i/>
                <w:lang w:val="fr-FR" w:eastAsia="ru-RU"/>
              </w:rPr>
            </w:r>
          </w:p>
        </w:tc>
      </w:tr>
      <w:tr>
        <w:trPr/>
        <w:tc>
          <w:tcPr>
            <w:tcW w:w="7763" w:type="dxa"/>
            <w:tcBorders/>
            <w:shd w:fill="auto" w:val="clear"/>
            <w:tcMar>
              <w:left w:w="108" w:type="dxa"/>
            </w:tcMar>
          </w:tcPr>
          <w:p>
            <w:pPr>
              <w:pStyle w:val="ListParagraph"/>
              <w:numPr>
                <w:ilvl w:val="0"/>
                <w:numId w:val="9"/>
              </w:numPr>
              <w:spacing w:lineRule="auto" w:line="360" w:beforeAutospacing="1" w:afterAutospacing="1"/>
              <w:ind w:left="720" w:right="-1" w:hanging="360"/>
              <w:contextualSpacing/>
              <w:jc w:val="both"/>
              <w:rPr>
                <w:i/>
                <w:i/>
                <w:lang w:val="fr-FR"/>
              </w:rPr>
            </w:pPr>
            <w:r>
              <w:rPr>
                <w:rFonts w:eastAsia="" w:eastAsiaTheme="minorEastAsia"/>
                <w:i/>
                <w:lang w:val="fr-FR" w:eastAsia="ru-RU"/>
              </w:rPr>
              <w:t>Ils travaillent jusqu’à  7 heures du matin.</w:t>
            </w:r>
          </w:p>
        </w:tc>
        <w:tc>
          <w:tcPr>
            <w:tcW w:w="849" w:type="dxa"/>
            <w:tcBorders/>
            <w:shd w:fill="auto" w:val="clear"/>
            <w:tcMar>
              <w:left w:w="108" w:type="dxa"/>
            </w:tcMar>
          </w:tcPr>
          <w:p>
            <w:pPr>
              <w:pStyle w:val="Normal"/>
              <w:spacing w:lineRule="auto" w:line="360" w:beforeAutospacing="1" w:after="0"/>
              <w:ind w:right="-1" w:hanging="0"/>
              <w:jc w:val="both"/>
              <w:rPr>
                <w:rFonts w:eastAsia="" w:eastAsiaTheme="minorEastAsia"/>
                <w:b/>
                <w:b/>
                <w:i/>
                <w:i/>
                <w:lang w:val="fr-FR" w:eastAsia="ru-RU"/>
              </w:rPr>
            </w:pPr>
            <w:r>
              <w:rPr>
                <w:rFonts w:eastAsia="" w:eastAsiaTheme="minorEastAsia"/>
                <w:b/>
                <w:i/>
                <w:lang w:val="fr-FR" w:eastAsia="ru-RU"/>
              </w:rPr>
            </w:r>
          </w:p>
        </w:tc>
        <w:tc>
          <w:tcPr>
            <w:tcW w:w="959" w:type="dxa"/>
            <w:tcBorders/>
            <w:shd w:fill="auto" w:val="clear"/>
            <w:tcMar>
              <w:left w:w="108" w:type="dxa"/>
            </w:tcMar>
          </w:tcPr>
          <w:p>
            <w:pPr>
              <w:pStyle w:val="Normal"/>
              <w:spacing w:lineRule="auto" w:line="360" w:beforeAutospacing="1" w:after="0"/>
              <w:ind w:right="-1" w:hanging="0"/>
              <w:jc w:val="both"/>
              <w:rPr>
                <w:rFonts w:eastAsia="" w:eastAsiaTheme="minorEastAsia"/>
                <w:b/>
                <w:b/>
                <w:i/>
                <w:i/>
                <w:lang w:val="fr-FR" w:eastAsia="ru-RU"/>
              </w:rPr>
            </w:pPr>
            <w:r>
              <w:rPr>
                <w:rFonts w:eastAsia="" w:eastAsiaTheme="minorEastAsia"/>
                <w:b/>
                <w:i/>
                <w:lang w:val="fr-FR" w:eastAsia="ru-RU"/>
              </w:rPr>
            </w:r>
          </w:p>
        </w:tc>
      </w:tr>
      <w:tr>
        <w:trPr/>
        <w:tc>
          <w:tcPr>
            <w:tcW w:w="7763" w:type="dxa"/>
            <w:tcBorders/>
            <w:shd w:fill="auto" w:val="clear"/>
            <w:tcMar>
              <w:left w:w="108" w:type="dxa"/>
            </w:tcMar>
          </w:tcPr>
          <w:p>
            <w:pPr>
              <w:pStyle w:val="ListParagraph"/>
              <w:numPr>
                <w:ilvl w:val="0"/>
                <w:numId w:val="9"/>
              </w:numPr>
              <w:spacing w:lineRule="auto" w:line="360" w:beforeAutospacing="1" w:afterAutospacing="1"/>
              <w:ind w:left="720" w:right="-1" w:hanging="360"/>
              <w:contextualSpacing/>
              <w:jc w:val="both"/>
              <w:rPr>
                <w:i/>
                <w:i/>
                <w:lang w:val="fr-FR"/>
              </w:rPr>
            </w:pPr>
            <w:r>
              <w:rPr>
                <w:rFonts w:eastAsia="" w:eastAsiaTheme="minorEastAsia"/>
                <w:i/>
                <w:lang w:val="fr-FR" w:eastAsia="ru-RU"/>
              </w:rPr>
              <w:t>Ils n’ont pas de temps de vivre.</w:t>
            </w:r>
          </w:p>
        </w:tc>
        <w:tc>
          <w:tcPr>
            <w:tcW w:w="849" w:type="dxa"/>
            <w:tcBorders/>
            <w:shd w:fill="auto" w:val="clear"/>
            <w:tcMar>
              <w:left w:w="108" w:type="dxa"/>
            </w:tcMar>
          </w:tcPr>
          <w:p>
            <w:pPr>
              <w:pStyle w:val="Normal"/>
              <w:spacing w:lineRule="auto" w:line="360" w:beforeAutospacing="1" w:after="0"/>
              <w:ind w:right="-1" w:hanging="0"/>
              <w:jc w:val="both"/>
              <w:rPr>
                <w:rFonts w:eastAsia="" w:eastAsiaTheme="minorEastAsia"/>
                <w:b/>
                <w:b/>
                <w:i/>
                <w:i/>
                <w:lang w:val="fr-FR" w:eastAsia="ru-RU"/>
              </w:rPr>
            </w:pPr>
            <w:r>
              <w:rPr>
                <w:rFonts w:eastAsia="" w:eastAsiaTheme="minorEastAsia"/>
                <w:b/>
                <w:i/>
                <w:lang w:val="fr-FR" w:eastAsia="ru-RU"/>
              </w:rPr>
            </w:r>
          </w:p>
        </w:tc>
        <w:tc>
          <w:tcPr>
            <w:tcW w:w="959" w:type="dxa"/>
            <w:tcBorders/>
            <w:shd w:fill="auto" w:val="clear"/>
            <w:tcMar>
              <w:left w:w="108" w:type="dxa"/>
            </w:tcMar>
          </w:tcPr>
          <w:p>
            <w:pPr>
              <w:pStyle w:val="Normal"/>
              <w:spacing w:lineRule="auto" w:line="360" w:beforeAutospacing="1" w:after="0"/>
              <w:ind w:right="-1" w:hanging="0"/>
              <w:jc w:val="both"/>
              <w:rPr>
                <w:rFonts w:eastAsia="" w:eastAsiaTheme="minorEastAsia"/>
                <w:b/>
                <w:b/>
                <w:i/>
                <w:i/>
                <w:lang w:val="fr-FR" w:eastAsia="ru-RU"/>
              </w:rPr>
            </w:pPr>
            <w:r>
              <w:rPr>
                <w:rFonts w:eastAsia="" w:eastAsiaTheme="minorEastAsia"/>
                <w:b/>
                <w:i/>
                <w:lang w:val="fr-FR" w:eastAsia="ru-RU"/>
              </w:rPr>
            </w:r>
          </w:p>
        </w:tc>
      </w:tr>
      <w:tr>
        <w:trPr>
          <w:trHeight w:val="969" w:hRule="atLeast"/>
        </w:trPr>
        <w:tc>
          <w:tcPr>
            <w:tcW w:w="7763" w:type="dxa"/>
            <w:tcBorders/>
            <w:shd w:fill="auto" w:val="clear"/>
            <w:tcMar>
              <w:left w:w="108" w:type="dxa"/>
            </w:tcMar>
          </w:tcPr>
          <w:p>
            <w:pPr>
              <w:pStyle w:val="ListParagraph"/>
              <w:numPr>
                <w:ilvl w:val="0"/>
                <w:numId w:val="9"/>
              </w:numPr>
              <w:spacing w:lineRule="auto" w:line="360" w:beforeAutospacing="1" w:afterAutospacing="1"/>
              <w:ind w:left="720" w:right="-1" w:hanging="360"/>
              <w:contextualSpacing/>
              <w:jc w:val="both"/>
              <w:rPr>
                <w:i/>
                <w:i/>
                <w:lang w:val="fr-FR"/>
              </w:rPr>
            </w:pPr>
            <w:r>
              <w:rPr>
                <w:rFonts w:eastAsia="" w:eastAsiaTheme="minorEastAsia"/>
                <w:i/>
                <w:lang w:val="fr-FR" w:eastAsia="ru-RU"/>
              </w:rPr>
              <w:t>les gens rentrent à la maison pour manger, regarder la télé et dodo.</w:t>
            </w:r>
          </w:p>
        </w:tc>
        <w:tc>
          <w:tcPr>
            <w:tcW w:w="849" w:type="dxa"/>
            <w:tcBorders/>
            <w:shd w:fill="auto" w:val="clear"/>
            <w:tcMar>
              <w:left w:w="108" w:type="dxa"/>
            </w:tcMar>
          </w:tcPr>
          <w:p>
            <w:pPr>
              <w:pStyle w:val="Normal"/>
              <w:spacing w:lineRule="auto" w:line="360" w:beforeAutospacing="1" w:after="0"/>
              <w:ind w:right="-1" w:hanging="0"/>
              <w:jc w:val="both"/>
              <w:rPr>
                <w:rFonts w:eastAsia="" w:eastAsiaTheme="minorEastAsia"/>
                <w:b/>
                <w:b/>
                <w:i/>
                <w:i/>
                <w:lang w:val="fr-FR" w:eastAsia="ru-RU"/>
              </w:rPr>
            </w:pPr>
            <w:r>
              <w:rPr>
                <w:rFonts w:eastAsia="" w:eastAsiaTheme="minorEastAsia"/>
                <w:b/>
                <w:i/>
                <w:lang w:val="fr-FR" w:eastAsia="ru-RU"/>
              </w:rPr>
            </w:r>
          </w:p>
        </w:tc>
        <w:tc>
          <w:tcPr>
            <w:tcW w:w="959" w:type="dxa"/>
            <w:tcBorders/>
            <w:shd w:fill="auto" w:val="clear"/>
            <w:tcMar>
              <w:left w:w="108" w:type="dxa"/>
            </w:tcMar>
          </w:tcPr>
          <w:p>
            <w:pPr>
              <w:pStyle w:val="Normal"/>
              <w:spacing w:lineRule="auto" w:line="360" w:beforeAutospacing="1" w:after="0"/>
              <w:ind w:right="-1" w:hanging="0"/>
              <w:jc w:val="both"/>
              <w:rPr>
                <w:rFonts w:eastAsia="" w:eastAsiaTheme="minorEastAsia"/>
                <w:b/>
                <w:b/>
                <w:i/>
                <w:i/>
                <w:lang w:val="fr-FR" w:eastAsia="ru-RU"/>
              </w:rPr>
            </w:pPr>
            <w:r>
              <w:rPr>
                <w:rFonts w:eastAsia="" w:eastAsiaTheme="minorEastAsia"/>
                <w:b/>
                <w:i/>
                <w:lang w:val="fr-FR" w:eastAsia="ru-RU"/>
              </w:rPr>
            </w:r>
          </w:p>
        </w:tc>
      </w:tr>
    </w:tbl>
    <w:p>
      <w:pPr>
        <w:pStyle w:val="ListParagraph"/>
        <w:spacing w:lineRule="auto" w:line="360"/>
        <w:ind w:left="502" w:hanging="0"/>
        <w:jc w:val="both"/>
        <w:rPr>
          <w:lang w:val="fr-FR"/>
        </w:rPr>
      </w:pPr>
      <w:r>
        <w:rPr>
          <w:lang w:val="fr-FR"/>
        </w:rPr>
      </w:r>
    </w:p>
    <w:p>
      <w:pPr>
        <w:pStyle w:val="ListParagraph"/>
        <w:numPr>
          <w:ilvl w:val="0"/>
          <w:numId w:val="10"/>
        </w:numPr>
        <w:spacing w:lineRule="auto" w:line="360"/>
        <w:jc w:val="both"/>
        <w:rPr>
          <w:lang w:val="fr-FR"/>
        </w:rPr>
      </w:pPr>
      <w:r>
        <w:rPr>
          <w:lang w:val="fr-FR"/>
        </w:rPr>
        <w:t>Comment  nous pouvons nommer le texte ?</w:t>
      </w:r>
    </w:p>
    <w:p>
      <w:pPr>
        <w:pStyle w:val="ListParagraph"/>
        <w:numPr>
          <w:ilvl w:val="0"/>
          <w:numId w:val="10"/>
        </w:numPr>
        <w:spacing w:lineRule="auto" w:line="360"/>
        <w:jc w:val="both"/>
        <w:rPr>
          <w:lang w:val="fr-FR"/>
        </w:rPr>
      </w:pPr>
      <w:r>
        <w:rPr>
          <w:lang w:val="fr-FR"/>
        </w:rPr>
        <w:t>Il y a quelques questions à la droite partie. Esseyez de répondre.</w:t>
      </w:r>
    </w:p>
    <w:p>
      <w:pPr>
        <w:pStyle w:val="ListParagraph"/>
        <w:numPr>
          <w:ilvl w:val="0"/>
          <w:numId w:val="10"/>
        </w:numPr>
        <w:spacing w:lineRule="auto" w:line="360"/>
        <w:jc w:val="both"/>
        <w:rPr>
          <w:lang w:val="fr-FR"/>
        </w:rPr>
      </w:pPr>
      <w:r>
        <w:rPr>
          <w:lang w:val="fr-FR"/>
        </w:rPr>
        <w:t xml:space="preserve">Dans quelle proposition on voit l’attitude de l'auteur ? </w:t>
      </w:r>
    </w:p>
    <w:p>
      <w:pPr>
        <w:pStyle w:val="ListParagraph"/>
        <w:numPr>
          <w:ilvl w:val="0"/>
          <w:numId w:val="10"/>
        </w:numPr>
        <w:spacing w:lineRule="auto" w:line="360"/>
        <w:jc w:val="both"/>
        <w:rPr>
          <w:lang w:val="fr-FR"/>
        </w:rPr>
      </w:pPr>
      <w:r>
        <w:rPr>
          <w:lang w:val="fr-FR"/>
        </w:rPr>
        <w:t>Quels synonymes / les structures utilise l'auteur pour faire le texte plus différent?</w:t>
      </w:r>
    </w:p>
    <w:p>
      <w:pPr>
        <w:pStyle w:val="ListParagraph"/>
        <w:numPr>
          <w:ilvl w:val="0"/>
          <w:numId w:val="10"/>
        </w:numPr>
        <w:spacing w:lineRule="auto" w:line="360"/>
        <w:jc w:val="both"/>
        <w:rPr>
          <w:lang w:val="fr-FR"/>
        </w:rPr>
      </w:pPr>
      <w:r>
        <w:rPr>
          <w:lang w:val="fr-FR"/>
        </w:rPr>
        <w:t xml:space="preserve">Écrivez des mots, qui vous voudriez utiliser dans votre recit? </w:t>
      </w:r>
    </w:p>
    <w:p>
      <w:pPr>
        <w:pStyle w:val="ListParagraph"/>
        <w:numPr>
          <w:ilvl w:val="0"/>
          <w:numId w:val="10"/>
        </w:numPr>
        <w:spacing w:lineRule="auto" w:line="360"/>
        <w:jc w:val="both"/>
        <w:rPr>
          <w:lang w:val="fr-FR"/>
        </w:rPr>
      </w:pPr>
      <w:r>
        <w:rPr>
          <w:lang w:val="fr-FR"/>
        </w:rPr>
        <w:t xml:space="preserve">On va relire et résumer le texte en 2-3 phrases. </w:t>
      </w:r>
    </w:p>
    <w:p>
      <w:pPr>
        <w:pStyle w:val="ListParagraph"/>
        <w:spacing w:lineRule="auto" w:line="360"/>
        <w:jc w:val="both"/>
        <w:rPr>
          <w:u w:val="single"/>
          <w:lang w:val="fr-FR"/>
        </w:rPr>
      </w:pPr>
      <w:r>
        <w:rPr>
          <w:u w:val="single"/>
          <w:lang w:val="fr-FR"/>
        </w:rPr>
        <w:t xml:space="preserve">III. </w:t>
      </w:r>
      <w:r>
        <w:rPr>
          <w:u w:val="single"/>
        </w:rPr>
        <w:t>Собственно</w:t>
      </w:r>
      <w:r>
        <w:rPr>
          <w:u w:val="single"/>
          <w:lang w:val="fr-FR"/>
        </w:rPr>
        <w:t>-</w:t>
      </w:r>
      <w:r>
        <w:rPr>
          <w:u w:val="single"/>
        </w:rPr>
        <w:t>репродуктивный</w:t>
      </w:r>
      <w:r>
        <w:rPr>
          <w:u w:val="single"/>
          <w:lang w:val="fr-FR"/>
        </w:rPr>
        <w:t xml:space="preserve"> </w:t>
      </w:r>
      <w:r>
        <w:rPr>
          <w:u w:val="single"/>
        </w:rPr>
        <w:t>этап</w:t>
      </w:r>
      <w:r>
        <w:rPr>
          <w:u w:val="single"/>
          <w:lang w:val="fr-FR"/>
        </w:rPr>
        <w:t>:</w:t>
      </w:r>
    </w:p>
    <w:p>
      <w:pPr>
        <w:pStyle w:val="ListParagraph"/>
        <w:numPr>
          <w:ilvl w:val="0"/>
          <w:numId w:val="11"/>
        </w:numPr>
        <w:spacing w:lineRule="auto" w:line="360" w:beforeAutospacing="1" w:afterAutospacing="1"/>
        <w:contextualSpacing/>
        <w:jc w:val="both"/>
        <w:rPr>
          <w:lang w:val="fr-FR"/>
        </w:rPr>
      </w:pPr>
      <w:r>
        <w:rPr>
          <w:lang w:val="fr-FR"/>
        </w:rPr>
        <w:t xml:space="preserve">Comment trouvez-vous ce texte? </w:t>
      </w:r>
    </w:p>
    <w:p>
      <w:pPr>
        <w:pStyle w:val="ListParagraph"/>
        <w:numPr>
          <w:ilvl w:val="0"/>
          <w:numId w:val="12"/>
        </w:numPr>
        <w:spacing w:lineRule="auto" w:line="360" w:beforeAutospacing="1" w:afterAutospacing="1"/>
        <w:contextualSpacing/>
        <w:jc w:val="both"/>
        <w:rPr>
          <w:lang w:val="fr-FR"/>
        </w:rPr>
      </w:pPr>
      <w:r>
        <w:rPr>
          <w:lang w:val="fr-FR"/>
        </w:rPr>
        <w:t>intéressant</w:t>
      </w:r>
    </w:p>
    <w:p>
      <w:pPr>
        <w:pStyle w:val="ListParagraph"/>
        <w:numPr>
          <w:ilvl w:val="0"/>
          <w:numId w:val="12"/>
        </w:numPr>
        <w:spacing w:lineRule="auto" w:line="360" w:beforeAutospacing="1" w:afterAutospacing="1"/>
        <w:contextualSpacing/>
        <w:jc w:val="both"/>
        <w:rPr>
          <w:lang w:val="fr-FR"/>
        </w:rPr>
      </w:pPr>
      <w:r>
        <w:rPr>
          <w:lang w:val="fr-FR"/>
        </w:rPr>
        <w:t>actuel</w:t>
      </w:r>
    </w:p>
    <w:p>
      <w:pPr>
        <w:pStyle w:val="ListParagraph"/>
        <w:numPr>
          <w:ilvl w:val="0"/>
          <w:numId w:val="12"/>
        </w:numPr>
        <w:spacing w:lineRule="auto" w:line="360" w:beforeAutospacing="1" w:afterAutospacing="1"/>
        <w:contextualSpacing/>
        <w:jc w:val="both"/>
        <w:rPr>
          <w:lang w:val="fr-FR"/>
        </w:rPr>
      </w:pPr>
      <w:r>
        <w:rPr>
          <w:lang w:val="fr-FR"/>
        </w:rPr>
        <w:t>discutable</w:t>
      </w:r>
    </w:p>
    <w:p>
      <w:pPr>
        <w:pStyle w:val="ListParagraph"/>
        <w:numPr>
          <w:ilvl w:val="0"/>
          <w:numId w:val="12"/>
        </w:numPr>
        <w:spacing w:lineRule="auto" w:line="360" w:beforeAutospacing="1" w:afterAutospacing="1"/>
        <w:contextualSpacing/>
        <w:jc w:val="both"/>
        <w:rPr>
          <w:lang w:val="fr-FR"/>
        </w:rPr>
      </w:pPr>
      <w:r>
        <w:rPr>
          <w:lang w:val="fr-FR"/>
        </w:rPr>
        <w:t>choquant</w:t>
      </w:r>
    </w:p>
    <w:p>
      <w:pPr>
        <w:pStyle w:val="ListParagraph"/>
        <w:numPr>
          <w:ilvl w:val="0"/>
          <w:numId w:val="12"/>
        </w:numPr>
        <w:spacing w:lineRule="auto" w:line="360" w:beforeAutospacing="1" w:afterAutospacing="1"/>
        <w:contextualSpacing/>
        <w:jc w:val="both"/>
        <w:rPr>
          <w:lang w:val="fr-FR"/>
        </w:rPr>
      </w:pPr>
      <w:r>
        <w:rPr>
          <w:lang w:val="fr-FR"/>
        </w:rPr>
        <w:t>très proche à la réalité</w:t>
      </w:r>
    </w:p>
    <w:p>
      <w:pPr>
        <w:pStyle w:val="ListParagraph"/>
        <w:numPr>
          <w:ilvl w:val="0"/>
          <w:numId w:val="12"/>
        </w:numPr>
        <w:spacing w:lineRule="auto" w:line="360" w:beforeAutospacing="1" w:afterAutospacing="1"/>
        <w:contextualSpacing/>
        <w:jc w:val="both"/>
        <w:rPr>
          <w:lang w:val="fr-FR"/>
        </w:rPr>
      </w:pPr>
      <w:r>
        <w:rPr>
          <w:lang w:val="fr-FR"/>
        </w:rPr>
        <w:t>peu intéressant</w:t>
      </w:r>
    </w:p>
    <w:p>
      <w:pPr>
        <w:pStyle w:val="Normal"/>
        <w:spacing w:lineRule="auto" w:line="360" w:beforeAutospacing="1" w:afterAutospacing="1"/>
        <w:jc w:val="both"/>
        <w:rPr>
          <w:lang w:val="en-US"/>
        </w:rPr>
      </w:pPr>
      <w:r>
        <w:rPr>
          <w:lang w:val="fr-FR"/>
        </w:rPr>
        <w:t>2) Pourquoi</w:t>
      </w:r>
      <w:r>
        <w:rPr>
          <w:lang w:val="en-US"/>
        </w:rPr>
        <w:t>?</w:t>
      </w:r>
    </w:p>
    <w:p>
      <w:pPr>
        <w:pStyle w:val="ListParagraph"/>
        <w:numPr>
          <w:ilvl w:val="0"/>
          <w:numId w:val="14"/>
        </w:numPr>
        <w:spacing w:lineRule="auto" w:line="360" w:beforeAutospacing="1" w:afterAutospacing="1"/>
        <w:contextualSpacing/>
        <w:jc w:val="both"/>
        <w:rPr>
          <w:lang w:val="fr-FR"/>
        </w:rPr>
      </w:pPr>
      <w:r>
        <w:rPr>
          <w:lang w:val="fr-FR"/>
        </w:rPr>
        <w:t>il touche les problèmes très actuels</w:t>
      </w:r>
    </w:p>
    <w:p>
      <w:pPr>
        <w:pStyle w:val="ListParagraph"/>
        <w:numPr>
          <w:ilvl w:val="0"/>
          <w:numId w:val="14"/>
        </w:numPr>
        <w:spacing w:lineRule="auto" w:line="360" w:beforeAutospacing="1" w:afterAutospacing="1"/>
        <w:contextualSpacing/>
        <w:jc w:val="both"/>
        <w:rPr>
          <w:lang w:val="fr-FR"/>
        </w:rPr>
      </w:pPr>
      <w:r>
        <w:rPr>
          <w:lang w:val="fr-FR"/>
        </w:rPr>
        <w:t>l’histoire est en peu banale</w:t>
      </w:r>
    </w:p>
    <w:p>
      <w:pPr>
        <w:pStyle w:val="ListParagraph"/>
        <w:numPr>
          <w:ilvl w:val="0"/>
          <w:numId w:val="14"/>
        </w:numPr>
        <w:spacing w:lineRule="auto" w:line="360" w:beforeAutospacing="1" w:afterAutospacing="1"/>
        <w:contextualSpacing/>
        <w:jc w:val="both"/>
        <w:rPr>
          <w:lang w:val="fr-FR"/>
        </w:rPr>
      </w:pPr>
      <w:r>
        <w:rPr>
          <w:lang w:val="fr-FR"/>
        </w:rPr>
        <w:t>je ne trouve pas de problèmes</w:t>
      </w:r>
    </w:p>
    <w:p>
      <w:pPr>
        <w:pStyle w:val="ListParagraph"/>
        <w:numPr>
          <w:ilvl w:val="0"/>
          <w:numId w:val="14"/>
        </w:numPr>
        <w:spacing w:lineRule="auto" w:line="360" w:beforeAutospacing="1" w:afterAutospacing="1"/>
        <w:contextualSpacing/>
        <w:jc w:val="both"/>
        <w:rPr>
          <w:lang w:val="fr-FR"/>
        </w:rPr>
      </w:pPr>
      <w:r>
        <w:rPr>
          <w:lang w:val="fr-FR"/>
        </w:rPr>
        <w:t>on parle de ça partout</w:t>
      </w:r>
    </w:p>
    <w:p>
      <w:pPr>
        <w:pStyle w:val="Normal"/>
        <w:spacing w:lineRule="auto" w:line="360"/>
        <w:ind w:left="142" w:hanging="0"/>
        <w:jc w:val="both"/>
        <w:rPr>
          <w:lang w:val="fr-FR"/>
        </w:rPr>
      </w:pPr>
      <w:r>
        <w:rPr>
          <w:lang w:val="fr-FR"/>
        </w:rPr>
        <w:t>3) Quel problème ont les Parisiens ?</w:t>
      </w:r>
    </w:p>
    <w:p>
      <w:pPr>
        <w:pStyle w:val="Normal"/>
        <w:spacing w:lineRule="auto" w:line="360"/>
        <w:ind w:left="142" w:hanging="0"/>
        <w:jc w:val="both"/>
        <w:rPr>
          <w:lang w:val="fr-FR"/>
        </w:rPr>
      </w:pPr>
      <w:r>
        <w:rPr>
          <w:lang w:val="fr-FR"/>
        </w:rPr>
        <w:t xml:space="preserve">4) Avez-vous le problème semblable ? </w:t>
      </w:r>
    </w:p>
    <w:p>
      <w:pPr>
        <w:pStyle w:val="Normal"/>
        <w:spacing w:lineRule="auto" w:line="360"/>
        <w:ind w:left="142" w:hanging="0"/>
        <w:jc w:val="both"/>
        <w:rPr>
          <w:lang w:val="fr-FR"/>
        </w:rPr>
      </w:pPr>
      <w:r>
        <w:rPr>
          <w:lang w:val="fr-FR"/>
        </w:rPr>
        <w:t>5) Sur quoi perdent le temps les Russes ?</w:t>
      </w:r>
    </w:p>
    <w:p>
      <w:pPr>
        <w:pStyle w:val="Normal"/>
        <w:spacing w:lineRule="auto" w:line="360"/>
        <w:ind w:left="142" w:hanging="0"/>
        <w:jc w:val="both"/>
        <w:rPr>
          <w:lang w:val="fr-FR"/>
        </w:rPr>
      </w:pPr>
      <w:r>
        <w:rPr>
          <w:lang w:val="fr-FR"/>
        </w:rPr>
        <w:t>6) Maintenant nous allons discuter les problèmes touchés dans le texte. Racontez de votre emploi du temps en utilisant le chèma:</w:t>
      </w:r>
    </w:p>
    <w:tbl>
      <w:tblPr>
        <w:tblStyle w:val="af3"/>
        <w:tblW w:w="9429" w:type="dxa"/>
        <w:jc w:val="left"/>
        <w:tblInd w:w="142" w:type="dxa"/>
        <w:tblCellMar>
          <w:top w:w="0" w:type="dxa"/>
          <w:left w:w="108" w:type="dxa"/>
          <w:bottom w:w="0" w:type="dxa"/>
          <w:right w:w="108" w:type="dxa"/>
        </w:tblCellMar>
        <w:tblLook w:firstRow="1" w:noVBand="1" w:lastRow="0" w:firstColumn="1" w:lastColumn="0" w:noHBand="0" w:val="04a0"/>
      </w:tblPr>
      <w:tblGrid>
        <w:gridCol w:w="4729"/>
        <w:gridCol w:w="4699"/>
      </w:tblGrid>
      <w:tr>
        <w:trPr/>
        <w:tc>
          <w:tcPr>
            <w:tcW w:w="4729" w:type="dxa"/>
            <w:tcBorders/>
            <w:shd w:fill="auto" w:val="clear"/>
            <w:tcMar>
              <w:left w:w="108" w:type="dxa"/>
            </w:tcMar>
          </w:tcPr>
          <w:p>
            <w:pPr>
              <w:pStyle w:val="ListParagraph"/>
              <w:numPr>
                <w:ilvl w:val="0"/>
                <w:numId w:val="13"/>
              </w:numPr>
              <w:spacing w:lineRule="auto" w:line="360" w:before="0" w:after="0"/>
              <w:contextualSpacing/>
              <w:jc w:val="both"/>
              <w:rPr>
                <w:lang w:val="fr-FR"/>
              </w:rPr>
            </w:pPr>
            <w:r>
              <w:rPr>
                <w:rFonts w:eastAsia="" w:eastAsiaTheme="minorEastAsia"/>
                <w:lang w:eastAsia="ru-RU"/>
              </w:rPr>
              <w:t>Зачин</w:t>
            </w:r>
          </w:p>
        </w:tc>
        <w:tc>
          <w:tcPr>
            <w:tcW w:w="4699" w:type="dxa"/>
            <w:tcBorders/>
            <w:shd w:fill="auto" w:val="clear"/>
            <w:tcMar>
              <w:left w:w="108" w:type="dxa"/>
            </w:tcMar>
          </w:tcPr>
          <w:p>
            <w:pPr>
              <w:pStyle w:val="Normal"/>
              <w:spacing w:lineRule="auto" w:line="360" w:before="0" w:after="0"/>
              <w:jc w:val="both"/>
              <w:rPr>
                <w:rFonts w:eastAsia="" w:eastAsiaTheme="minorEastAsia"/>
                <w:lang w:val="fr-FR" w:eastAsia="ru-RU"/>
              </w:rPr>
            </w:pPr>
            <w:r>
              <w:rPr>
                <w:rFonts w:eastAsia="" w:eastAsiaTheme="minorEastAsia"/>
                <w:lang w:val="fr-FR" w:eastAsia="ru-RU"/>
              </w:rPr>
            </w:r>
          </w:p>
        </w:tc>
      </w:tr>
      <w:tr>
        <w:trPr/>
        <w:tc>
          <w:tcPr>
            <w:tcW w:w="4729" w:type="dxa"/>
            <w:tcBorders/>
            <w:shd w:fill="auto" w:val="clear"/>
            <w:tcMar>
              <w:left w:w="108" w:type="dxa"/>
            </w:tcMar>
          </w:tcPr>
          <w:p>
            <w:pPr>
              <w:pStyle w:val="Normal"/>
              <w:spacing w:lineRule="auto" w:line="360" w:before="0" w:after="0"/>
              <w:jc w:val="both"/>
              <w:rPr>
                <w:lang w:val="fr-FR"/>
              </w:rPr>
            </w:pPr>
            <w:r>
              <mc:AlternateContent>
                <mc:Choice Requires="wps">
                  <w:drawing>
                    <wp:anchor behindDoc="0" distT="0" distB="0" distL="114300" distR="114300" simplePos="0" locked="0" layoutInCell="1" allowOverlap="1" relativeHeight="4" wp14:anchorId="7BBB6001">
                      <wp:simplePos x="0" y="0"/>
                      <wp:positionH relativeFrom="column">
                        <wp:posOffset>2515235</wp:posOffset>
                      </wp:positionH>
                      <wp:positionV relativeFrom="paragraph">
                        <wp:posOffset>140970</wp:posOffset>
                      </wp:positionV>
                      <wp:extent cx="429260" cy="1877060"/>
                      <wp:effectExtent l="0" t="0" r="47625" b="47625"/>
                      <wp:wrapNone/>
                      <wp:docPr id="7" name="AutoShape 5"/>
                      <a:graphic xmlns:a="http://schemas.openxmlformats.org/drawingml/2006/main">
                        <a:graphicData uri="http://schemas.microsoft.com/office/word/2010/wordprocessingShape">
                          <wps:wsp>
                            <wps:cNvSpPr/>
                            <wps:spPr>
                              <a:xfrm>
                                <a:off x="0" y="0"/>
                                <a:ext cx="428760" cy="1876320"/>
                              </a:xfrm>
                              <a:prstGeom prst="curvedRightArrow">
                                <a:avLst>
                                  <a:gd name="adj1" fmla="val 87556"/>
                                  <a:gd name="adj2" fmla="val 175111"/>
                                  <a:gd name="adj3" fmla="val 33333"/>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ID="AutoShape 5" fillcolor="white" stroked="t" style="position:absolute;margin-left:198.05pt;margin-top:11.1pt;width:33.7pt;height:147.7pt" wp14:anchorId="7BBB6001">
                      <w10:wrap type="none"/>
                      <v:fill o:detectmouseclick="t" type="solid" color2="black"/>
                      <v:stroke color="black" weight="9360" joinstyle="miter" endcap="flat"/>
                    </v:rect>
                  </w:pict>
                </mc:Fallback>
              </mc:AlternateContent>
            </w:r>
            <w:r>
              <w:rPr>
                <w:rFonts w:eastAsia="" w:eastAsiaTheme="minorEastAsia"/>
                <w:lang w:val="fr-FR" w:eastAsia="ru-RU"/>
              </w:rPr>
              <w:t xml:space="preserve">On sait bien que les gens manquent du temps pour... </w:t>
            </w:r>
          </w:p>
        </w:tc>
        <w:tc>
          <w:tcPr>
            <w:tcW w:w="4699" w:type="dxa"/>
            <w:tcBorders/>
            <w:shd w:fill="auto" w:val="clear"/>
            <w:tcMar>
              <w:left w:w="108" w:type="dxa"/>
            </w:tcMar>
          </w:tcPr>
          <w:p>
            <w:pPr>
              <w:pStyle w:val="Normal"/>
              <w:spacing w:lineRule="auto" w:line="360" w:before="0" w:after="0"/>
              <w:jc w:val="both"/>
              <w:rPr>
                <w:lang w:val="fr-FR"/>
              </w:rPr>
            </w:pPr>
            <w:r>
              <w:rPr>
                <w:rFonts w:eastAsia="" w:eastAsiaTheme="minorEastAsia"/>
                <w:lang w:val="fr-FR" w:eastAsia="ru-RU"/>
              </w:rPr>
              <w:t>vivre</w:t>
            </w:r>
          </w:p>
          <w:p>
            <w:pPr>
              <w:pStyle w:val="Normal"/>
              <w:spacing w:lineRule="auto" w:line="360" w:before="0" w:after="0"/>
              <w:jc w:val="both"/>
              <w:rPr>
                <w:lang w:val="fr-FR"/>
              </w:rPr>
            </w:pPr>
            <w:r>
              <w:rPr>
                <w:rFonts w:eastAsia="" w:eastAsiaTheme="minorEastAsia"/>
                <w:lang w:val="fr-FR" w:eastAsia="ru-RU"/>
              </w:rPr>
              <w:t>rendez-vous</w:t>
            </w:r>
          </w:p>
          <w:p>
            <w:pPr>
              <w:pStyle w:val="Normal"/>
              <w:spacing w:lineRule="auto" w:line="360" w:before="0" w:after="0"/>
              <w:jc w:val="both"/>
              <w:rPr>
                <w:lang w:val="fr-FR"/>
              </w:rPr>
            </w:pPr>
            <w:r>
              <mc:AlternateContent>
                <mc:Choice Requires="wps">
                  <w:drawing>
                    <wp:anchor behindDoc="0" distT="0" distB="0" distL="114300" distR="114300" simplePos="0" locked="0" layoutInCell="1" allowOverlap="1" relativeHeight="5" wp14:anchorId="0DA8F520">
                      <wp:simplePos x="0" y="0"/>
                      <wp:positionH relativeFrom="column">
                        <wp:posOffset>1750060</wp:posOffset>
                      </wp:positionH>
                      <wp:positionV relativeFrom="paragraph">
                        <wp:posOffset>22225</wp:posOffset>
                      </wp:positionV>
                      <wp:extent cx="429260" cy="1877060"/>
                      <wp:effectExtent l="19050" t="0" r="28575" b="28575"/>
                      <wp:wrapNone/>
                      <wp:docPr id="8" name="AutoShape 5"/>
                      <a:graphic xmlns:a="http://schemas.openxmlformats.org/drawingml/2006/main">
                        <a:graphicData uri="http://schemas.microsoft.com/office/word/2010/wordprocessingShape">
                          <wps:wsp>
                            <wps:cNvSpPr/>
                            <wps:spPr>
                              <a:xfrm rot="10800000">
                                <a:off x="0" y="0"/>
                                <a:ext cx="428760" cy="1876320"/>
                              </a:xfrm>
                              <a:prstGeom prst="curvedRightArrow">
                                <a:avLst>
                                  <a:gd name="adj1" fmla="val 87556"/>
                                  <a:gd name="adj2" fmla="val 175111"/>
                                  <a:gd name="adj3" fmla="val 33333"/>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ID="AutoShape 5" fillcolor="white" stroked="t" style="position:absolute;margin-left:137.8pt;margin-top:1.75pt;width:33.7pt;height:147.7pt;rotation:180" wp14:anchorId="0DA8F520">
                      <w10:wrap type="none"/>
                      <v:fill o:detectmouseclick="t" type="solid" color2="black"/>
                      <v:stroke color="black" weight="9360" joinstyle="miter" endcap="flat"/>
                    </v:rect>
                  </w:pict>
                </mc:Fallback>
              </mc:AlternateContent>
            </w:r>
            <w:r>
              <w:rPr>
                <w:rFonts w:eastAsia="" w:eastAsiaTheme="minorEastAsia"/>
                <w:lang w:val="fr-FR" w:eastAsia="ru-RU"/>
              </w:rPr>
              <w:t>se reposer</w:t>
            </w:r>
          </w:p>
          <w:p>
            <w:pPr>
              <w:pStyle w:val="Normal"/>
              <w:spacing w:lineRule="auto" w:line="360" w:before="0" w:after="0"/>
              <w:jc w:val="both"/>
              <w:rPr>
                <w:lang w:val="fr-FR"/>
              </w:rPr>
            </w:pPr>
            <w:r>
              <w:rPr>
                <w:rFonts w:eastAsia="" w:eastAsiaTheme="minorEastAsia"/>
                <w:lang w:val="fr-FR" w:eastAsia="ru-RU"/>
              </w:rPr>
              <w:t>la famille</w:t>
            </w:r>
          </w:p>
          <w:p>
            <w:pPr>
              <w:pStyle w:val="Normal"/>
              <w:spacing w:lineRule="auto" w:line="360" w:before="0" w:after="0"/>
              <w:jc w:val="both"/>
              <w:rPr>
                <w:lang w:val="fr-FR"/>
              </w:rPr>
            </w:pPr>
            <w:r>
              <w:rPr>
                <w:rFonts w:eastAsia="" w:eastAsiaTheme="minorEastAsia"/>
                <w:lang w:val="fr-FR" w:eastAsia="ru-RU"/>
              </w:rPr>
              <w:t>...</w:t>
            </w:r>
          </w:p>
        </w:tc>
      </w:tr>
      <w:tr>
        <w:trPr/>
        <w:tc>
          <w:tcPr>
            <w:tcW w:w="4729" w:type="dxa"/>
            <w:tcBorders/>
            <w:shd w:fill="auto" w:val="clear"/>
            <w:tcMar>
              <w:left w:w="108" w:type="dxa"/>
            </w:tcMar>
          </w:tcPr>
          <w:p>
            <w:pPr>
              <w:pStyle w:val="ListParagraph"/>
              <w:numPr>
                <w:ilvl w:val="0"/>
                <w:numId w:val="13"/>
              </w:numPr>
              <w:spacing w:lineRule="auto" w:line="360" w:before="0" w:after="0"/>
              <w:contextualSpacing/>
              <w:jc w:val="both"/>
              <w:rPr>
                <w:rFonts w:eastAsia="" w:eastAsiaTheme="minorEastAsia"/>
                <w:lang w:eastAsia="ru-RU"/>
              </w:rPr>
            </w:pPr>
            <w:r>
              <w:rPr>
                <w:rFonts w:eastAsia="" w:eastAsiaTheme="minorEastAsia"/>
                <w:lang w:eastAsia="ru-RU"/>
              </w:rPr>
              <w:t>Главная часть</w:t>
            </w:r>
          </w:p>
        </w:tc>
        <w:tc>
          <w:tcPr>
            <w:tcW w:w="4699" w:type="dxa"/>
            <w:tcBorders/>
            <w:shd w:fill="auto" w:val="clear"/>
            <w:tcMar>
              <w:left w:w="108" w:type="dxa"/>
            </w:tcMar>
          </w:tcPr>
          <w:p>
            <w:pPr>
              <w:pStyle w:val="Normal"/>
              <w:spacing w:lineRule="auto" w:line="360" w:before="0" w:after="0"/>
              <w:jc w:val="both"/>
              <w:rPr>
                <w:rFonts w:eastAsia="" w:eastAsiaTheme="minorEastAsia"/>
                <w:lang w:eastAsia="ru-RU"/>
              </w:rPr>
            </w:pPr>
            <w:r>
              <w:rPr>
                <w:rFonts w:eastAsia="" w:eastAsiaTheme="minorEastAsia"/>
                <w:lang w:eastAsia="ru-RU"/>
              </w:rPr>
            </w:r>
          </w:p>
        </w:tc>
      </w:tr>
      <w:tr>
        <w:trPr/>
        <w:tc>
          <w:tcPr>
            <w:tcW w:w="4729" w:type="dxa"/>
            <w:tcBorders/>
            <w:shd w:fill="auto" w:val="clear"/>
            <w:tcMar>
              <w:left w:w="108" w:type="dxa"/>
            </w:tcMar>
          </w:tcPr>
          <w:p>
            <w:pPr>
              <w:pStyle w:val="Normal"/>
              <w:spacing w:lineRule="auto" w:line="360" w:before="0" w:after="0"/>
              <w:jc w:val="both"/>
              <w:rPr>
                <w:lang w:val="fr-FR"/>
              </w:rPr>
            </w:pPr>
            <w:r>
              <w:rPr>
                <w:rFonts w:eastAsia="" w:eastAsiaTheme="minorEastAsia"/>
                <w:lang w:val="fr-FR" w:eastAsia="ru-RU"/>
              </w:rPr>
              <w:t xml:space="preserve">De mon côté, je voudrais avoir plus de temps pour… </w:t>
            </w:r>
          </w:p>
        </w:tc>
        <w:tc>
          <w:tcPr>
            <w:tcW w:w="4699" w:type="dxa"/>
            <w:tcBorders/>
            <w:shd w:fill="auto" w:val="clear"/>
            <w:tcMar>
              <w:left w:w="108" w:type="dxa"/>
            </w:tcMar>
          </w:tcPr>
          <w:p>
            <w:pPr>
              <w:pStyle w:val="Normal"/>
              <w:spacing w:lineRule="auto" w:line="360" w:before="0" w:after="0"/>
              <w:jc w:val="both"/>
              <w:rPr>
                <w:lang w:val="fr-FR"/>
              </w:rPr>
            </w:pPr>
            <w:r>
              <w:rPr>
                <w:rFonts w:eastAsia="" w:eastAsiaTheme="minorEastAsia"/>
                <w:lang w:val="fr-FR" w:eastAsia="ru-RU"/>
              </w:rPr>
              <w:t>lire</w:t>
            </w:r>
          </w:p>
          <w:p>
            <w:pPr>
              <w:pStyle w:val="Normal"/>
              <w:spacing w:lineRule="auto" w:line="360" w:before="0" w:after="0"/>
              <w:jc w:val="both"/>
              <w:rPr>
                <w:lang w:val="fr-FR"/>
              </w:rPr>
            </w:pPr>
            <w:r>
              <w:rPr>
                <w:rFonts w:eastAsia="" w:eastAsiaTheme="minorEastAsia"/>
                <w:lang w:val="fr-FR" w:eastAsia="ru-RU"/>
              </w:rPr>
              <w:t>faire du sport</w:t>
            </w:r>
          </w:p>
          <w:p>
            <w:pPr>
              <w:pStyle w:val="Normal"/>
              <w:spacing w:lineRule="auto" w:line="360" w:before="0" w:after="0"/>
              <w:jc w:val="both"/>
              <w:rPr>
                <w:lang w:val="fr-FR"/>
              </w:rPr>
            </w:pPr>
            <w:r>
              <w:rPr>
                <w:rFonts w:eastAsia="" w:eastAsiaTheme="minorEastAsia"/>
                <w:lang w:val="fr-FR" w:eastAsia="ru-RU"/>
              </w:rPr>
              <w:t>se promener</w:t>
            </w:r>
          </w:p>
          <w:p>
            <w:pPr>
              <w:pStyle w:val="Normal"/>
              <w:spacing w:lineRule="auto" w:line="360" w:before="0" w:after="0"/>
              <w:jc w:val="both"/>
              <w:rPr>
                <w:lang w:val="fr-FR"/>
              </w:rPr>
            </w:pPr>
            <w:r>
              <w:rPr>
                <w:rFonts w:eastAsia="" w:eastAsiaTheme="minorEastAsia"/>
                <w:lang w:val="fr-FR" w:eastAsia="ru-RU"/>
              </w:rPr>
              <w:t>regarder la télé</w:t>
            </w:r>
          </w:p>
          <w:p>
            <w:pPr>
              <w:pStyle w:val="Normal"/>
              <w:spacing w:lineRule="auto" w:line="360" w:before="0" w:after="0"/>
              <w:jc w:val="both"/>
              <w:rPr>
                <w:lang w:val="fr-FR"/>
              </w:rPr>
            </w:pPr>
            <w:r>
              <w:rPr>
                <w:rFonts w:eastAsia="" w:eastAsiaTheme="minorEastAsia"/>
                <w:lang w:val="fr-FR" w:eastAsia="ru-RU"/>
              </w:rPr>
              <w:t>se rencontrer avec mes amis</w:t>
            </w:r>
          </w:p>
          <w:p>
            <w:pPr>
              <w:pStyle w:val="Normal"/>
              <w:spacing w:lineRule="auto" w:line="360" w:before="0" w:after="0"/>
              <w:jc w:val="both"/>
              <w:rPr>
                <w:lang w:val="fr-FR"/>
              </w:rPr>
            </w:pPr>
            <w:r>
              <w:rPr>
                <w:rFonts w:eastAsia="" w:eastAsiaTheme="minorEastAsia"/>
                <w:lang w:val="fr-FR" w:eastAsia="ru-RU"/>
              </w:rPr>
              <w:t>jouer à l’ordinateur</w:t>
            </w:r>
          </w:p>
        </w:tc>
      </w:tr>
      <w:tr>
        <w:trPr/>
        <w:tc>
          <w:tcPr>
            <w:tcW w:w="4729" w:type="dxa"/>
            <w:tcBorders/>
            <w:shd w:fill="auto" w:val="clear"/>
            <w:tcMar>
              <w:left w:w="108" w:type="dxa"/>
            </w:tcMar>
          </w:tcPr>
          <w:p>
            <w:pPr>
              <w:pStyle w:val="ListParagraph"/>
              <w:numPr>
                <w:ilvl w:val="0"/>
                <w:numId w:val="13"/>
              </w:numPr>
              <w:spacing w:lineRule="auto" w:line="360" w:before="0" w:after="0"/>
              <w:contextualSpacing/>
              <w:jc w:val="both"/>
              <w:rPr>
                <w:rFonts w:eastAsia="" w:eastAsiaTheme="minorEastAsia"/>
                <w:lang w:eastAsia="ru-RU"/>
              </w:rPr>
            </w:pPr>
            <w:r>
              <w:rPr>
                <w:rFonts w:eastAsia="" w:eastAsiaTheme="minorEastAsia"/>
                <w:lang w:eastAsia="ru-RU"/>
              </w:rPr>
              <w:t>Заключение</w:t>
            </w:r>
          </w:p>
        </w:tc>
        <w:tc>
          <w:tcPr>
            <w:tcW w:w="4699" w:type="dxa"/>
            <w:tcBorders/>
            <w:shd w:fill="auto" w:val="clear"/>
            <w:tcMar>
              <w:left w:w="108" w:type="dxa"/>
            </w:tcMar>
          </w:tcPr>
          <w:p>
            <w:pPr>
              <w:pStyle w:val="Normal"/>
              <w:spacing w:lineRule="auto" w:line="360" w:before="0" w:after="0"/>
              <w:jc w:val="both"/>
              <w:rPr>
                <w:rFonts w:eastAsia="" w:eastAsiaTheme="minorEastAsia"/>
                <w:lang w:eastAsia="ru-RU"/>
              </w:rPr>
            </w:pPr>
            <w:r>
              <w:rPr>
                <w:rFonts w:eastAsia="" w:eastAsiaTheme="minorEastAsia"/>
                <w:lang w:eastAsia="ru-RU"/>
              </w:rPr>
            </w:r>
          </w:p>
        </w:tc>
      </w:tr>
      <w:tr>
        <w:trPr/>
        <w:tc>
          <w:tcPr>
            <w:tcW w:w="4729" w:type="dxa"/>
            <w:tcBorders/>
            <w:shd w:fill="auto" w:val="clear"/>
            <w:tcMar>
              <w:left w:w="108" w:type="dxa"/>
            </w:tcMar>
          </w:tcPr>
          <w:p>
            <w:pPr>
              <w:pStyle w:val="Normal"/>
              <w:spacing w:lineRule="auto" w:line="360" w:before="0" w:after="0"/>
              <w:jc w:val="both"/>
              <w:rPr>
                <w:lang w:val="fr-FR"/>
              </w:rPr>
            </w:pPr>
            <w:r>
              <w:rPr>
                <w:rFonts w:eastAsia="" w:eastAsiaTheme="minorEastAsia"/>
                <w:lang w:val="fr-FR" w:eastAsia="ru-RU"/>
              </w:rPr>
              <w:t>Malheureusement, je  passe beaucoup de temps à ...</w:t>
            </w:r>
          </w:p>
          <w:p>
            <w:pPr>
              <w:pStyle w:val="Normal"/>
              <w:spacing w:lineRule="auto" w:line="360" w:before="0" w:after="0"/>
              <w:jc w:val="both"/>
              <w:rPr>
                <w:rFonts w:eastAsia="" w:eastAsiaTheme="minorEastAsia"/>
                <w:lang w:val="fr-FR" w:eastAsia="ru-RU"/>
              </w:rPr>
            </w:pPr>
            <w:r>
              <w:rPr>
                <w:rFonts w:eastAsia="" w:eastAsiaTheme="minorEastAsia"/>
                <w:lang w:val="fr-FR" w:eastAsia="ru-RU"/>
              </w:rPr>
            </w:r>
          </w:p>
          <w:p>
            <w:pPr>
              <w:pStyle w:val="Normal"/>
              <w:spacing w:lineRule="auto" w:line="360" w:before="0" w:after="0"/>
              <w:jc w:val="both"/>
              <w:rPr>
                <w:lang w:val="fr-FR"/>
              </w:rPr>
            </w:pPr>
            <w:r>
              <w:rPr>
                <w:rFonts w:eastAsia="" w:eastAsiaTheme="minorEastAsia"/>
                <w:lang w:val="fr-FR" w:eastAsia="ru-RU"/>
              </w:rPr>
              <w:t>Pour moi le plus important dans la vie c’est...</w:t>
            </w:r>
          </w:p>
        </w:tc>
        <w:tc>
          <w:tcPr>
            <w:tcW w:w="4699" w:type="dxa"/>
            <w:tcBorders/>
            <w:shd w:fill="auto" w:val="clear"/>
            <w:tcMar>
              <w:left w:w="108" w:type="dxa"/>
            </w:tcMar>
          </w:tcPr>
          <w:p>
            <w:pPr>
              <w:pStyle w:val="Normal"/>
              <w:spacing w:lineRule="auto" w:line="360" w:before="0" w:after="0"/>
              <w:jc w:val="both"/>
              <w:rPr>
                <w:lang w:val="fr-FR"/>
              </w:rPr>
            </w:pPr>
            <w:r>
              <w:rPr>
                <w:rFonts w:eastAsia="" w:eastAsiaTheme="minorEastAsia"/>
                <w:lang w:val="fr-FR" w:eastAsia="ru-RU"/>
              </w:rPr>
              <w:t>études</w:t>
            </w:r>
          </w:p>
          <w:p>
            <w:pPr>
              <w:pStyle w:val="Normal"/>
              <w:spacing w:lineRule="auto" w:line="360" w:before="0" w:after="0"/>
              <w:jc w:val="both"/>
              <w:rPr>
                <w:lang w:val="fr-FR"/>
              </w:rPr>
            </w:pPr>
            <w:r>
              <w:rPr>
                <w:rFonts w:eastAsia="" w:eastAsiaTheme="minorEastAsia"/>
                <w:lang w:val="fr-FR" w:eastAsia="ru-RU"/>
              </w:rPr>
              <w:t>devoir</w:t>
            </w:r>
          </w:p>
          <w:p>
            <w:pPr>
              <w:pStyle w:val="Normal"/>
              <w:spacing w:lineRule="auto" w:line="360" w:before="0" w:after="0"/>
              <w:jc w:val="both"/>
              <w:rPr>
                <w:lang w:val="fr-FR"/>
              </w:rPr>
            </w:pPr>
            <w:r>
              <w:rPr>
                <w:rFonts w:eastAsia="" w:eastAsiaTheme="minorEastAsia"/>
                <w:lang w:val="fr-FR" w:eastAsia="ru-RU"/>
              </w:rPr>
              <w:t>travaux ménagers</w:t>
            </w:r>
          </w:p>
          <w:p>
            <w:pPr>
              <w:pStyle w:val="Normal"/>
              <w:spacing w:lineRule="auto" w:line="360" w:before="0" w:after="0"/>
              <w:jc w:val="both"/>
              <w:rPr>
                <w:lang w:val="fr-FR"/>
              </w:rPr>
            </w:pPr>
            <w:r>
              <w:rPr>
                <w:rFonts w:eastAsia="" w:eastAsiaTheme="minorEastAsia"/>
                <w:lang w:val="fr-FR" w:eastAsia="ru-RU"/>
              </w:rPr>
              <w:t>sommeil</w:t>
            </w:r>
          </w:p>
          <w:p>
            <w:pPr>
              <w:pStyle w:val="Normal"/>
              <w:spacing w:lineRule="auto" w:line="360" w:before="0" w:after="0"/>
              <w:jc w:val="both"/>
              <w:rPr>
                <w:lang w:val="fr-FR"/>
              </w:rPr>
            </w:pPr>
            <w:r>
              <w:rPr>
                <w:rFonts w:eastAsia="" w:eastAsiaTheme="minorEastAsia"/>
                <w:lang w:val="fr-FR" w:eastAsia="ru-RU"/>
              </w:rPr>
              <w:t>ma famille</w:t>
            </w:r>
          </w:p>
          <w:p>
            <w:pPr>
              <w:pStyle w:val="Normal"/>
              <w:spacing w:lineRule="auto" w:line="360" w:before="0" w:after="0"/>
              <w:jc w:val="both"/>
              <w:rPr>
                <w:lang w:val="fr-FR"/>
              </w:rPr>
            </w:pPr>
            <w:r>
              <w:rPr>
                <w:rFonts w:eastAsia="" w:eastAsiaTheme="minorEastAsia"/>
                <w:lang w:val="fr-FR" w:eastAsia="ru-RU"/>
              </w:rPr>
              <w:t>l’argent</w:t>
            </w:r>
          </w:p>
          <w:p>
            <w:pPr>
              <w:pStyle w:val="Normal"/>
              <w:spacing w:lineRule="auto" w:line="360" w:before="0" w:after="0"/>
              <w:jc w:val="both"/>
              <w:rPr>
                <w:lang w:val="fr-FR"/>
              </w:rPr>
            </w:pPr>
            <w:r>
              <w:rPr>
                <w:rFonts w:eastAsia="" w:eastAsiaTheme="minorEastAsia"/>
                <w:lang w:val="fr-FR" w:eastAsia="ru-RU"/>
              </w:rPr>
              <w:t>mes amies</w:t>
            </w:r>
          </w:p>
          <w:p>
            <w:pPr>
              <w:pStyle w:val="Normal"/>
              <w:spacing w:lineRule="auto" w:line="360" w:before="0" w:after="0"/>
              <w:jc w:val="both"/>
              <w:rPr>
                <w:lang w:val="fr-FR"/>
              </w:rPr>
            </w:pPr>
            <w:r>
              <w:rPr>
                <w:rFonts w:eastAsia="" w:eastAsiaTheme="minorEastAsia"/>
                <w:lang w:val="fr-FR" w:eastAsia="ru-RU"/>
              </w:rPr>
              <w:t>...</w:t>
            </w:r>
          </w:p>
        </w:tc>
      </w:tr>
    </w:tbl>
    <w:p>
      <w:pPr>
        <w:pStyle w:val="Normal"/>
        <w:spacing w:lineRule="auto" w:line="360"/>
        <w:jc w:val="both"/>
        <w:rPr>
          <w:lang w:val="fr-FR"/>
        </w:rPr>
      </w:pPr>
      <w:r>
        <w:rPr>
          <w:lang w:val="fr-FR"/>
        </w:rPr>
      </w:r>
    </w:p>
    <w:p>
      <w:pPr>
        <w:pStyle w:val="Normal"/>
        <w:spacing w:lineRule="auto" w:line="360" w:before="0" w:after="480"/>
        <w:ind w:firstLine="709"/>
        <w:jc w:val="both"/>
        <w:rPr/>
      </w:pPr>
      <w:r>
        <w:rPr/>
        <w:t xml:space="preserve">Также, нами был опробован второй вариант коммуникативно-когнитивной стратегии – </w:t>
      </w:r>
      <w:r>
        <w:rPr>
          <w:u w:val="single"/>
        </w:rPr>
        <w:t>индуктивный</w:t>
      </w:r>
      <w:r>
        <w:rPr/>
        <w:t>. Для этого нами был выбран текст «</w:t>
      </w:r>
      <w:r>
        <w:rPr>
          <w:lang w:val="en-US"/>
        </w:rPr>
        <w:t>Les</w:t>
      </w:r>
      <w:r>
        <w:rPr/>
        <w:t xml:space="preserve"> </w:t>
      </w:r>
      <w:r>
        <w:rPr>
          <w:lang w:val="en-US"/>
        </w:rPr>
        <w:t>copains</w:t>
      </w:r>
      <w:r>
        <w:rPr/>
        <w:t xml:space="preserve"> – </w:t>
      </w:r>
      <w:r>
        <w:rPr>
          <w:lang w:val="en-US"/>
        </w:rPr>
        <w:t>c</w:t>
      </w:r>
      <w:r>
        <w:rPr/>
        <w:t>’</w:t>
      </w:r>
      <w:r>
        <w:rPr>
          <w:lang w:val="en-US"/>
        </w:rPr>
        <w:t>est</w:t>
      </w:r>
      <w:r>
        <w:rPr/>
        <w:t xml:space="preserve"> </w:t>
      </w:r>
      <w:r>
        <w:rPr>
          <w:lang w:val="en-US"/>
        </w:rPr>
        <w:t>tout</w:t>
      </w:r>
      <w:r>
        <w:rPr/>
        <w:t xml:space="preserve">». Так как работа по индуктивному варианту строится иным образом, с целью самостоятельно формулирования проблемы текста учащимися, учитель начинает работу с когнитивных упражнений, которые наводят на осознания проблемы, заложенной в тексте. </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rPr>
      </w:pPr>
      <w:r>
        <w:rPr>
          <w:b w:val="false"/>
          <w:sz w:val="28"/>
          <w:szCs w:val="28"/>
          <w:u w:val="single"/>
        </w:rPr>
        <w:t>На первом,</w:t>
      </w:r>
      <w:r>
        <w:rPr>
          <w:b w:val="false"/>
          <w:sz w:val="28"/>
          <w:szCs w:val="28"/>
        </w:rPr>
        <w:t xml:space="preserve"> ориентировочно-мотивационный этап</w:t>
      </w:r>
      <w:r>
        <w:rPr>
          <w:b w:val="false"/>
          <w:sz w:val="28"/>
          <w:szCs w:val="28"/>
          <w:lang w:val="en-US"/>
        </w:rPr>
        <w:t>e</w:t>
      </w:r>
      <w:r>
        <w:rPr>
          <w:b w:val="false"/>
          <w:sz w:val="28"/>
          <w:szCs w:val="28"/>
        </w:rPr>
        <w:t xml:space="preserve"> осуществлялось  введение в проблемную ситуацию, связанную с проблемой поколений, проблема «отцов и детей»:</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lang w:val="fr-FR"/>
        </w:rPr>
      </w:pPr>
      <w:r>
        <w:drawing>
          <wp:anchor behindDoc="0" distT="0" distB="635" distL="114300" distR="114300" simplePos="0" locked="0" layoutInCell="1" allowOverlap="1" relativeHeight="6">
            <wp:simplePos x="0" y="0"/>
            <wp:positionH relativeFrom="column">
              <wp:posOffset>1827530</wp:posOffset>
            </wp:positionH>
            <wp:positionV relativeFrom="paragraph">
              <wp:posOffset>1230630</wp:posOffset>
            </wp:positionV>
            <wp:extent cx="2691765" cy="2018665"/>
            <wp:effectExtent l="0" t="0" r="0" b="0"/>
            <wp:wrapTopAndBottom/>
            <wp:docPr id="9" name="Рисунок 11" descr="http://www.free-wall-paper.com/wp-content/uploads/2013/10/friends-forever-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11" descr="http://www.free-wall-paper.com/wp-content/uploads/2013/10/friends-forever-15.jpg"/>
                    <pic:cNvPicPr>
                      <a:picLocks noChangeAspect="1" noChangeArrowheads="1"/>
                    </pic:cNvPicPr>
                  </pic:nvPicPr>
                  <pic:blipFill>
                    <a:blip r:embed="rId26"/>
                    <a:stretch>
                      <a:fillRect/>
                    </a:stretch>
                  </pic:blipFill>
                  <pic:spPr bwMode="auto">
                    <a:xfrm>
                      <a:off x="0" y="0"/>
                      <a:ext cx="2691765" cy="2018665"/>
                    </a:xfrm>
                    <a:prstGeom prst="rect">
                      <a:avLst/>
                    </a:prstGeom>
                  </pic:spPr>
                </pic:pic>
              </a:graphicData>
            </a:graphic>
          </wp:anchor>
        </w:drawing>
      </w:r>
      <w:r>
        <w:rPr>
          <w:b w:val="false"/>
          <w:sz w:val="28"/>
          <w:szCs w:val="28"/>
        </w:rPr>
        <w:t>Э</w:t>
      </w:r>
      <w:r>
        <w:rPr>
          <w:b w:val="false"/>
          <w:sz w:val="28"/>
          <w:szCs w:val="28"/>
        </w:rPr>
        <w:t>кспозиция</w:t>
      </w:r>
      <w:r>
        <w:rPr>
          <w:b w:val="false"/>
          <w:sz w:val="28"/>
          <w:szCs w:val="28"/>
          <w:lang w:val="fr-FR"/>
        </w:rPr>
        <w:t>: J’ai entendu dire que de nos jours de plus en plus de jeunes se tournent vers des amis tout en evitant le contact avec la famille. Ce problème touche chaque de nous n’est ce pas ? On va discuter cela.</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lang w:val="fr-FR"/>
        </w:rPr>
      </w:pPr>
      <w:r>
        <w:rPr>
          <w:b w:val="false"/>
          <w:sz w:val="28"/>
          <w:szCs w:val="28"/>
          <w:lang w:val="fr-FR"/>
        </w:rPr>
        <w:t>Regardez l’image. Qui sont ces gens? Qu’est-ce qu’ils peuvent faire quand ils se reunissent ensemble?</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lang w:val="fr-FR"/>
        </w:rPr>
      </w:pPr>
      <w:r>
        <w:rPr>
          <w:b w:val="false"/>
          <w:sz w:val="28"/>
          <w:szCs w:val="28"/>
          <w:lang w:val="fr-FR"/>
        </w:rPr>
        <w:t>Regardez le titre du texte. Qu’en pensez-vous, de quoi il s’agit ? quel est le thème principal ?</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lang w:val="fr-FR"/>
        </w:rPr>
      </w:pPr>
      <w:r>
        <w:rPr>
          <w:b w:val="false"/>
          <w:sz w:val="28"/>
          <w:szCs w:val="28"/>
          <w:lang w:val="fr-FR"/>
        </w:rPr>
        <w:t>Trouvez dans le texte les mots qu’on peut utiliser parlant des emotions.</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lang w:val="fr-FR"/>
        </w:rPr>
      </w:pPr>
      <w:r>
        <w:rPr>
          <w:b w:val="false"/>
          <w:sz w:val="28"/>
          <w:szCs w:val="28"/>
          <w:lang w:val="fr-FR"/>
        </w:rPr>
        <w:t>Au milieu du texte trouvez la phraze «ils aiment leurs amis». Comment vous comprenez la ?</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u w:val="single"/>
          <w:lang w:val="fr-FR"/>
        </w:rPr>
      </w:pPr>
      <w:r>
        <w:rPr>
          <w:b w:val="false"/>
          <w:sz w:val="28"/>
          <w:szCs w:val="28"/>
          <w:u w:val="single"/>
        </w:rPr>
        <w:t>РМЗ</w:t>
      </w:r>
      <w:r>
        <w:rPr>
          <w:b w:val="false"/>
          <w:sz w:val="28"/>
          <w:szCs w:val="28"/>
          <w:u w:val="single"/>
          <w:lang w:val="fr-FR"/>
        </w:rPr>
        <w:t xml:space="preserve">: </w:t>
      </w:r>
      <w:r>
        <w:rPr>
          <w:b w:val="false"/>
          <w:sz w:val="28"/>
          <w:szCs w:val="28"/>
          <w:lang w:val="fr-FR"/>
        </w:rPr>
        <w:t>On va lire le texte pour apprendre le probleme des ados. Soyez attentifs à la droite partie du texte.</w:t>
      </w:r>
    </w:p>
    <w:p>
      <w:pPr>
        <w:pStyle w:val="1"/>
        <w:pBdr>
          <w:bottom w:val="single" w:sz="6" w:space="7" w:color="E0E0E0"/>
        </w:pBdr>
        <w:shd w:val="clear" w:color="auto" w:fill="FFFFFF"/>
        <w:spacing w:lineRule="auto" w:line="360" w:beforeAutospacing="0" w:before="72" w:afterAutospacing="0" w:after="72"/>
        <w:ind w:firstLine="709"/>
        <w:jc w:val="both"/>
        <w:rPr>
          <w:b w:val="false"/>
          <w:b w:val="false"/>
          <w:sz w:val="28"/>
          <w:szCs w:val="28"/>
          <w:lang w:val="fr-FR"/>
        </w:rPr>
      </w:pPr>
      <w:r>
        <w:rPr>
          <w:b w:val="false"/>
          <w:sz w:val="28"/>
          <w:szCs w:val="28"/>
          <w:u w:val="single"/>
          <w:lang w:val="fr-FR"/>
        </w:rPr>
        <w:t xml:space="preserve">II. </w:t>
      </w:r>
      <w:r>
        <w:rPr>
          <w:b w:val="false"/>
          <w:sz w:val="28"/>
          <w:szCs w:val="28"/>
          <w:u w:val="single"/>
        </w:rPr>
        <w:t>Аналитико</w:t>
      </w:r>
      <w:r>
        <w:rPr>
          <w:b w:val="false"/>
          <w:sz w:val="28"/>
          <w:szCs w:val="28"/>
          <w:u w:val="single"/>
          <w:lang w:val="fr-FR"/>
        </w:rPr>
        <w:t>-</w:t>
      </w:r>
      <w:r>
        <w:rPr>
          <w:b w:val="false"/>
          <w:sz w:val="28"/>
          <w:szCs w:val="28"/>
          <w:u w:val="single"/>
        </w:rPr>
        <w:t>синтетический</w:t>
      </w:r>
      <w:r>
        <w:rPr>
          <w:b w:val="false"/>
          <w:sz w:val="28"/>
          <w:szCs w:val="28"/>
          <w:u w:val="single"/>
          <w:lang w:val="fr-FR"/>
        </w:rPr>
        <w:t xml:space="preserve"> </w:t>
      </w:r>
      <w:r>
        <w:rPr>
          <w:b w:val="false"/>
          <w:sz w:val="28"/>
          <w:szCs w:val="28"/>
          <w:u w:val="single"/>
        </w:rPr>
        <w:t>этап</w:t>
      </w:r>
      <w:r>
        <w:rPr>
          <w:b w:val="false"/>
          <w:sz w:val="28"/>
          <w:szCs w:val="28"/>
          <w:lang w:val="fr-FR"/>
        </w:rPr>
        <w:t>:</w:t>
      </w:r>
    </w:p>
    <w:p>
      <w:pPr>
        <w:pStyle w:val="1"/>
        <w:pBdr>
          <w:bottom w:val="single" w:sz="6" w:space="7" w:color="E0E0E0"/>
        </w:pBdr>
        <w:shd w:val="clear" w:color="auto" w:fill="FFFFFF"/>
        <w:spacing w:lineRule="auto" w:line="360" w:beforeAutospacing="0" w:before="72" w:afterAutospacing="0" w:after="72"/>
        <w:ind w:firstLine="709"/>
        <w:jc w:val="center"/>
        <w:rPr>
          <w:b w:val="false"/>
          <w:b w:val="false"/>
          <w:sz w:val="28"/>
          <w:szCs w:val="28"/>
          <w:lang w:val="fr-FR"/>
        </w:rPr>
      </w:pPr>
      <w:r>
        <w:rPr>
          <w:b w:val="false"/>
          <w:sz w:val="28"/>
          <w:szCs w:val="28"/>
          <w:lang w:val="fr-FR"/>
        </w:rPr>
        <w:t>Les copains – c’est tout.</w:t>
      </w:r>
    </w:p>
    <w:tbl>
      <w:tblPr>
        <w:tblStyle w:val="af3"/>
        <w:tblW w:w="9807" w:type="dxa"/>
        <w:jc w:val="left"/>
        <w:tblInd w:w="0" w:type="dxa"/>
        <w:tblCellMar>
          <w:top w:w="0" w:type="dxa"/>
          <w:left w:w="108" w:type="dxa"/>
          <w:bottom w:w="0" w:type="dxa"/>
          <w:right w:w="108" w:type="dxa"/>
        </w:tblCellMar>
        <w:tblLook w:firstRow="1" w:noVBand="1" w:lastRow="0" w:firstColumn="1" w:lastColumn="0" w:noHBand="0" w:val="04a0"/>
      </w:tblPr>
      <w:tblGrid>
        <w:gridCol w:w="5920"/>
        <w:gridCol w:w="3886"/>
      </w:tblGrid>
      <w:tr>
        <w:trPr/>
        <w:tc>
          <w:tcPr>
            <w:tcW w:w="5920" w:type="dxa"/>
            <w:tcBorders/>
            <w:shd w:fill="auto" w:val="clear"/>
            <w:tcMar>
              <w:left w:w="108" w:type="dxa"/>
            </w:tcMar>
          </w:tcPr>
          <w:p>
            <w:pPr>
              <w:pStyle w:val="1"/>
              <w:numPr>
                <w:ilvl w:val="0"/>
                <w:numId w:val="0"/>
              </w:numPr>
              <w:spacing w:lineRule="auto" w:line="480" w:beforeAutospacing="0" w:before="72" w:afterAutospacing="0" w:after="0"/>
              <w:jc w:val="both"/>
              <w:outlineLvl w:val="0"/>
              <w:rPr>
                <w:b w:val="false"/>
                <w:b w:val="false"/>
                <w:sz w:val="28"/>
                <w:szCs w:val="28"/>
                <w:lang w:val="fr-FR"/>
              </w:rPr>
            </w:pPr>
            <w:r>
              <w:rPr>
                <w:rFonts w:eastAsia=""/>
                <w:b w:val="false"/>
                <w:sz w:val="28"/>
                <w:szCs w:val="28"/>
                <w:lang w:val="fr-FR" w:eastAsia="ru-RU"/>
              </w:rPr>
              <w:t xml:space="preserve">Rien de plus important: </w:t>
            </w:r>
            <w:r>
              <w:rPr>
                <w:rFonts w:eastAsia=""/>
                <w:b w:val="false"/>
                <w:i/>
                <w:color w:val="FF0000"/>
                <w:sz w:val="28"/>
                <w:szCs w:val="28"/>
                <w:lang w:val="fr-FR" w:eastAsia="ru-RU"/>
              </w:rPr>
              <w:t>«A eux, je peux tout dire»</w:t>
            </w:r>
            <w:r>
              <w:rPr>
                <w:rFonts w:eastAsia=""/>
                <w:b w:val="false"/>
                <w:sz w:val="28"/>
                <w:szCs w:val="28"/>
                <w:lang w:val="fr-FR" w:eastAsia="ru-RU"/>
              </w:rPr>
              <w:t xml:space="preserve">, </w:t>
            </w:r>
            <w:r>
              <w:rPr>
                <w:rFonts w:eastAsia=""/>
                <w:sz w:val="28"/>
                <w:szCs w:val="28"/>
                <w:lang w:val="fr-FR" w:eastAsia="ru-RU"/>
              </w:rPr>
              <w:t>clamant</w:t>
            </w:r>
            <w:r>
              <w:rPr>
                <w:rFonts w:eastAsia=""/>
                <w:b w:val="false"/>
                <w:sz w:val="28"/>
                <w:szCs w:val="28"/>
                <w:lang w:val="fr-FR" w:eastAsia="ru-RU"/>
              </w:rPr>
              <w:t xml:space="preserve"> les ados. Tout, c’est-à-dire tout ce qu’on ne peut </w:t>
            </w:r>
            <w:r>
              <w:rPr>
                <w:rFonts w:eastAsia=""/>
                <w:sz w:val="28"/>
                <w:szCs w:val="28"/>
                <w:lang w:val="fr-FR" w:eastAsia="ru-RU"/>
              </w:rPr>
              <w:t>confier</w:t>
            </w:r>
            <w:r>
              <w:rPr>
                <w:rFonts w:eastAsia=""/>
                <w:b w:val="false"/>
                <w:sz w:val="28"/>
                <w:szCs w:val="28"/>
                <w:lang w:val="fr-FR" w:eastAsia="ru-RU"/>
              </w:rPr>
              <w:t xml:space="preserve"> aux parents: les histoire d’amour, les </w:t>
            </w:r>
            <w:r>
              <w:rPr>
                <w:rFonts w:eastAsia=""/>
                <w:sz w:val="28"/>
                <w:szCs w:val="28"/>
                <w:lang w:val="fr-FR" w:eastAsia="ru-RU"/>
              </w:rPr>
              <w:t>angoisses face à l’avenir</w:t>
            </w:r>
            <w:r>
              <w:rPr>
                <w:rFonts w:eastAsia=""/>
                <w:b w:val="false"/>
                <w:sz w:val="28"/>
                <w:szCs w:val="28"/>
                <w:lang w:val="fr-FR" w:eastAsia="ru-RU"/>
              </w:rPr>
              <w:t>, les secrets. Les copains, c’est une microsociété à part, avec ses codes.</w:t>
            </w:r>
          </w:p>
          <w:p>
            <w:pPr>
              <w:pStyle w:val="1"/>
              <w:numPr>
                <w:ilvl w:val="0"/>
                <w:numId w:val="0"/>
              </w:numPr>
              <w:spacing w:lineRule="auto" w:line="480" w:beforeAutospacing="0" w:before="72" w:afterAutospacing="0" w:after="0"/>
              <w:jc w:val="both"/>
              <w:outlineLvl w:val="0"/>
              <w:rPr>
                <w:b w:val="false"/>
                <w:b w:val="false"/>
                <w:sz w:val="28"/>
                <w:szCs w:val="28"/>
                <w:lang w:val="fr-FR"/>
              </w:rPr>
            </w:pPr>
            <w:r>
              <w:rPr>
                <w:rFonts w:eastAsia=""/>
                <w:b w:val="false"/>
                <w:sz w:val="28"/>
                <w:szCs w:val="28"/>
                <w:lang w:val="fr-FR" w:eastAsia="ru-RU"/>
              </w:rPr>
              <w:t xml:space="preserve">Ils veulent que leur jardin secret reste à </w:t>
            </w:r>
            <w:r>
              <w:rPr>
                <w:rFonts w:eastAsia=""/>
                <w:sz w:val="28"/>
                <w:szCs w:val="28"/>
                <w:lang w:val="fr-FR" w:eastAsia="ru-RU"/>
              </w:rPr>
              <w:t>l’abri</w:t>
            </w:r>
            <w:r>
              <w:rPr>
                <w:rFonts w:eastAsia=""/>
                <w:b w:val="false"/>
                <w:sz w:val="28"/>
                <w:szCs w:val="28"/>
                <w:lang w:val="fr-FR" w:eastAsia="ru-RU"/>
              </w:rPr>
              <w:t xml:space="preserve"> de </w:t>
            </w:r>
            <w:r>
              <w:rPr>
                <w:rFonts w:eastAsia=""/>
                <w:sz w:val="28"/>
                <w:szCs w:val="28"/>
                <w:lang w:val="fr-FR" w:eastAsia="ru-RU"/>
              </w:rPr>
              <w:t>la curiosité</w:t>
            </w:r>
            <w:r>
              <w:rPr>
                <w:rFonts w:eastAsia=""/>
                <w:b w:val="false"/>
                <w:sz w:val="28"/>
                <w:szCs w:val="28"/>
                <w:lang w:val="fr-FR" w:eastAsia="ru-RU"/>
              </w:rPr>
              <w:t xml:space="preserve"> des parents.</w:t>
            </w:r>
          </w:p>
          <w:p>
            <w:pPr>
              <w:pStyle w:val="1"/>
              <w:numPr>
                <w:ilvl w:val="0"/>
                <w:numId w:val="0"/>
              </w:numPr>
              <w:spacing w:lineRule="auto" w:line="480" w:beforeAutospacing="0" w:before="72" w:afterAutospacing="0" w:after="0"/>
              <w:jc w:val="both"/>
              <w:outlineLvl w:val="0"/>
              <w:rPr>
                <w:b w:val="false"/>
                <w:b w:val="false"/>
                <w:sz w:val="28"/>
                <w:szCs w:val="28"/>
                <w:lang w:val="fr-FR"/>
              </w:rPr>
            </w:pPr>
            <w:r>
              <w:rPr>
                <w:rFonts w:eastAsia=""/>
                <w:b w:val="false"/>
                <w:sz w:val="28"/>
                <w:szCs w:val="28"/>
                <w:lang w:val="fr-FR" w:eastAsia="ru-RU"/>
              </w:rPr>
              <w:t xml:space="preserve">Entre copains, on </w:t>
            </w:r>
            <w:r>
              <w:rPr>
                <w:rFonts w:eastAsia=""/>
                <w:sz w:val="28"/>
                <w:szCs w:val="28"/>
                <w:lang w:val="fr-FR" w:eastAsia="ru-RU"/>
              </w:rPr>
              <w:t>se plaint</w:t>
            </w:r>
            <w:r>
              <w:rPr>
                <w:rFonts w:eastAsia=""/>
                <w:b w:val="false"/>
                <w:sz w:val="28"/>
                <w:szCs w:val="28"/>
                <w:lang w:val="fr-FR" w:eastAsia="ru-RU"/>
              </w:rPr>
              <w:t xml:space="preserve">, on se console, on </w:t>
            </w:r>
            <w:r>
              <w:rPr>
                <w:rFonts w:eastAsia=""/>
                <w:sz w:val="28"/>
                <w:szCs w:val="28"/>
                <w:lang w:val="fr-FR" w:eastAsia="ru-RU"/>
              </w:rPr>
              <w:t>se vante</w:t>
            </w:r>
            <w:r>
              <w:rPr>
                <w:rFonts w:eastAsia=""/>
                <w:b w:val="false"/>
                <w:sz w:val="28"/>
                <w:szCs w:val="28"/>
                <w:lang w:val="fr-FR" w:eastAsia="ru-RU"/>
              </w:rPr>
              <w:t xml:space="preserve">, on se raconte n’importe quoi, on se téléphone trois fois dans la soirée juste pour dire : «ça va?» on se comprend : </w:t>
            </w:r>
            <w:r>
              <w:rPr>
                <w:rFonts w:eastAsia=""/>
                <w:b w:val="false"/>
                <w:i/>
                <w:color w:val="FF0000"/>
                <w:sz w:val="28"/>
                <w:szCs w:val="28"/>
                <w:lang w:val="fr-FR" w:eastAsia="ru-RU"/>
              </w:rPr>
              <w:t>« on est pareils ».</w:t>
            </w:r>
          </w:p>
          <w:p>
            <w:pPr>
              <w:pStyle w:val="1"/>
              <w:numPr>
                <w:ilvl w:val="0"/>
                <w:numId w:val="0"/>
              </w:numPr>
              <w:spacing w:lineRule="auto" w:line="480" w:beforeAutospacing="0" w:before="72" w:afterAutospacing="0" w:after="0"/>
              <w:jc w:val="both"/>
              <w:outlineLvl w:val="0"/>
              <w:rPr>
                <w:b w:val="false"/>
                <w:b w:val="false"/>
                <w:sz w:val="28"/>
                <w:szCs w:val="28"/>
                <w:lang w:val="fr-FR"/>
              </w:rPr>
            </w:pPr>
            <w:r>
              <w:rPr>
                <w:rFonts w:eastAsia=""/>
                <w:b w:val="false"/>
                <w:sz w:val="28"/>
                <w:szCs w:val="28"/>
                <w:lang w:val="fr-FR" w:eastAsia="ru-RU"/>
              </w:rPr>
              <w:t xml:space="preserve">On apprend peu à peu à résister aux parents, à leur influence, à leurs </w:t>
            </w:r>
            <w:r>
              <w:rPr>
                <w:rFonts w:eastAsia=""/>
                <w:sz w:val="28"/>
                <w:szCs w:val="28"/>
                <w:lang w:val="fr-FR" w:eastAsia="ru-RU"/>
              </w:rPr>
              <w:t xml:space="preserve">débordements </w:t>
            </w:r>
            <w:r>
              <w:rPr>
                <w:rFonts w:eastAsia=""/>
                <w:b w:val="false"/>
                <w:sz w:val="28"/>
                <w:szCs w:val="28"/>
                <w:lang w:val="fr-FR" w:eastAsia="ru-RU"/>
              </w:rPr>
              <w:t>d’autorité.</w:t>
            </w:r>
          </w:p>
        </w:tc>
        <w:tc>
          <w:tcPr>
            <w:tcW w:w="3886" w:type="dxa"/>
            <w:tcBorders/>
            <w:shd w:fill="auto" w:val="clear"/>
            <w:tcMar>
              <w:left w:w="108" w:type="dxa"/>
            </w:tcMar>
          </w:tcPr>
          <w:p>
            <w:pPr>
              <w:pStyle w:val="1"/>
              <w:numPr>
                <w:ilvl w:val="0"/>
                <w:numId w:val="0"/>
              </w:numPr>
              <w:spacing w:lineRule="auto" w:line="240" w:beforeAutospacing="0" w:before="72" w:afterAutospacing="0" w:after="72"/>
              <w:outlineLvl w:val="0"/>
              <w:rPr>
                <w:rFonts w:eastAsia=""/>
                <w:b w:val="false"/>
                <w:b w:val="false"/>
                <w:sz w:val="24"/>
                <w:szCs w:val="28"/>
                <w:lang w:val="fr-FR" w:eastAsia="ru-RU"/>
              </w:rPr>
            </w:pPr>
            <w:r>
              <w:rPr>
                <w:rFonts w:eastAsia=""/>
                <w:b w:val="false"/>
                <w:sz w:val="24"/>
                <w:szCs w:val="28"/>
                <w:lang w:val="fr-FR" w:eastAsia="ru-RU"/>
              </w:rPr>
            </w:r>
          </w:p>
          <w:p>
            <w:pPr>
              <w:pStyle w:val="1"/>
              <w:numPr>
                <w:ilvl w:val="0"/>
                <w:numId w:val="0"/>
              </w:numPr>
              <w:spacing w:lineRule="auto" w:line="240" w:beforeAutospacing="0" w:before="0" w:afterAutospacing="0" w:after="0"/>
              <w:outlineLvl w:val="0"/>
              <w:rPr>
                <w:b w:val="false"/>
                <w:b w:val="false"/>
                <w:sz w:val="24"/>
                <w:szCs w:val="28"/>
                <w:lang w:val="fr-FR"/>
              </w:rPr>
            </w:pPr>
            <w:r>
              <w:rPr>
                <w:rFonts w:eastAsia=""/>
                <w:b w:val="false"/>
                <w:sz w:val="24"/>
                <w:szCs w:val="28"/>
                <w:lang w:val="fr-FR" w:eastAsia="ru-RU"/>
              </w:rPr>
              <w:br/>
            </w:r>
            <w:r>
              <w:rPr>
                <w:rFonts w:eastAsia=""/>
                <w:sz w:val="24"/>
                <w:szCs w:val="28"/>
                <w:lang w:val="fr-FR" w:eastAsia="ru-RU"/>
              </w:rPr>
              <w:t>Clamer</w:t>
            </w:r>
            <w:r>
              <w:rPr>
                <w:rFonts w:eastAsia=""/>
                <w:b w:val="false"/>
                <w:sz w:val="24"/>
                <w:szCs w:val="28"/>
                <w:lang w:val="fr-FR" w:eastAsia="ru-RU"/>
              </w:rPr>
              <w:t xml:space="preserve"> – </w:t>
            </w:r>
            <w:r>
              <w:rPr>
                <w:rFonts w:eastAsia=""/>
                <w:b w:val="false"/>
                <w:sz w:val="24"/>
                <w:szCs w:val="28"/>
                <w:lang w:eastAsia="ru-RU"/>
              </w:rPr>
              <w:t>кричать</w:t>
            </w:r>
          </w:p>
          <w:p>
            <w:pPr>
              <w:pStyle w:val="1"/>
              <w:numPr>
                <w:ilvl w:val="0"/>
                <w:numId w:val="0"/>
              </w:numPr>
              <w:spacing w:lineRule="auto" w:line="240" w:beforeAutospacing="0" w:before="0" w:afterAutospacing="0" w:after="0"/>
              <w:outlineLvl w:val="0"/>
              <w:rPr>
                <w:b w:val="false"/>
                <w:b w:val="false"/>
                <w:sz w:val="24"/>
                <w:szCs w:val="28"/>
                <w:u w:val="single"/>
                <w:lang w:val="fr-FR"/>
              </w:rPr>
            </w:pPr>
            <w:r>
              <w:rPr>
                <w:rFonts w:eastAsia=""/>
                <w:color w:val="FF0000"/>
                <w:sz w:val="24"/>
                <w:szCs w:val="28"/>
                <w:u w:val="single"/>
                <w:lang w:val="fr-FR" w:eastAsia="ru-RU"/>
              </w:rPr>
              <w:t>Attension !</w:t>
            </w:r>
            <w:r>
              <w:rPr>
                <w:rFonts w:eastAsia=""/>
                <w:b w:val="false"/>
                <w:color w:val="FF0000"/>
                <w:sz w:val="24"/>
                <w:szCs w:val="28"/>
                <w:u w:val="single"/>
                <w:lang w:val="fr-FR" w:eastAsia="ru-RU"/>
              </w:rPr>
              <w:t xml:space="preserve"> </w:t>
            </w:r>
            <w:r>
              <w:rPr>
                <w:rFonts w:eastAsia=""/>
                <w:b w:val="false"/>
                <w:sz w:val="24"/>
                <w:szCs w:val="28"/>
                <w:lang w:val="fr-FR" w:eastAsia="ru-RU"/>
              </w:rPr>
              <w:t>Est-ce que tu peux partager tout avec tes amis?  Est-ce que tu les confies plus que ses parents? Pourquoi ?</w:t>
            </w:r>
          </w:p>
          <w:p>
            <w:pPr>
              <w:pStyle w:val="1"/>
              <w:numPr>
                <w:ilvl w:val="0"/>
                <w:numId w:val="0"/>
              </w:numPr>
              <w:spacing w:lineRule="auto" w:line="240" w:beforeAutospacing="0" w:before="0" w:afterAutospacing="0" w:after="0"/>
              <w:outlineLvl w:val="0"/>
              <w:rPr>
                <w:b w:val="false"/>
                <w:b w:val="false"/>
                <w:sz w:val="24"/>
                <w:szCs w:val="28"/>
                <w:lang w:val="fr-FR"/>
              </w:rPr>
            </w:pPr>
            <w:r>
              <w:rPr>
                <w:rFonts w:eastAsia=""/>
                <w:sz w:val="24"/>
                <w:szCs w:val="28"/>
                <w:lang w:val="fr-FR" w:eastAsia="ru-RU"/>
              </w:rPr>
              <w:t xml:space="preserve">Confier </w:t>
            </w:r>
            <w:r>
              <w:rPr>
                <w:rFonts w:eastAsia=""/>
                <w:b w:val="false"/>
                <w:sz w:val="24"/>
                <w:szCs w:val="28"/>
                <w:lang w:val="fr-FR" w:eastAsia="ru-RU"/>
              </w:rPr>
              <w:t xml:space="preserve">– </w:t>
            </w:r>
            <w:r>
              <w:rPr>
                <w:rFonts w:eastAsia=""/>
                <w:b w:val="false"/>
                <w:sz w:val="24"/>
                <w:szCs w:val="28"/>
                <w:lang w:eastAsia="ru-RU"/>
              </w:rPr>
              <w:t>доверять</w:t>
            </w:r>
          </w:p>
          <w:p>
            <w:pPr>
              <w:pStyle w:val="1"/>
              <w:numPr>
                <w:ilvl w:val="0"/>
                <w:numId w:val="0"/>
              </w:numPr>
              <w:spacing w:lineRule="auto" w:line="240" w:beforeAutospacing="0" w:before="0" w:afterAutospacing="0" w:after="0"/>
              <w:outlineLvl w:val="0"/>
              <w:rPr>
                <w:b w:val="false"/>
                <w:b w:val="false"/>
                <w:sz w:val="24"/>
                <w:szCs w:val="28"/>
                <w:lang w:val="fr-FR"/>
              </w:rPr>
            </w:pPr>
            <w:r>
              <w:rPr>
                <w:rFonts w:eastAsia=""/>
                <w:sz w:val="24"/>
                <w:szCs w:val="28"/>
                <w:lang w:val="fr-FR" w:eastAsia="ru-RU"/>
              </w:rPr>
              <w:t>Angoisse face à l’avenir</w:t>
            </w:r>
            <w:r>
              <w:rPr>
                <w:rFonts w:eastAsia=""/>
                <w:b w:val="false"/>
                <w:sz w:val="24"/>
                <w:szCs w:val="28"/>
                <w:lang w:val="fr-FR" w:eastAsia="ru-RU"/>
              </w:rPr>
              <w:t xml:space="preserve"> – </w:t>
            </w:r>
            <w:r>
              <w:rPr>
                <w:rFonts w:eastAsia=""/>
                <w:b w:val="false"/>
                <w:sz w:val="24"/>
                <w:szCs w:val="28"/>
                <w:lang w:eastAsia="ru-RU"/>
              </w:rPr>
              <w:t>тревога</w:t>
            </w:r>
            <w:r>
              <w:rPr>
                <w:rFonts w:eastAsia=""/>
                <w:b w:val="false"/>
                <w:sz w:val="24"/>
                <w:szCs w:val="28"/>
                <w:lang w:val="fr-FR" w:eastAsia="ru-RU"/>
              </w:rPr>
              <w:t xml:space="preserve"> </w:t>
            </w:r>
            <w:r>
              <w:rPr>
                <w:rFonts w:eastAsia=""/>
                <w:b w:val="false"/>
                <w:sz w:val="24"/>
                <w:szCs w:val="28"/>
                <w:lang w:eastAsia="ru-RU"/>
              </w:rPr>
              <w:t>о</w:t>
            </w:r>
            <w:r>
              <w:rPr>
                <w:rFonts w:eastAsia=""/>
                <w:b w:val="false"/>
                <w:sz w:val="24"/>
                <w:szCs w:val="28"/>
                <w:lang w:val="fr-FR" w:eastAsia="ru-RU"/>
              </w:rPr>
              <w:t xml:space="preserve"> </w:t>
            </w:r>
            <w:r>
              <w:rPr>
                <w:rFonts w:eastAsia=""/>
                <w:b w:val="false"/>
                <w:sz w:val="24"/>
                <w:szCs w:val="28"/>
                <w:lang w:eastAsia="ru-RU"/>
              </w:rPr>
              <w:t>будущем</w:t>
            </w:r>
          </w:p>
          <w:p>
            <w:pPr>
              <w:pStyle w:val="1"/>
              <w:numPr>
                <w:ilvl w:val="0"/>
                <w:numId w:val="0"/>
              </w:numPr>
              <w:spacing w:lineRule="auto" w:line="240" w:beforeAutospacing="0" w:before="0" w:afterAutospacing="0" w:after="0"/>
              <w:outlineLvl w:val="0"/>
              <w:rPr>
                <w:rFonts w:eastAsia=""/>
                <w:b w:val="false"/>
                <w:b w:val="false"/>
                <w:sz w:val="24"/>
                <w:szCs w:val="28"/>
                <w:lang w:val="fr-FR" w:eastAsia="ru-RU"/>
              </w:rPr>
            </w:pPr>
            <w:r>
              <w:rPr>
                <w:rFonts w:eastAsia=""/>
                <w:b w:val="false"/>
                <w:sz w:val="24"/>
                <w:szCs w:val="28"/>
                <w:lang w:val="fr-FR" w:eastAsia="ru-RU"/>
              </w:rPr>
            </w:r>
          </w:p>
          <w:p>
            <w:pPr>
              <w:pStyle w:val="1"/>
              <w:numPr>
                <w:ilvl w:val="0"/>
                <w:numId w:val="0"/>
              </w:numPr>
              <w:spacing w:lineRule="auto" w:line="240" w:beforeAutospacing="0" w:before="0" w:afterAutospacing="0" w:after="0"/>
              <w:outlineLvl w:val="0"/>
              <w:rPr>
                <w:rFonts w:eastAsia=""/>
                <w:b w:val="false"/>
                <w:b w:val="false"/>
                <w:sz w:val="24"/>
                <w:szCs w:val="28"/>
                <w:lang w:val="fr-FR" w:eastAsia="ru-RU"/>
              </w:rPr>
            </w:pPr>
            <w:r>
              <w:rPr>
                <w:rFonts w:eastAsia=""/>
                <w:b w:val="false"/>
                <w:sz w:val="24"/>
                <w:szCs w:val="28"/>
                <w:lang w:val="fr-FR" w:eastAsia="ru-RU"/>
              </w:rPr>
            </w:r>
          </w:p>
          <w:p>
            <w:pPr>
              <w:pStyle w:val="1"/>
              <w:numPr>
                <w:ilvl w:val="0"/>
                <w:numId w:val="0"/>
              </w:numPr>
              <w:spacing w:lineRule="auto" w:line="240" w:beforeAutospacing="0" w:before="0" w:afterAutospacing="0" w:after="0"/>
              <w:outlineLvl w:val="0"/>
              <w:rPr>
                <w:rFonts w:eastAsia=""/>
                <w:b w:val="false"/>
                <w:b w:val="false"/>
                <w:sz w:val="24"/>
                <w:szCs w:val="28"/>
                <w:lang w:val="fr-FR" w:eastAsia="ru-RU"/>
              </w:rPr>
            </w:pPr>
            <w:r>
              <w:rPr>
                <w:rFonts w:eastAsia=""/>
                <w:b w:val="false"/>
                <w:sz w:val="24"/>
                <w:szCs w:val="28"/>
                <w:lang w:val="fr-FR" w:eastAsia="ru-RU"/>
              </w:rPr>
            </w:r>
          </w:p>
          <w:p>
            <w:pPr>
              <w:pStyle w:val="1"/>
              <w:numPr>
                <w:ilvl w:val="0"/>
                <w:numId w:val="0"/>
              </w:numPr>
              <w:spacing w:lineRule="auto" w:line="240" w:beforeAutospacing="0" w:before="0" w:afterAutospacing="0" w:after="0"/>
              <w:outlineLvl w:val="0"/>
              <w:rPr>
                <w:rFonts w:eastAsia=""/>
                <w:b w:val="false"/>
                <w:b w:val="false"/>
                <w:sz w:val="24"/>
                <w:szCs w:val="28"/>
                <w:lang w:val="fr-FR" w:eastAsia="ru-RU"/>
              </w:rPr>
            </w:pPr>
            <w:r>
              <w:rPr>
                <w:rFonts w:eastAsia=""/>
                <w:b w:val="false"/>
                <w:sz w:val="24"/>
                <w:szCs w:val="28"/>
                <w:lang w:val="fr-FR" w:eastAsia="ru-RU"/>
              </w:rPr>
            </w:r>
          </w:p>
          <w:p>
            <w:pPr>
              <w:pStyle w:val="1"/>
              <w:numPr>
                <w:ilvl w:val="0"/>
                <w:numId w:val="0"/>
              </w:numPr>
              <w:spacing w:lineRule="auto" w:line="240" w:beforeAutospacing="0" w:before="0" w:afterAutospacing="0" w:after="0"/>
              <w:outlineLvl w:val="0"/>
              <w:rPr>
                <w:b w:val="false"/>
                <w:b w:val="false"/>
                <w:sz w:val="24"/>
                <w:szCs w:val="28"/>
                <w:lang w:val="fr-FR"/>
              </w:rPr>
            </w:pPr>
            <w:r>
              <w:rPr>
                <w:rFonts w:eastAsia=""/>
                <w:sz w:val="24"/>
                <w:szCs w:val="28"/>
                <w:lang w:val="fr-FR" w:eastAsia="ru-RU"/>
              </w:rPr>
              <w:t xml:space="preserve">L’abri </w:t>
            </w:r>
            <w:r>
              <w:rPr>
                <w:rFonts w:eastAsia=""/>
                <w:b w:val="false"/>
                <w:sz w:val="24"/>
                <w:szCs w:val="28"/>
                <w:lang w:val="fr-FR" w:eastAsia="ru-RU"/>
              </w:rPr>
              <w:t xml:space="preserve">– </w:t>
            </w:r>
            <w:r>
              <w:rPr>
                <w:rFonts w:eastAsia=""/>
                <w:b w:val="false"/>
                <w:sz w:val="24"/>
                <w:szCs w:val="28"/>
                <w:lang w:eastAsia="ru-RU"/>
              </w:rPr>
              <w:t>убежище</w:t>
            </w:r>
          </w:p>
          <w:p>
            <w:pPr>
              <w:pStyle w:val="1"/>
              <w:numPr>
                <w:ilvl w:val="0"/>
                <w:numId w:val="0"/>
              </w:numPr>
              <w:spacing w:lineRule="auto" w:line="240" w:beforeAutospacing="0" w:before="0" w:afterAutospacing="0" w:after="0"/>
              <w:outlineLvl w:val="0"/>
              <w:rPr>
                <w:rFonts w:eastAsia=""/>
                <w:b w:val="false"/>
                <w:b w:val="false"/>
                <w:sz w:val="24"/>
                <w:szCs w:val="28"/>
                <w:lang w:val="fr-FR" w:eastAsia="ru-RU"/>
              </w:rPr>
            </w:pPr>
            <w:r>
              <w:rPr>
                <w:rFonts w:eastAsia=""/>
                <w:b w:val="false"/>
                <w:sz w:val="24"/>
                <w:szCs w:val="28"/>
                <w:lang w:val="fr-FR" w:eastAsia="ru-RU"/>
              </w:rPr>
            </w:r>
          </w:p>
          <w:p>
            <w:pPr>
              <w:pStyle w:val="1"/>
              <w:numPr>
                <w:ilvl w:val="0"/>
                <w:numId w:val="0"/>
              </w:numPr>
              <w:spacing w:lineRule="auto" w:line="240" w:beforeAutospacing="0" w:before="0" w:afterAutospacing="0" w:after="0"/>
              <w:outlineLvl w:val="0"/>
              <w:rPr>
                <w:b w:val="false"/>
                <w:b w:val="false"/>
                <w:sz w:val="24"/>
                <w:szCs w:val="28"/>
                <w:lang w:val="fr-FR"/>
              </w:rPr>
            </w:pPr>
            <w:r>
              <w:rPr>
                <w:rFonts w:eastAsia=""/>
                <w:sz w:val="24"/>
                <w:szCs w:val="28"/>
                <w:lang w:val="fr-FR" w:eastAsia="ru-RU"/>
              </w:rPr>
              <w:t>La curiosité</w:t>
            </w:r>
            <w:r>
              <w:rPr>
                <w:rFonts w:eastAsia=""/>
                <w:b w:val="false"/>
                <w:sz w:val="24"/>
                <w:szCs w:val="28"/>
                <w:lang w:val="fr-FR" w:eastAsia="ru-RU"/>
              </w:rPr>
              <w:t xml:space="preserve"> – </w:t>
            </w:r>
            <w:r>
              <w:rPr>
                <w:rFonts w:eastAsia=""/>
                <w:b w:val="false"/>
                <w:sz w:val="24"/>
                <w:szCs w:val="28"/>
                <w:lang w:eastAsia="ru-RU"/>
              </w:rPr>
              <w:t>любопытство</w:t>
            </w:r>
          </w:p>
          <w:p>
            <w:pPr>
              <w:pStyle w:val="1"/>
              <w:numPr>
                <w:ilvl w:val="0"/>
                <w:numId w:val="0"/>
              </w:numPr>
              <w:spacing w:lineRule="auto" w:line="240" w:beforeAutospacing="0" w:before="0" w:afterAutospacing="0" w:after="0"/>
              <w:outlineLvl w:val="0"/>
              <w:rPr>
                <w:rFonts w:eastAsia=""/>
                <w:b w:val="false"/>
                <w:b w:val="false"/>
                <w:sz w:val="24"/>
                <w:szCs w:val="28"/>
                <w:lang w:val="fr-FR" w:eastAsia="ru-RU"/>
              </w:rPr>
            </w:pPr>
            <w:r>
              <w:rPr>
                <w:rFonts w:eastAsia=""/>
                <w:b w:val="false"/>
                <w:sz w:val="24"/>
                <w:szCs w:val="28"/>
                <w:lang w:val="fr-FR" w:eastAsia="ru-RU"/>
              </w:rPr>
            </w:r>
          </w:p>
          <w:p>
            <w:pPr>
              <w:pStyle w:val="1"/>
              <w:numPr>
                <w:ilvl w:val="0"/>
                <w:numId w:val="0"/>
              </w:numPr>
              <w:spacing w:lineRule="auto" w:line="240" w:beforeAutospacing="0" w:before="0" w:afterAutospacing="0" w:after="0"/>
              <w:outlineLvl w:val="0"/>
              <w:rPr>
                <w:rFonts w:eastAsia=""/>
                <w:b w:val="false"/>
                <w:b w:val="false"/>
                <w:sz w:val="24"/>
                <w:szCs w:val="28"/>
                <w:lang w:val="fr-FR" w:eastAsia="ru-RU"/>
              </w:rPr>
            </w:pPr>
            <w:r>
              <w:rPr>
                <w:rFonts w:eastAsia=""/>
                <w:b w:val="false"/>
                <w:sz w:val="24"/>
                <w:szCs w:val="28"/>
                <w:lang w:val="fr-FR" w:eastAsia="ru-RU"/>
              </w:rPr>
            </w:r>
          </w:p>
          <w:p>
            <w:pPr>
              <w:pStyle w:val="1"/>
              <w:numPr>
                <w:ilvl w:val="0"/>
                <w:numId w:val="0"/>
              </w:numPr>
              <w:spacing w:lineRule="auto" w:line="240" w:beforeAutospacing="0" w:before="0" w:afterAutospacing="0" w:after="0"/>
              <w:outlineLvl w:val="0"/>
              <w:rPr>
                <w:b w:val="false"/>
                <w:b w:val="false"/>
                <w:sz w:val="24"/>
                <w:szCs w:val="28"/>
                <w:lang w:val="fr-FR"/>
              </w:rPr>
            </w:pPr>
            <w:r>
              <w:rPr>
                <w:rFonts w:eastAsia=""/>
                <w:sz w:val="24"/>
                <w:szCs w:val="28"/>
                <w:lang w:val="fr-FR" w:eastAsia="ru-RU"/>
              </w:rPr>
              <w:t>Se plaindre</w:t>
            </w:r>
            <w:r>
              <w:rPr>
                <w:rFonts w:eastAsia=""/>
                <w:b w:val="false"/>
                <w:sz w:val="24"/>
                <w:szCs w:val="28"/>
                <w:lang w:val="fr-FR" w:eastAsia="ru-RU"/>
              </w:rPr>
              <w:t xml:space="preserve"> – </w:t>
            </w:r>
            <w:r>
              <w:rPr>
                <w:rFonts w:eastAsia=""/>
                <w:b w:val="false"/>
                <w:sz w:val="24"/>
                <w:szCs w:val="28"/>
                <w:lang w:eastAsia="ru-RU"/>
              </w:rPr>
              <w:t>жаловаться</w:t>
            </w:r>
          </w:p>
          <w:p>
            <w:pPr>
              <w:pStyle w:val="1"/>
              <w:numPr>
                <w:ilvl w:val="0"/>
                <w:numId w:val="0"/>
              </w:numPr>
              <w:spacing w:lineRule="auto" w:line="240" w:beforeAutospacing="0" w:before="0" w:afterAutospacing="0" w:after="0"/>
              <w:outlineLvl w:val="0"/>
              <w:rPr>
                <w:rFonts w:eastAsia=""/>
                <w:b w:val="false"/>
                <w:b w:val="false"/>
                <w:sz w:val="24"/>
                <w:szCs w:val="28"/>
                <w:lang w:val="fr-FR" w:eastAsia="ru-RU"/>
              </w:rPr>
            </w:pPr>
            <w:r>
              <w:rPr>
                <w:rFonts w:eastAsia=""/>
                <w:b w:val="false"/>
                <w:sz w:val="24"/>
                <w:szCs w:val="28"/>
                <w:lang w:val="fr-FR" w:eastAsia="ru-RU"/>
              </w:rPr>
            </w:r>
          </w:p>
          <w:p>
            <w:pPr>
              <w:pStyle w:val="1"/>
              <w:numPr>
                <w:ilvl w:val="0"/>
                <w:numId w:val="0"/>
              </w:numPr>
              <w:spacing w:lineRule="auto" w:line="240" w:beforeAutospacing="0" w:before="0" w:afterAutospacing="0" w:after="0"/>
              <w:outlineLvl w:val="0"/>
              <w:rPr>
                <w:b w:val="false"/>
                <w:b w:val="false"/>
                <w:sz w:val="24"/>
                <w:szCs w:val="28"/>
                <w:lang w:val="fr-FR"/>
              </w:rPr>
            </w:pPr>
            <w:r>
              <w:rPr>
                <w:rFonts w:eastAsia=""/>
                <w:sz w:val="24"/>
                <w:szCs w:val="28"/>
                <w:lang w:val="fr-FR" w:eastAsia="ru-RU"/>
              </w:rPr>
              <w:t>Se vanter</w:t>
            </w:r>
            <w:r>
              <w:rPr>
                <w:rFonts w:eastAsia=""/>
                <w:b w:val="false"/>
                <w:sz w:val="24"/>
                <w:szCs w:val="28"/>
                <w:lang w:val="fr-FR" w:eastAsia="ru-RU"/>
              </w:rPr>
              <w:t xml:space="preserve"> – </w:t>
            </w:r>
            <w:r>
              <w:rPr>
                <w:rFonts w:eastAsia=""/>
                <w:b w:val="false"/>
                <w:sz w:val="24"/>
                <w:szCs w:val="28"/>
                <w:lang w:eastAsia="ru-RU"/>
              </w:rPr>
              <w:t>хвастаться</w:t>
            </w:r>
          </w:p>
          <w:p>
            <w:pPr>
              <w:pStyle w:val="1"/>
              <w:numPr>
                <w:ilvl w:val="0"/>
                <w:numId w:val="0"/>
              </w:numPr>
              <w:spacing w:lineRule="auto" w:line="240" w:beforeAutospacing="0" w:before="0" w:afterAutospacing="0" w:after="0"/>
              <w:outlineLvl w:val="0"/>
              <w:rPr>
                <w:rFonts w:eastAsia=""/>
                <w:b w:val="false"/>
                <w:b w:val="false"/>
                <w:sz w:val="24"/>
                <w:szCs w:val="28"/>
                <w:lang w:val="fr-FR" w:eastAsia="ru-RU"/>
              </w:rPr>
            </w:pPr>
            <w:r>
              <w:rPr>
                <w:rFonts w:eastAsia=""/>
                <w:b w:val="false"/>
                <w:sz w:val="24"/>
                <w:szCs w:val="28"/>
                <w:lang w:val="fr-FR" w:eastAsia="ru-RU"/>
              </w:rPr>
            </w:r>
          </w:p>
          <w:p>
            <w:pPr>
              <w:pStyle w:val="1"/>
              <w:numPr>
                <w:ilvl w:val="0"/>
                <w:numId w:val="0"/>
              </w:numPr>
              <w:spacing w:lineRule="auto" w:line="240" w:beforeAutospacing="0" w:before="0" w:afterAutospacing="0" w:after="0"/>
              <w:outlineLvl w:val="0"/>
              <w:rPr>
                <w:rFonts w:eastAsia=""/>
                <w:b w:val="false"/>
                <w:b w:val="false"/>
                <w:sz w:val="24"/>
                <w:szCs w:val="28"/>
                <w:lang w:val="fr-FR" w:eastAsia="ru-RU"/>
              </w:rPr>
            </w:pPr>
            <w:r>
              <w:rPr>
                <w:rFonts w:eastAsia=""/>
                <w:b w:val="false"/>
                <w:sz w:val="24"/>
                <w:szCs w:val="28"/>
                <w:lang w:val="fr-FR" w:eastAsia="ru-RU"/>
              </w:rPr>
            </w:r>
          </w:p>
          <w:p>
            <w:pPr>
              <w:pStyle w:val="1"/>
              <w:numPr>
                <w:ilvl w:val="0"/>
                <w:numId w:val="0"/>
              </w:numPr>
              <w:spacing w:lineRule="auto" w:line="240" w:beforeAutospacing="0" w:before="0" w:afterAutospacing="0" w:after="0"/>
              <w:outlineLvl w:val="0"/>
              <w:rPr>
                <w:rFonts w:eastAsia=""/>
                <w:b w:val="false"/>
                <w:b w:val="false"/>
                <w:sz w:val="24"/>
                <w:szCs w:val="28"/>
                <w:lang w:val="fr-FR" w:eastAsia="ru-RU"/>
              </w:rPr>
            </w:pPr>
            <w:r>
              <w:rPr>
                <w:rFonts w:eastAsia=""/>
                <w:b w:val="false"/>
                <w:sz w:val="24"/>
                <w:szCs w:val="28"/>
                <w:lang w:val="fr-FR" w:eastAsia="ru-RU"/>
              </w:rPr>
            </w:r>
          </w:p>
          <w:p>
            <w:pPr>
              <w:pStyle w:val="1"/>
              <w:numPr>
                <w:ilvl w:val="0"/>
                <w:numId w:val="0"/>
              </w:numPr>
              <w:spacing w:lineRule="auto" w:line="240" w:beforeAutospacing="0" w:before="0" w:afterAutospacing="0" w:after="0"/>
              <w:outlineLvl w:val="0"/>
              <w:rPr>
                <w:rFonts w:eastAsia=""/>
                <w:b w:val="false"/>
                <w:b w:val="false"/>
                <w:sz w:val="24"/>
                <w:szCs w:val="28"/>
                <w:lang w:val="fr-FR" w:eastAsia="ru-RU"/>
              </w:rPr>
            </w:pPr>
            <w:r>
              <w:rPr>
                <w:rFonts w:eastAsia=""/>
                <w:b w:val="false"/>
                <w:sz w:val="24"/>
                <w:szCs w:val="28"/>
                <w:lang w:val="fr-FR" w:eastAsia="ru-RU"/>
              </w:rPr>
            </w:r>
          </w:p>
          <w:p>
            <w:pPr>
              <w:pStyle w:val="1"/>
              <w:numPr>
                <w:ilvl w:val="0"/>
                <w:numId w:val="0"/>
              </w:numPr>
              <w:spacing w:lineRule="auto" w:line="240" w:beforeAutospacing="0" w:before="0" w:afterAutospacing="0" w:after="0"/>
              <w:outlineLvl w:val="0"/>
              <w:rPr>
                <w:b w:val="false"/>
                <w:b w:val="false"/>
                <w:sz w:val="24"/>
                <w:szCs w:val="28"/>
                <w:u w:val="single"/>
                <w:lang w:val="fr-FR"/>
              </w:rPr>
            </w:pPr>
            <w:r>
              <w:rPr>
                <w:rFonts w:eastAsia=""/>
                <w:color w:val="FF0000"/>
                <w:sz w:val="24"/>
                <w:szCs w:val="28"/>
                <w:u w:val="single"/>
                <w:lang w:val="fr-FR" w:eastAsia="ru-RU"/>
              </w:rPr>
              <w:t>Attension !</w:t>
            </w:r>
            <w:r>
              <w:rPr>
                <w:rFonts w:eastAsia=""/>
                <w:b w:val="false"/>
                <w:color w:val="FF0000"/>
                <w:sz w:val="24"/>
                <w:szCs w:val="28"/>
                <w:u w:val="single"/>
                <w:lang w:val="fr-FR" w:eastAsia="ru-RU"/>
              </w:rPr>
              <w:t xml:space="preserve"> </w:t>
            </w:r>
            <w:r>
              <w:rPr>
                <w:rFonts w:eastAsia=""/>
                <w:b w:val="false"/>
                <w:sz w:val="24"/>
                <w:szCs w:val="28"/>
                <w:lang w:val="fr-FR" w:eastAsia="ru-RU"/>
              </w:rPr>
              <w:t>Comment comprens tu ça phrase ?</w:t>
            </w:r>
          </w:p>
          <w:p>
            <w:pPr>
              <w:pStyle w:val="1"/>
              <w:numPr>
                <w:ilvl w:val="0"/>
                <w:numId w:val="0"/>
              </w:numPr>
              <w:spacing w:lineRule="auto" w:line="240" w:beforeAutospacing="0" w:before="0" w:afterAutospacing="0" w:after="0"/>
              <w:outlineLvl w:val="0"/>
              <w:rPr>
                <w:rFonts w:eastAsia=""/>
                <w:b w:val="false"/>
                <w:b w:val="false"/>
                <w:sz w:val="24"/>
                <w:szCs w:val="28"/>
                <w:lang w:val="fr-FR" w:eastAsia="ru-RU"/>
              </w:rPr>
            </w:pPr>
            <w:r>
              <w:rPr>
                <w:rFonts w:eastAsia=""/>
                <w:b w:val="false"/>
                <w:sz w:val="24"/>
                <w:szCs w:val="28"/>
                <w:lang w:val="fr-FR" w:eastAsia="ru-RU"/>
              </w:rPr>
            </w:r>
          </w:p>
          <w:p>
            <w:pPr>
              <w:pStyle w:val="1"/>
              <w:numPr>
                <w:ilvl w:val="0"/>
                <w:numId w:val="0"/>
              </w:numPr>
              <w:spacing w:lineRule="auto" w:line="240" w:beforeAutospacing="0" w:before="0" w:afterAutospacing="0" w:after="0"/>
              <w:outlineLvl w:val="0"/>
              <w:rPr>
                <w:rFonts w:eastAsia=""/>
                <w:b w:val="false"/>
                <w:b w:val="false"/>
                <w:sz w:val="24"/>
                <w:szCs w:val="28"/>
                <w:lang w:val="fr-FR" w:eastAsia="ru-RU"/>
              </w:rPr>
            </w:pPr>
            <w:r>
              <w:rPr>
                <w:rFonts w:eastAsia=""/>
                <w:b w:val="false"/>
                <w:sz w:val="24"/>
                <w:szCs w:val="28"/>
                <w:lang w:val="fr-FR" w:eastAsia="ru-RU"/>
              </w:rPr>
            </w:r>
          </w:p>
          <w:p>
            <w:pPr>
              <w:pStyle w:val="1"/>
              <w:numPr>
                <w:ilvl w:val="0"/>
                <w:numId w:val="0"/>
              </w:numPr>
              <w:spacing w:lineRule="auto" w:line="240" w:beforeAutospacing="0" w:before="0" w:afterAutospacing="0" w:after="0"/>
              <w:outlineLvl w:val="0"/>
              <w:rPr>
                <w:rFonts w:eastAsia=""/>
                <w:b w:val="false"/>
                <w:b w:val="false"/>
                <w:sz w:val="24"/>
                <w:szCs w:val="28"/>
                <w:lang w:val="fr-FR" w:eastAsia="ru-RU"/>
              </w:rPr>
            </w:pPr>
            <w:r>
              <w:rPr>
                <w:rFonts w:eastAsia=""/>
                <w:b w:val="false"/>
                <w:sz w:val="24"/>
                <w:szCs w:val="28"/>
                <w:lang w:val="fr-FR" w:eastAsia="ru-RU"/>
              </w:rPr>
            </w:r>
          </w:p>
          <w:p>
            <w:pPr>
              <w:pStyle w:val="1"/>
              <w:numPr>
                <w:ilvl w:val="0"/>
                <w:numId w:val="0"/>
              </w:numPr>
              <w:spacing w:lineRule="auto" w:line="240" w:beforeAutospacing="0" w:before="0" w:afterAutospacing="0" w:after="0"/>
              <w:outlineLvl w:val="0"/>
              <w:rPr>
                <w:b w:val="false"/>
                <w:b w:val="false"/>
                <w:sz w:val="28"/>
                <w:szCs w:val="28"/>
              </w:rPr>
            </w:pPr>
            <w:r>
              <w:rPr>
                <w:rFonts w:eastAsia=""/>
                <w:sz w:val="24"/>
                <w:szCs w:val="28"/>
                <w:lang w:val="fr-FR" w:eastAsia="ru-RU"/>
              </w:rPr>
              <w:t>D</w:t>
            </w:r>
            <w:r>
              <w:rPr>
                <w:rFonts w:eastAsia=""/>
                <w:sz w:val="24"/>
                <w:szCs w:val="28"/>
                <w:lang w:eastAsia="ru-RU"/>
              </w:rPr>
              <w:t>é</w:t>
            </w:r>
            <w:r>
              <w:rPr>
                <w:rFonts w:eastAsia=""/>
                <w:sz w:val="24"/>
                <w:szCs w:val="28"/>
                <w:lang w:val="fr-FR" w:eastAsia="ru-RU"/>
              </w:rPr>
              <w:t>bordement</w:t>
            </w:r>
            <w:r>
              <w:rPr>
                <w:rFonts w:eastAsia=""/>
                <w:b w:val="false"/>
                <w:sz w:val="24"/>
                <w:szCs w:val="28"/>
                <w:lang w:eastAsia="ru-RU"/>
              </w:rPr>
              <w:t xml:space="preserve"> – давление, переполнение</w:t>
            </w:r>
          </w:p>
        </w:tc>
      </w:tr>
    </w:tbl>
    <w:p>
      <w:pPr>
        <w:pStyle w:val="1"/>
        <w:numPr>
          <w:ilvl w:val="0"/>
          <w:numId w:val="15"/>
        </w:numPr>
        <w:pBdr>
          <w:bottom w:val="single" w:sz="6" w:space="7" w:color="E0E0E0"/>
        </w:pBdr>
        <w:shd w:val="clear" w:color="auto" w:fill="FFFFFF"/>
        <w:spacing w:lineRule="auto" w:line="360" w:beforeAutospacing="0" w:before="72" w:afterAutospacing="0" w:after="72"/>
        <w:jc w:val="both"/>
        <w:rPr>
          <w:b w:val="false"/>
          <w:b w:val="false"/>
          <w:sz w:val="28"/>
          <w:szCs w:val="28"/>
          <w:lang w:val="fr-FR"/>
        </w:rPr>
      </w:pPr>
      <w:r>
        <w:rPr>
          <w:b w:val="false"/>
          <w:sz w:val="28"/>
          <w:szCs w:val="28"/>
          <w:lang w:val="fr-FR"/>
        </w:rPr>
        <w:t>Maintenant on va discuter les questions à la droite. Je pense qu’ils vous touchent.</w:t>
      </w:r>
    </w:p>
    <w:p>
      <w:pPr>
        <w:pStyle w:val="1"/>
        <w:numPr>
          <w:ilvl w:val="0"/>
          <w:numId w:val="15"/>
        </w:numPr>
        <w:pBdr>
          <w:bottom w:val="single" w:sz="6" w:space="7" w:color="E0E0E0"/>
        </w:pBdr>
        <w:shd w:val="clear" w:color="auto" w:fill="FFFFFF"/>
        <w:spacing w:lineRule="auto" w:line="360" w:beforeAutospacing="0" w:before="72" w:afterAutospacing="0" w:after="72"/>
        <w:jc w:val="both"/>
        <w:rPr>
          <w:b w:val="false"/>
          <w:b w:val="false"/>
          <w:sz w:val="28"/>
          <w:szCs w:val="28"/>
          <w:lang w:val="fr-FR"/>
        </w:rPr>
      </w:pPr>
      <w:r>
        <w:rPr>
          <w:b w:val="false"/>
          <w:sz w:val="28"/>
          <w:szCs w:val="28"/>
          <w:lang w:val="fr-FR"/>
        </w:rPr>
        <w:t>On va jouer en peu. Trouvez les suites des phrases en francais :</w:t>
      </w:r>
    </w:p>
    <w:p>
      <w:pPr>
        <w:pStyle w:val="1"/>
        <w:pBdr>
          <w:bottom w:val="single" w:sz="6" w:space="7" w:color="E0E0E0"/>
        </w:pBdr>
        <w:shd w:val="clear" w:color="auto" w:fill="FFFFFF"/>
        <w:spacing w:lineRule="auto" w:line="360" w:beforeAutospacing="0" w:before="72" w:afterAutospacing="0" w:after="72"/>
        <w:ind w:left="360" w:hanging="0"/>
        <w:jc w:val="both"/>
        <w:rPr>
          <w:b w:val="false"/>
          <w:b w:val="false"/>
          <w:sz w:val="28"/>
          <w:szCs w:val="28"/>
        </w:rPr>
      </w:pPr>
      <w:r>
        <w:rPr>
          <w:b w:val="false"/>
          <w:sz w:val="28"/>
          <w:szCs w:val="28"/>
        </w:rPr>
        <w:t>Они звонят друг другу по три раза за вечер…</w:t>
      </w:r>
    </w:p>
    <w:p>
      <w:pPr>
        <w:pStyle w:val="1"/>
        <w:pBdr>
          <w:bottom w:val="single" w:sz="6" w:space="7" w:color="E0E0E0"/>
        </w:pBdr>
        <w:shd w:val="clear" w:color="auto" w:fill="FFFFFF"/>
        <w:spacing w:lineRule="auto" w:line="360" w:beforeAutospacing="0" w:before="72" w:afterAutospacing="0" w:after="72"/>
        <w:ind w:left="360" w:hanging="0"/>
        <w:jc w:val="both"/>
        <w:rPr>
          <w:b w:val="false"/>
          <w:b w:val="false"/>
          <w:sz w:val="28"/>
          <w:szCs w:val="28"/>
        </w:rPr>
      </w:pPr>
      <w:r>
        <w:rPr>
          <w:b w:val="false"/>
          <w:sz w:val="28"/>
          <w:szCs w:val="28"/>
        </w:rPr>
        <w:t>Они хотят, чтобы их секретный дворик был…</w:t>
      </w:r>
    </w:p>
    <w:p>
      <w:pPr>
        <w:pStyle w:val="1"/>
        <w:pBdr>
          <w:bottom w:val="single" w:sz="6" w:space="7" w:color="E0E0E0"/>
        </w:pBdr>
        <w:shd w:val="clear" w:color="auto" w:fill="FFFFFF"/>
        <w:spacing w:lineRule="auto" w:line="360" w:beforeAutospacing="0" w:before="72" w:afterAutospacing="0" w:after="72"/>
        <w:ind w:left="360" w:hanging="0"/>
        <w:jc w:val="both"/>
        <w:rPr>
          <w:b w:val="false"/>
          <w:b w:val="false"/>
          <w:sz w:val="28"/>
          <w:szCs w:val="28"/>
        </w:rPr>
      </w:pPr>
      <w:r>
        <w:rPr>
          <w:b w:val="false"/>
          <w:sz w:val="28"/>
          <w:szCs w:val="28"/>
        </w:rPr>
        <w:t>Они потихоньку учатся противостоять…</w:t>
      </w:r>
    </w:p>
    <w:p>
      <w:pPr>
        <w:pStyle w:val="1"/>
        <w:pBdr>
          <w:bottom w:val="single" w:sz="6" w:space="7" w:color="E0E0E0"/>
        </w:pBdr>
        <w:shd w:val="clear" w:color="auto" w:fill="FFFFFF"/>
        <w:spacing w:lineRule="auto" w:line="360" w:beforeAutospacing="0" w:before="72" w:afterAutospacing="0" w:after="72"/>
        <w:ind w:left="360" w:hanging="0"/>
        <w:jc w:val="both"/>
        <w:rPr>
          <w:b w:val="false"/>
          <w:b w:val="false"/>
          <w:sz w:val="28"/>
          <w:szCs w:val="28"/>
          <w:u w:val="single"/>
        </w:rPr>
      </w:pPr>
      <w:r>
        <w:rPr>
          <w:b w:val="false"/>
          <w:sz w:val="28"/>
          <w:szCs w:val="28"/>
        </w:rPr>
        <w:br/>
      </w:r>
      <w:r>
        <w:rPr>
          <w:b w:val="false"/>
          <w:sz w:val="28"/>
          <w:szCs w:val="28"/>
          <w:u w:val="single"/>
          <w:lang w:val="fr-FR"/>
        </w:rPr>
        <w:t>III</w:t>
      </w:r>
      <w:r>
        <w:rPr>
          <w:b w:val="false"/>
          <w:sz w:val="28"/>
          <w:szCs w:val="28"/>
          <w:u w:val="single"/>
        </w:rPr>
        <w:t>. Собственно-репродуктивный этап</w:t>
      </w:r>
    </w:p>
    <w:p>
      <w:pPr>
        <w:pStyle w:val="1"/>
        <w:numPr>
          <w:ilvl w:val="0"/>
          <w:numId w:val="20"/>
        </w:numPr>
        <w:pBdr>
          <w:bottom w:val="single" w:sz="6" w:space="7" w:color="E0E0E0"/>
        </w:pBdr>
        <w:shd w:val="clear" w:color="auto" w:fill="FFFFFF"/>
        <w:spacing w:lineRule="auto" w:line="360" w:beforeAutospacing="0" w:before="72" w:afterAutospacing="0" w:after="72"/>
        <w:jc w:val="both"/>
        <w:rPr>
          <w:b w:val="false"/>
          <w:b w:val="false"/>
          <w:sz w:val="28"/>
          <w:szCs w:val="28"/>
          <w:lang w:val="fr-FR"/>
        </w:rPr>
      </w:pPr>
      <w:r>
        <w:rPr>
          <w:b w:val="false"/>
          <w:sz w:val="28"/>
          <w:szCs w:val="28"/>
          <w:lang w:val="fr-FR"/>
        </w:rPr>
        <w:t>On va discuter le sujet du texte. Demandez a votre copain :</w:t>
        <w:br/>
        <w:t>Comment l’auteur nomme les amis ?</w:t>
      </w:r>
    </w:p>
    <w:p>
      <w:pPr>
        <w:pStyle w:val="1"/>
        <w:numPr>
          <w:ilvl w:val="0"/>
          <w:numId w:val="20"/>
        </w:numPr>
        <w:pBdr>
          <w:bottom w:val="single" w:sz="6" w:space="7" w:color="E0E0E0"/>
        </w:pBdr>
        <w:shd w:val="clear" w:color="auto" w:fill="FFFFFF"/>
        <w:spacing w:lineRule="auto" w:line="360" w:beforeAutospacing="0" w:before="72" w:afterAutospacing="0" w:after="72"/>
        <w:jc w:val="both"/>
        <w:rPr>
          <w:b w:val="false"/>
          <w:b w:val="false"/>
          <w:sz w:val="28"/>
          <w:szCs w:val="28"/>
          <w:lang w:val="fr-FR"/>
        </w:rPr>
      </w:pPr>
      <w:r>
        <w:rPr>
          <w:b w:val="false"/>
          <w:sz w:val="28"/>
          <w:szCs w:val="28"/>
          <w:lang w:val="fr-FR"/>
        </w:rPr>
        <w:t>Essayez de trouver le thème du texte.</w:t>
      </w:r>
    </w:p>
    <w:p>
      <w:pPr>
        <w:pStyle w:val="1"/>
        <w:numPr>
          <w:ilvl w:val="0"/>
          <w:numId w:val="20"/>
        </w:numPr>
        <w:pBdr>
          <w:bottom w:val="single" w:sz="6" w:space="7" w:color="E0E0E0"/>
        </w:pBdr>
        <w:shd w:val="clear" w:color="auto" w:fill="FFFFFF"/>
        <w:spacing w:lineRule="auto" w:line="360" w:beforeAutospacing="0" w:before="72" w:afterAutospacing="0" w:after="72"/>
        <w:jc w:val="both"/>
        <w:rPr>
          <w:b w:val="false"/>
          <w:b w:val="false"/>
          <w:sz w:val="28"/>
          <w:szCs w:val="28"/>
          <w:lang w:val="fr-FR"/>
        </w:rPr>
      </w:pPr>
      <w:r>
        <w:rPr>
          <w:b w:val="false"/>
          <w:sz w:val="28"/>
          <w:szCs w:val="28"/>
          <w:lang w:val="fr-FR"/>
        </w:rPr>
        <w:t>Tachez de formuler l’idée du texte.</w:t>
      </w:r>
    </w:p>
    <w:p>
      <w:pPr>
        <w:pStyle w:val="1"/>
        <w:numPr>
          <w:ilvl w:val="0"/>
          <w:numId w:val="20"/>
        </w:numPr>
        <w:pBdr>
          <w:bottom w:val="single" w:sz="6" w:space="7" w:color="E0E0E0"/>
        </w:pBdr>
        <w:shd w:val="clear" w:color="auto" w:fill="FFFFFF"/>
        <w:spacing w:lineRule="auto" w:line="360" w:beforeAutospacing="0" w:before="72" w:afterAutospacing="0" w:after="72"/>
        <w:jc w:val="both"/>
        <w:rPr>
          <w:b w:val="false"/>
          <w:b w:val="false"/>
          <w:sz w:val="28"/>
          <w:szCs w:val="28"/>
          <w:lang w:val="fr-FR"/>
        </w:rPr>
      </w:pPr>
      <w:r>
        <w:rPr>
          <w:b w:val="false"/>
          <w:sz w:val="28"/>
          <w:szCs w:val="28"/>
          <w:lang w:val="fr-FR"/>
        </w:rPr>
        <w:t>Et quelles sont vos opinions de ce problème ? Quelle opinion vous partagez ?</w:t>
      </w:r>
    </w:p>
    <w:p>
      <w:pPr>
        <w:pStyle w:val="1"/>
        <w:numPr>
          <w:ilvl w:val="0"/>
          <w:numId w:val="20"/>
        </w:numPr>
        <w:pBdr>
          <w:bottom w:val="single" w:sz="6" w:space="7" w:color="E0E0E0"/>
        </w:pBdr>
        <w:shd w:val="clear" w:color="auto" w:fill="FFFFFF"/>
        <w:spacing w:lineRule="auto" w:line="360" w:beforeAutospacing="0" w:before="72" w:afterAutospacing="0" w:after="72"/>
        <w:jc w:val="both"/>
        <w:rPr>
          <w:b w:val="false"/>
          <w:b w:val="false"/>
          <w:sz w:val="28"/>
          <w:szCs w:val="28"/>
          <w:lang w:val="fr-FR"/>
        </w:rPr>
      </w:pPr>
      <w:r>
        <w:rPr>
          <w:b w:val="false"/>
          <w:sz w:val="28"/>
          <w:szCs w:val="28"/>
          <w:lang w:val="fr-FR"/>
        </w:rPr>
        <w:t>Comment éviter le conflit entre les ados et les parents ?</w:t>
      </w:r>
    </w:p>
    <w:p>
      <w:pPr>
        <w:pStyle w:val="1"/>
        <w:numPr>
          <w:ilvl w:val="0"/>
          <w:numId w:val="20"/>
        </w:numPr>
        <w:pBdr>
          <w:bottom w:val="single" w:sz="6" w:space="7" w:color="E0E0E0"/>
        </w:pBdr>
        <w:shd w:val="clear" w:color="auto" w:fill="FFFFFF"/>
        <w:spacing w:lineRule="auto" w:line="360" w:beforeAutospacing="0" w:before="72" w:afterAutospacing="0" w:after="72"/>
        <w:jc w:val="both"/>
        <w:rPr>
          <w:b w:val="false"/>
          <w:b w:val="false"/>
          <w:sz w:val="28"/>
          <w:szCs w:val="28"/>
          <w:lang w:val="fr-FR"/>
        </w:rPr>
      </w:pPr>
      <w:r>
        <w:rPr>
          <w:b w:val="false"/>
          <w:sz w:val="28"/>
          <w:szCs w:val="28"/>
          <w:lang w:val="fr-FR"/>
        </w:rPr>
        <w:t>Qu’est-ce que vous touchez d’après ce texte ?</w:t>
      </w:r>
    </w:p>
    <w:p>
      <w:pPr>
        <w:pStyle w:val="1"/>
        <w:pBdr>
          <w:bottom w:val="single" w:sz="6" w:space="7" w:color="E0E0E0"/>
        </w:pBdr>
        <w:shd w:val="clear" w:color="auto" w:fill="FFFFFF"/>
        <w:spacing w:lineRule="auto" w:line="360" w:beforeAutospacing="0" w:before="72" w:afterAutospacing="0" w:after="72"/>
        <w:ind w:left="142" w:firstLine="709"/>
        <w:jc w:val="both"/>
        <w:rPr>
          <w:b w:val="false"/>
          <w:b w:val="false"/>
          <w:sz w:val="28"/>
          <w:szCs w:val="28"/>
        </w:rPr>
      </w:pPr>
      <w:r>
        <w:rPr>
          <w:b w:val="false"/>
          <w:sz w:val="28"/>
          <w:szCs w:val="28"/>
        </w:rPr>
        <w:t>Подготовленный таким образом урок проходит с достаточным уровнем интенсификации и мотивации. У учащихся не остается чувства неудовлетворенности собой, потому что текст дидактизирован и активизирует все психологические аспекты, связанные с успешным пониманием текста, следовательно, и отношение учащихся к такому виду работы заметно возросло.</w:t>
      </w:r>
    </w:p>
    <w:p>
      <w:pPr>
        <w:pStyle w:val="1"/>
        <w:pBdr>
          <w:bottom w:val="single" w:sz="6" w:space="7" w:color="E0E0E0"/>
        </w:pBdr>
        <w:shd w:val="clear" w:color="auto" w:fill="FFFFFF"/>
        <w:spacing w:lineRule="auto" w:line="360" w:beforeAutospacing="0" w:before="72" w:afterAutospacing="0" w:after="72"/>
        <w:ind w:left="142" w:firstLine="709"/>
        <w:jc w:val="both"/>
        <w:rPr>
          <w:b w:val="false"/>
          <w:b w:val="false"/>
          <w:sz w:val="28"/>
          <w:szCs w:val="28"/>
        </w:rPr>
      </w:pPr>
      <w:r>
        <w:rPr>
          <w:b w:val="false"/>
          <w:sz w:val="28"/>
          <w:szCs w:val="28"/>
        </w:rPr>
        <w:t>Отметим, что повысилась полнота смыслового понимания текста, учащиеся проявили способность выделять основную идею, проблему в тексте. Также работа со стратегией способствовала развитию не только предметных но и метапредметных, личностных умений. Учащиеся проявили себя в аргументировании своих точек зрения, смогли оценить информацию, заложенную в тексте и перенести знания на жизненный опыт.</w:t>
      </w:r>
    </w:p>
    <w:p>
      <w:pPr>
        <w:pStyle w:val="1"/>
        <w:pBdr>
          <w:bottom w:val="single" w:sz="6" w:space="7" w:color="E0E0E0"/>
        </w:pBdr>
        <w:shd w:val="clear" w:color="auto" w:fill="FFFFFF"/>
        <w:spacing w:lineRule="auto" w:line="360" w:beforeAutospacing="0" w:before="72" w:afterAutospacing="0" w:after="72"/>
        <w:ind w:left="142" w:firstLine="709"/>
        <w:jc w:val="both"/>
        <w:rPr>
          <w:b w:val="false"/>
          <w:b w:val="false"/>
          <w:sz w:val="28"/>
          <w:szCs w:val="28"/>
        </w:rPr>
      </w:pPr>
      <w:r>
        <w:rPr>
          <w:b w:val="false"/>
          <w:sz w:val="28"/>
          <w:szCs w:val="28"/>
        </w:rPr>
        <w:t xml:space="preserve">По завершению работы была проведена </w:t>
      </w:r>
      <w:r>
        <w:rPr>
          <w:b w:val="false"/>
          <w:sz w:val="28"/>
          <w:szCs w:val="28"/>
          <w:u w:val="single"/>
        </w:rPr>
        <w:t>рефлексия,</w:t>
      </w:r>
      <w:r>
        <w:rPr>
          <w:b w:val="false"/>
          <w:sz w:val="28"/>
          <w:szCs w:val="28"/>
        </w:rPr>
        <w:t xml:space="preserve"> которая заключалась в анонимом опросе учащихся. Целью опроса было выявление объективной оценки для коммуникативно-когнитивной стратегии.  Вопросы были следующего характера: 1) Был ли текст интересен и обсуждение проблемы, затронутой в нем? 2) Узнали ли вы что-либо нового и полезного для вас? 3) Какие эмоции остались после урока (положительные/отрицательные)? Ответы учеников были проанализированы, и результат нашей деятельности можно увидеть на диаграмме представленной ниже (в опросе участвовали 15 учащихся из 16):</w:t>
      </w:r>
    </w:p>
    <w:p>
      <w:pPr>
        <w:pStyle w:val="1"/>
        <w:pBdr>
          <w:bottom w:val="single" w:sz="6" w:space="7" w:color="E0E0E0"/>
        </w:pBdr>
        <w:shd w:val="clear" w:color="auto" w:fill="FFFFFF"/>
        <w:spacing w:lineRule="auto" w:line="360" w:beforeAutospacing="0" w:before="72" w:afterAutospacing="0" w:after="72"/>
        <w:ind w:left="142" w:firstLine="709"/>
        <w:jc w:val="right"/>
        <w:rPr>
          <w:b w:val="false"/>
          <w:b w:val="false"/>
          <w:sz w:val="28"/>
          <w:szCs w:val="28"/>
        </w:rPr>
      </w:pPr>
      <w:r>
        <w:rPr>
          <w:b w:val="false"/>
          <w:sz w:val="28"/>
          <w:szCs w:val="28"/>
        </w:rPr>
        <w:t>Рис. 5</w:t>
      </w:r>
    </w:p>
    <w:p>
      <w:pPr>
        <w:pStyle w:val="Normal"/>
        <w:spacing w:lineRule="auto" w:line="360" w:beforeAutospacing="1" w:afterAutospacing="1"/>
        <w:ind w:right="-1" w:hanging="0"/>
        <w:jc w:val="both"/>
        <w:rPr>
          <w:lang w:val="fr-FR"/>
        </w:rPr>
      </w:pPr>
      <w:r>
        <w:rPr/>
        <w:drawing>
          <wp:inline distT="0" distB="0" distL="0" distR="0">
            <wp:extent cx="5382895" cy="3114040"/>
            <wp:effectExtent l="0" t="0" r="0" b="0"/>
            <wp:docPr id="10"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pPr>
        <w:pStyle w:val="Normal"/>
        <w:spacing w:lineRule="auto" w:line="360" w:beforeAutospacing="1" w:afterAutospacing="1"/>
        <w:ind w:right="-1" w:hanging="0"/>
        <w:jc w:val="both"/>
        <w:rPr/>
      </w:pPr>
      <w:r>
        <w:rPr/>
        <w:t>Можно заметить, что учащиеся имели больше положительных ответов на предлагаемые вопросы, что означает положительную, продуктивную работу с иноязычным текстом и, несомненно, оставила положительные эмоции.</w:t>
      </w:r>
    </w:p>
    <w:p>
      <w:pPr>
        <w:pStyle w:val="9"/>
        <w:shd w:fill="FFFFFF" w:val="clear"/>
        <w:spacing w:lineRule="auto" w:line="360"/>
        <w:ind w:left="40" w:right="20" w:firstLine="709"/>
        <w:jc w:val="both"/>
        <w:rPr>
          <w:sz w:val="28"/>
          <w:szCs w:val="28"/>
        </w:rPr>
      </w:pPr>
      <w:r>
        <w:rPr>
          <w:sz w:val="28"/>
          <w:szCs w:val="28"/>
        </w:rPr>
        <w:t xml:space="preserve">Также был проведен повторный анализ глубины понимания, раскрытием смысла, заложенного в тексте, и подсчитан коэффициент учеников, справившихся с заданиями к тексту: </w:t>
      </w:r>
    </w:p>
    <w:p>
      <w:pPr>
        <w:pStyle w:val="9"/>
        <w:shd w:fill="FFFFFF" w:val="clear"/>
        <w:spacing w:lineRule="auto" w:line="360"/>
        <w:ind w:left="40" w:right="20" w:firstLine="709"/>
        <w:jc w:val="both"/>
        <w:rPr>
          <w:sz w:val="28"/>
          <w:szCs w:val="28"/>
        </w:rPr>
      </w:pPr>
      <w:r>
        <w:rPr>
          <w:sz w:val="28"/>
          <w:szCs w:val="28"/>
        </w:rPr>
      </w:r>
    </w:p>
    <w:p>
      <w:pPr>
        <w:pStyle w:val="9"/>
        <w:shd w:fill="FFFFFF" w:val="clear"/>
        <w:spacing w:lineRule="auto" w:line="360"/>
        <w:ind w:left="40" w:right="20" w:firstLine="709"/>
        <w:jc w:val="both"/>
        <w:rPr>
          <w:sz w:val="28"/>
          <w:szCs w:val="28"/>
        </w:rPr>
      </w:pPr>
      <w:r>
        <w:rPr>
          <w:sz w:val="28"/>
          <w:szCs w:val="28"/>
          <w:lang w:val="en-US"/>
        </w:rPr>
        <w:t>K</w:t>
      </w:r>
      <w:r>
        <w:rPr>
          <w:sz w:val="28"/>
          <w:szCs w:val="28"/>
        </w:rPr>
        <w:t xml:space="preserve"> = </w:t>
      </w:r>
      <w:r>
        <w:rPr>
          <w:sz w:val="28"/>
          <w:szCs w:val="28"/>
          <w:u w:val="single"/>
        </w:rPr>
        <w:t>количество справившихся с заданием * 100%</w:t>
        <w:br/>
      </w:r>
      <w:r>
        <w:rPr>
          <w:sz w:val="28"/>
          <w:szCs w:val="28"/>
        </w:rPr>
        <w:t xml:space="preserve">                                                количество учеников в классе</w:t>
      </w:r>
    </w:p>
    <w:p>
      <w:pPr>
        <w:pStyle w:val="9"/>
        <w:shd w:fill="FFFFFF" w:val="clear"/>
        <w:spacing w:lineRule="auto" w:line="360"/>
        <w:ind w:left="40" w:right="20" w:firstLine="709"/>
        <w:jc w:val="both"/>
        <w:rPr>
          <w:sz w:val="28"/>
          <w:szCs w:val="28"/>
        </w:rPr>
      </w:pPr>
      <w:r>
        <w:rPr>
          <w:sz w:val="28"/>
          <w:szCs w:val="28"/>
        </w:rPr>
      </w:r>
    </w:p>
    <w:p>
      <w:pPr>
        <w:pStyle w:val="9"/>
        <w:shd w:fill="FFFFFF" w:val="clear"/>
        <w:spacing w:lineRule="auto" w:line="360"/>
        <w:ind w:left="40" w:right="20" w:firstLine="709"/>
        <w:jc w:val="right"/>
        <w:rPr>
          <w:sz w:val="28"/>
          <w:szCs w:val="28"/>
        </w:rPr>
      </w:pPr>
      <w:r>
        <w:rPr>
          <w:sz w:val="28"/>
          <w:szCs w:val="28"/>
        </w:rPr>
        <w:t>Рис. 6</w:t>
      </w:r>
    </w:p>
    <w:p>
      <w:pPr>
        <w:pStyle w:val="Normal"/>
        <w:spacing w:lineRule="auto" w:line="360" w:beforeAutospacing="1" w:afterAutospacing="1"/>
        <w:ind w:right="-1" w:hanging="0"/>
        <w:jc w:val="both"/>
        <w:rPr/>
      </w:pPr>
      <w:r>
        <w:rPr/>
        <w:drawing>
          <wp:inline distT="0" distB="0" distL="0" distR="0">
            <wp:extent cx="4933950" cy="2971800"/>
            <wp:effectExtent l="0" t="0" r="0" b="0"/>
            <wp:docPr id="11"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pPr>
        <w:pStyle w:val="Normal"/>
        <w:spacing w:lineRule="auto" w:line="360"/>
        <w:ind w:firstLine="709"/>
        <w:jc w:val="both"/>
        <w:rPr/>
      </w:pPr>
      <w:r>
        <w:rPr/>
        <w:t>Как видно из графика, работа с текстом, используя коммуникативно-когнитивную стратегию, позволила обогатить знания учащихся, позволила развить их навыки, способствовала лучшему пониманию текста. Благодаря использованию речемыслительных заданий работа с текстом активизировала и обогатила речевые высказывания учащихся, которые несомненно, улучшились в качестве. Работа с текстом протекает «на одном дыхании», что ученики не замечают, как происходит переход от текста к самой проблеме, которую они сами начинают обсуждать, выражая свои мысли. Этого можно достичь, как было указано ранее, только благодаря наличию системы, которая будет способствовать продуктивной работе с текстом и способствовать формированию языковой личности.</w:t>
      </w:r>
    </w:p>
    <w:p>
      <w:pPr>
        <w:pStyle w:val="Normal"/>
        <w:spacing w:lineRule="auto" w:line="360"/>
        <w:ind w:firstLine="709"/>
        <w:jc w:val="both"/>
        <w:rPr>
          <w:color w:val="4F81BD" w:themeColor="accent1"/>
        </w:rPr>
      </w:pPr>
      <w:r>
        <w:rPr/>
        <w:t xml:space="preserve">Подводя итоги можно сказать что, работа с текстом, используя коммуникативно-когнитивную стратегию, позволила обогатить знания учащихся, развить их навыки и обогатила речевые высказывания. Полученные данные подтверждают продуктивность стратегии, так как она способствует решению коммуникативных и когнитивных умений учащихся, вызывает у них желание к чтению. </w:t>
      </w:r>
    </w:p>
    <w:p>
      <w:pPr>
        <w:pStyle w:val="Normal"/>
        <w:spacing w:lineRule="auto" w:line="360"/>
        <w:jc w:val="both"/>
        <w:rPr>
          <w:color w:val="4F81BD" w:themeColor="accent1"/>
        </w:rPr>
      </w:pPr>
      <w:r>
        <w:rPr>
          <w:color w:val="4F81BD" w:themeColor="accent1"/>
        </w:rPr>
      </w:r>
    </w:p>
    <w:p>
      <w:pPr>
        <w:pStyle w:val="Normal"/>
        <w:spacing w:lineRule="auto" w:line="360"/>
        <w:jc w:val="both"/>
        <w:rPr>
          <w:color w:val="4F81BD" w:themeColor="accent1"/>
        </w:rPr>
      </w:pPr>
      <w:r>
        <w:rPr>
          <w:color w:val="4F81BD" w:themeColor="accent1"/>
        </w:rPr>
      </w:r>
    </w:p>
    <w:p>
      <w:pPr>
        <w:pStyle w:val="Normal"/>
        <w:spacing w:lineRule="auto" w:line="360"/>
        <w:jc w:val="both"/>
        <w:rPr>
          <w:color w:val="4F81BD" w:themeColor="accent1"/>
        </w:rPr>
      </w:pPr>
      <w:r>
        <w:rPr>
          <w:color w:val="4F81BD" w:themeColor="accent1"/>
        </w:rPr>
      </w:r>
    </w:p>
    <w:p>
      <w:pPr>
        <w:pStyle w:val="Normal"/>
        <w:spacing w:lineRule="auto" w:line="360"/>
        <w:jc w:val="both"/>
        <w:rPr>
          <w:color w:val="4F81BD" w:themeColor="accent1"/>
        </w:rPr>
      </w:pPr>
      <w:r>
        <w:rPr>
          <w:color w:val="4F81BD" w:themeColor="accent1"/>
        </w:rPr>
      </w:r>
    </w:p>
    <w:p>
      <w:pPr>
        <w:pStyle w:val="Normal"/>
        <w:spacing w:lineRule="auto" w:line="360"/>
        <w:jc w:val="both"/>
        <w:rPr>
          <w:color w:val="4F81BD" w:themeColor="accent1"/>
        </w:rPr>
      </w:pPr>
      <w:r>
        <w:rPr>
          <w:color w:val="4F81BD" w:themeColor="accent1"/>
        </w:rPr>
      </w:r>
    </w:p>
    <w:p>
      <w:pPr>
        <w:pStyle w:val="Normal"/>
        <w:spacing w:lineRule="auto" w:line="360"/>
        <w:jc w:val="both"/>
        <w:rPr>
          <w:color w:val="4F81BD" w:themeColor="accent1"/>
        </w:rPr>
      </w:pPr>
      <w:r>
        <w:rPr>
          <w:color w:val="4F81BD" w:themeColor="accent1"/>
        </w:rPr>
      </w:r>
    </w:p>
    <w:p>
      <w:pPr>
        <w:pStyle w:val="Normal"/>
        <w:spacing w:lineRule="auto" w:line="360"/>
        <w:jc w:val="both"/>
        <w:rPr>
          <w:color w:val="4F81BD" w:themeColor="accent1"/>
        </w:rPr>
      </w:pPr>
      <w:r>
        <w:rPr>
          <w:color w:val="4F81BD" w:themeColor="accent1"/>
        </w:rPr>
      </w:r>
    </w:p>
    <w:p>
      <w:pPr>
        <w:pStyle w:val="Normal"/>
        <w:spacing w:lineRule="auto" w:line="360"/>
        <w:jc w:val="both"/>
        <w:rPr>
          <w:color w:val="4F81BD" w:themeColor="accent1"/>
        </w:rPr>
      </w:pPr>
      <w:r>
        <w:rPr>
          <w:color w:val="4F81BD" w:themeColor="accent1"/>
        </w:rPr>
      </w:r>
    </w:p>
    <w:p>
      <w:pPr>
        <w:pStyle w:val="Normal"/>
        <w:spacing w:lineRule="auto" w:line="360"/>
        <w:jc w:val="both"/>
        <w:rPr>
          <w:color w:val="4F81BD" w:themeColor="accent1"/>
        </w:rPr>
      </w:pPr>
      <w:r>
        <w:rPr>
          <w:color w:val="4F81BD" w:themeColor="accent1"/>
        </w:rPr>
      </w:r>
    </w:p>
    <w:p>
      <w:pPr>
        <w:pStyle w:val="Normal"/>
        <w:spacing w:lineRule="auto" w:line="360"/>
        <w:jc w:val="both"/>
        <w:rPr>
          <w:color w:val="4F81BD" w:themeColor="accent1"/>
        </w:rPr>
      </w:pPr>
      <w:r>
        <w:rPr>
          <w:color w:val="4F81BD" w:themeColor="accent1"/>
        </w:rPr>
      </w:r>
    </w:p>
    <w:p>
      <w:pPr>
        <w:pStyle w:val="Normal"/>
        <w:spacing w:lineRule="auto" w:line="360"/>
        <w:jc w:val="both"/>
        <w:rPr>
          <w:color w:val="4F81BD" w:themeColor="accent1"/>
        </w:rPr>
      </w:pPr>
      <w:r>
        <w:rPr>
          <w:color w:val="4F81BD" w:themeColor="accent1"/>
        </w:rPr>
      </w:r>
    </w:p>
    <w:p>
      <w:pPr>
        <w:pStyle w:val="Normal"/>
        <w:spacing w:lineRule="auto" w:line="360"/>
        <w:jc w:val="both"/>
        <w:rPr>
          <w:color w:val="4F81BD" w:themeColor="accent1"/>
        </w:rPr>
      </w:pPr>
      <w:r>
        <w:rPr>
          <w:color w:val="4F81BD" w:themeColor="accent1"/>
        </w:rPr>
      </w:r>
    </w:p>
    <w:p>
      <w:pPr>
        <w:pStyle w:val="Normal"/>
        <w:spacing w:lineRule="auto" w:line="360"/>
        <w:jc w:val="both"/>
        <w:rPr>
          <w:color w:val="4F81BD" w:themeColor="accent1"/>
        </w:rPr>
      </w:pPr>
      <w:r>
        <w:rPr>
          <w:color w:val="4F81BD" w:themeColor="accent1"/>
        </w:rPr>
      </w:r>
    </w:p>
    <w:p>
      <w:pPr>
        <w:pStyle w:val="Normal"/>
        <w:spacing w:lineRule="auto" w:line="360"/>
        <w:jc w:val="both"/>
        <w:rPr>
          <w:color w:val="4F81BD" w:themeColor="accent1"/>
        </w:rPr>
      </w:pPr>
      <w:r>
        <w:rPr>
          <w:color w:val="4F81BD" w:themeColor="accent1"/>
        </w:rPr>
      </w:r>
    </w:p>
    <w:p>
      <w:pPr>
        <w:pStyle w:val="Normal"/>
        <w:spacing w:lineRule="auto" w:line="360"/>
        <w:jc w:val="both"/>
        <w:rPr>
          <w:color w:val="4F81BD" w:themeColor="accent1"/>
        </w:rPr>
      </w:pPr>
      <w:r>
        <w:rPr>
          <w:color w:val="4F81BD" w:themeColor="accent1"/>
        </w:rPr>
      </w:r>
    </w:p>
    <w:p>
      <w:pPr>
        <w:pStyle w:val="Normal"/>
        <w:spacing w:lineRule="auto" w:line="360"/>
        <w:jc w:val="both"/>
        <w:rPr>
          <w:color w:val="4F81BD" w:themeColor="accent1"/>
        </w:rPr>
      </w:pPr>
      <w:r>
        <w:rPr>
          <w:color w:val="4F81BD" w:themeColor="accent1"/>
        </w:rPr>
      </w:r>
    </w:p>
    <w:p>
      <w:pPr>
        <w:pStyle w:val="Normal"/>
        <w:spacing w:lineRule="auto" w:line="360"/>
        <w:jc w:val="both"/>
        <w:rPr>
          <w:color w:val="4F81BD" w:themeColor="accent1"/>
        </w:rPr>
      </w:pPr>
      <w:r>
        <w:rPr>
          <w:color w:val="4F81BD" w:themeColor="accent1"/>
        </w:rPr>
      </w:r>
    </w:p>
    <w:p>
      <w:pPr>
        <w:pStyle w:val="Normal"/>
        <w:spacing w:lineRule="auto" w:line="360"/>
        <w:jc w:val="both"/>
        <w:rPr>
          <w:color w:val="4F81BD" w:themeColor="accent1"/>
        </w:rPr>
      </w:pPr>
      <w:r>
        <w:rPr>
          <w:color w:val="4F81BD" w:themeColor="accent1"/>
        </w:rPr>
      </w:r>
    </w:p>
    <w:p>
      <w:pPr>
        <w:pStyle w:val="Normal"/>
        <w:spacing w:lineRule="auto" w:line="360"/>
        <w:jc w:val="both"/>
        <w:rPr>
          <w:color w:val="4F81BD" w:themeColor="accent1"/>
        </w:rPr>
      </w:pPr>
      <w:r>
        <w:rPr>
          <w:color w:val="4F81BD" w:themeColor="accent1"/>
        </w:rPr>
      </w:r>
    </w:p>
    <w:p>
      <w:pPr>
        <w:pStyle w:val="Normal"/>
        <w:spacing w:lineRule="auto" w:line="360"/>
        <w:jc w:val="center"/>
        <w:rPr>
          <w:b/>
          <w:b/>
        </w:rPr>
      </w:pPr>
      <w:r>
        <w:rPr>
          <w:b/>
        </w:rPr>
        <w:t>Выводы по 2 главе</w:t>
      </w:r>
    </w:p>
    <w:p>
      <w:pPr>
        <w:pStyle w:val="Normal"/>
        <w:spacing w:lineRule="auto" w:line="360"/>
        <w:ind w:firstLine="709"/>
        <w:jc w:val="both"/>
        <w:rPr/>
      </w:pPr>
      <w:r>
        <w:rPr/>
        <w:t xml:space="preserve">Предназначение образовательных практик — служить делу обновления образования, обеспечивать его постоянное развитие, придавать новые силы процессам, призванным влиять на личность с целью её становления, развития, включения в социальное пространство. Система образования оказывается пронизана субъектностью, из сугубо рациональной она трансформируется в рационально-иррациональную, вариативную, многомерную. Содержание образования приобретает аксиологические характеристики и становится духовно-нравственным, эмоционально ценностным, «самосозидающим», прагматически заряженным. </w:t>
      </w:r>
    </w:p>
    <w:p>
      <w:pPr>
        <w:pStyle w:val="Normal"/>
        <w:spacing w:lineRule="auto" w:line="360"/>
        <w:ind w:firstLine="709"/>
        <w:jc w:val="both"/>
        <w:rPr/>
      </w:pPr>
      <w:r>
        <w:rPr/>
        <w:t>Под воздействием данных факторов система образования лишается параметров линейности, закрытости, статичности, консервативности. Она вступает на путь стремительных изменений, провозглашая своим императивом инновации, новые образовательные стратегии</w:t>
      </w:r>
    </w:p>
    <w:p>
      <w:pPr>
        <w:pStyle w:val="Normal"/>
        <w:shd w:val="clear" w:color="auto" w:fill="FFFFFF"/>
        <w:spacing w:lineRule="auto" w:line="360" w:before="0" w:after="0"/>
        <w:ind w:firstLine="709"/>
        <w:jc w:val="both"/>
        <w:rPr>
          <w:rFonts w:eastAsia="Times New Roman"/>
          <w:color w:val="000000"/>
          <w:lang w:eastAsia="ru-RU"/>
        </w:rPr>
      </w:pPr>
      <w:r>
        <w:rPr/>
        <w:t>Иноязычное образование предполагает формирование у учащися коммуникативно-когнитивной компетенции, как развитой способности к осуществлению речемыслительной деятельности, которая проявляется в процессе решения проблемных задач средствами иностранного языка на основе знаний картины мира, множественного интеллекта и сформированной языковой личности студентов.</w:t>
      </w:r>
    </w:p>
    <w:p>
      <w:pPr>
        <w:pStyle w:val="Normal"/>
        <w:spacing w:lineRule="auto" w:line="360"/>
        <w:ind w:firstLine="709"/>
        <w:jc w:val="both"/>
        <w:rPr/>
      </w:pPr>
      <w:r>
        <w:rPr/>
        <w:t>Индуктивные и дедуктивные методы обучения в это время, характеризуют исключительно важную особенность методов - способность раскрывать логику движения содержания учебного материала. Применение индуктивных и дедуктивных методов означает выбор определенной логики раскрытия содержания изучаемой темы - от частного к общему и от общего к частному.</w:t>
      </w:r>
    </w:p>
    <w:p>
      <w:pPr>
        <w:pStyle w:val="Normal"/>
        <w:spacing w:lineRule="auto" w:line="360"/>
        <w:ind w:firstLine="709"/>
        <w:jc w:val="both"/>
        <w:rPr/>
      </w:pPr>
      <w:r>
        <w:rPr/>
      </w:r>
    </w:p>
    <w:p>
      <w:pPr>
        <w:pStyle w:val="Normal"/>
        <w:spacing w:lineRule="auto" w:line="360"/>
        <w:jc w:val="center"/>
        <w:rPr>
          <w:b/>
          <w:b/>
        </w:rPr>
      </w:pPr>
      <w:r>
        <w:rPr>
          <w:b/>
        </w:rPr>
        <w:t>Заключение</w:t>
      </w:r>
    </w:p>
    <w:p>
      <w:pPr>
        <w:pStyle w:val="Normal"/>
        <w:spacing w:lineRule="auto" w:line="360"/>
        <w:ind w:firstLine="709"/>
        <w:rPr/>
      </w:pPr>
      <w:r>
        <w:rPr/>
        <w:t>В связи с тем, что целью иноязычного образования в настоящее время является формирование личности, способной и желающей участвовать в межкультурной коммуникации и совершенствоваться в приоритетных видах речевой деятельности, чтение выходит на первый план. Это связано не только с названной целью, но и с тем, что иноязычный текст является практически единственной возможностью осуществления межкультурного общения с носителем языка.</w:t>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 xml:space="preserve">В этой связи важно было провести  анализ оптимальных стратегий обучения чтению на иностранном языке, которые бы мотивировали  учащихся и продуктивно влияли на глубину понимания смысла, раскрывали их резервный потенциал, учили критически мыслить, развивали коммуникативные умения, особенно в условиях ограниченного времени, отводимого на иностранный язык в школе. </w:t>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Работа с научными источниками показала, что до сих пор не проведен сравнительный анализ существующих методик работы с иноязычным текстом, не выявлены слабые и сильные стороны существующих стратегий. В результате проведенного анализа, мы пришли к выводу, что трехэтапная модель работы с текстом преобладает на уроках иностранного языка. Более того, анализ психологической и педагогической литературы по проблеме исследования, проведение наблюдений за работой с текстом, сравнение и синтез существующих стратегий, проведение эксперимента и обработка его результатов, позволили составить картину сегодняшней реальности.</w:t>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Нами была разработана коммуникативно-когнитивная стратегия работы с иноязычным текстом в двух вариантах, которая соответствует современным требованиям иноязычного образования. Можно сделать вывод, что коммуникативно-когнитивная стратегия обучения чтению на иностранном языке, включает в себя две ведущие методики в иноязычном образовании – коммуникативную и когнитивную. Они ориентируют на чтение в общении, на обмен информацией, активизируя мыслительные процессы овладения языком. Более того, происходит развитие познавательной активности, умения наблюдать, сравнивать, предвосхищать лингвистическое и смысловое содержание текстов, осуществлять перенос на иные речевые задачи и предоставляет возможность в самовыражении и актуализации своих резервных сил.</w:t>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При проведении опробования коммуникативно-когнитивной стратегии были достигнуты положительные результаты в учебном, личностном и в образовательно-воспитательном планах. Так, мы можем утверждать, что наши предположения достижимы при соблюдении этапов работы с текстом и методически грамотном предоставлении стратегии учащимся.</w:t>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В работе систематизированы точки зрения как зарубежных, так и отечественных ученых по проблеме стратегий обучения чтению на иностранном языке, обобщены знания по работе с ними, более того, разработаны управляющие программы, которые могут быть использованы на уроках иностранного языка в рамках обучения чтению иноязычных текстов.</w:t>
      </w:r>
    </w:p>
    <w:p>
      <w:pPr>
        <w:pStyle w:val="Normal"/>
        <w:spacing w:lineRule="auto" w:line="360"/>
        <w:ind w:firstLine="720"/>
        <w:jc w:val="both"/>
        <w:rPr/>
      </w:pPr>
      <w:r>
        <w:rPr/>
        <w:t>Ход и результаты нашего исследования позволили нам убедиться в правильности выдвинутого нами предположения, а именно: использование коммуникативно-когнитивной стратегии работы с иноязычным текстом будет способствовать более глубокому смысловому пониманию текста, развитию коммуникативных и когнитивных способностей учащихся с учетом их реальных и потенциальных возможностей, системно использоваться в процессе иноязычного образования.</w:t>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Подтвержденная эффективность коммуникативно-когнитивной стратегии обучения чтению наводит нас на мысль о том, что применение данной стратегии в двух ее вариантах целесообразно на различных ступенях обучения иноязычному образованию. Таким образом, коммуникативно-когнитивная стратегия имеет большие перспективы для обучения чтению на иностранном языке в целом.</w:t>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 xml:space="preserve">Проанализировав данный вариант работы с текстом с учащимися </w:t>
      </w:r>
      <w:r>
        <w:rPr>
          <w:rFonts w:cs="Times New Roman" w:ascii="Times New Roman" w:hAnsi="Times New Roman"/>
          <w:color w:val="000000"/>
          <w:sz w:val="28"/>
          <w:szCs w:val="28"/>
          <w:shd w:fill="FFFFFF" w:val="clear"/>
        </w:rPr>
        <w:t>начальной ступени обучения иностранному языку</w:t>
      </w:r>
      <w:r>
        <w:rPr>
          <w:rFonts w:cs="Arial" w:ascii="Arial" w:hAnsi="Arial"/>
          <w:color w:val="000000"/>
          <w:sz w:val="23"/>
          <w:szCs w:val="23"/>
          <w:shd w:fill="FFFFFF" w:val="clear"/>
        </w:rPr>
        <w:t xml:space="preserve">, </w:t>
      </w:r>
      <w:r>
        <w:rPr>
          <w:rFonts w:cs="Times New Roman" w:ascii="Times New Roman" w:hAnsi="Times New Roman"/>
          <w:sz w:val="28"/>
          <w:szCs w:val="28"/>
        </w:rPr>
        <w:t>считаем, что она соответствует возрастным, индивидуальным и образовательным потребностям и показал положительный результат. Безусловно, данная стратегия имеет право на дальнейшее исследование и корректировку, а также иметь дополнения для совершенствования. Это и будет обоснованием для дальнейшего исследования поставленной проблемы обучения чтению как одному из приоритетных видов иноязычно речевой деятельности.</w:t>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ind w:firstLine="709"/>
        <w:jc w:val="center"/>
        <w:rPr>
          <w:rFonts w:ascii="Times New Roman" w:hAnsi="Times New Roman" w:cs="Times New Roman"/>
          <w:b/>
          <w:b/>
          <w:sz w:val="28"/>
          <w:szCs w:val="28"/>
        </w:rPr>
      </w:pPr>
      <w:r>
        <w:rPr>
          <w:rFonts w:cs="Times New Roman" w:ascii="Times New Roman" w:hAnsi="Times New Roman"/>
          <w:b/>
          <w:sz w:val="28"/>
          <w:szCs w:val="28"/>
        </w:rPr>
        <w:t>Список литературы:</w:t>
      </w:r>
    </w:p>
    <w:p>
      <w:pPr>
        <w:pStyle w:val="ListParagraph"/>
        <w:numPr>
          <w:ilvl w:val="0"/>
          <w:numId w:val="22"/>
        </w:numPr>
        <w:spacing w:lineRule="auto" w:line="360"/>
        <w:jc w:val="both"/>
        <w:rPr/>
      </w:pPr>
      <w:r>
        <w:rPr/>
        <w:t>Актуальные проблемы лингвистического образования: теоретический и методологический аспекты / Сборник материалов международной научной конференции. – Самара: Макмиллан, 2004. – 286 с.</w:t>
      </w:r>
    </w:p>
    <w:p>
      <w:pPr>
        <w:pStyle w:val="1"/>
        <w:numPr>
          <w:ilvl w:val="0"/>
          <w:numId w:val="22"/>
        </w:numPr>
        <w:shd w:val="clear" w:color="auto" w:fill="FFFFFF"/>
        <w:spacing w:lineRule="auto" w:line="360" w:beforeAutospacing="0" w:before="225" w:afterAutospacing="0" w:after="225"/>
        <w:jc w:val="both"/>
        <w:textAlignment w:val="baseline"/>
        <w:rPr>
          <w:b w:val="false"/>
          <w:b w:val="false"/>
          <w:sz w:val="28"/>
          <w:szCs w:val="28"/>
          <w:highlight w:val="white"/>
        </w:rPr>
      </w:pPr>
      <w:r>
        <w:rPr>
          <w:b w:val="false"/>
          <w:bCs w:val="false"/>
          <w:sz w:val="28"/>
          <w:szCs w:val="28"/>
        </w:rPr>
        <w:t xml:space="preserve">Бабенко Л.Г., Казарин Ю.В. Лингвистический анализ художественного текста. Теория и практика / Л.Г. Бабенко, Ю.В. Казарин. </w:t>
      </w:r>
      <w:r>
        <w:rPr>
          <w:b w:val="false"/>
          <w:sz w:val="28"/>
          <w:szCs w:val="28"/>
          <w:shd w:fill="FFFFFF" w:val="clear"/>
        </w:rPr>
        <w:t>– М.: Флинта: Наука, 2005. – 496 с.</w:t>
      </w:r>
    </w:p>
    <w:p>
      <w:pPr>
        <w:pStyle w:val="ListParagraph"/>
        <w:numPr>
          <w:ilvl w:val="0"/>
          <w:numId w:val="22"/>
        </w:numPr>
        <w:spacing w:lineRule="auto" w:line="360" w:beforeAutospacing="1" w:afterAutospacing="1"/>
        <w:contextualSpacing/>
        <w:jc w:val="both"/>
        <w:rPr>
          <w:rFonts w:eastAsia="Times New Roman"/>
          <w:lang w:eastAsia="ru-RU"/>
        </w:rPr>
      </w:pPr>
      <w:r>
        <w:rPr>
          <w:rFonts w:eastAsia="Times New Roman"/>
          <w:lang w:eastAsia="ru-RU"/>
        </w:rPr>
        <w:t>Бахтин М. М. Проблема текста в лингвистике, филологии и других гуманитарных науках. Опыт философского анализа / Бахтин М. М. – М., 1986. – 300 с.</w:t>
      </w:r>
    </w:p>
    <w:p>
      <w:pPr>
        <w:pStyle w:val="ListParagraph"/>
        <w:numPr>
          <w:ilvl w:val="0"/>
          <w:numId w:val="22"/>
        </w:numPr>
        <w:spacing w:lineRule="auto" w:line="360"/>
        <w:jc w:val="both"/>
        <w:rPr>
          <w:iCs/>
          <w:highlight w:val="white"/>
        </w:rPr>
      </w:pPr>
      <w:r>
        <w:rPr/>
        <w:t>Бахтин  М. М. Эстетика словесного творчества. 2-е изд. - М.: Искусство,</w:t>
      </w:r>
      <w:r>
        <w:rPr>
          <w:rStyle w:val="Style18"/>
          <w:i w:val="false"/>
          <w:shd w:fill="FFFFFF" w:val="clear"/>
        </w:rPr>
        <w:t xml:space="preserve"> 1986. —  423с.</w:t>
      </w:r>
    </w:p>
    <w:p>
      <w:pPr>
        <w:pStyle w:val="ListParagraph"/>
        <w:numPr>
          <w:ilvl w:val="0"/>
          <w:numId w:val="22"/>
        </w:numPr>
        <w:spacing w:lineRule="auto" w:line="360"/>
        <w:jc w:val="both"/>
        <w:rPr/>
      </w:pPr>
      <w:r>
        <w:rPr/>
        <w:t>Бим И.Л. Обучение иностранным языкам: поиск новых путей / Иностр. яз. в школе.  – М.: Русский язык, 1989. – 288 с.</w:t>
      </w:r>
    </w:p>
    <w:p>
      <w:pPr>
        <w:pStyle w:val="ListParagraph"/>
        <w:numPr>
          <w:ilvl w:val="0"/>
          <w:numId w:val="22"/>
        </w:numPr>
        <w:spacing w:lineRule="auto" w:line="360"/>
        <w:jc w:val="both"/>
        <w:rPr/>
      </w:pPr>
      <w:r>
        <w:rPr/>
        <w:t>Богданова О.С. Пока не начался урок: разговор с учителем. – Красноярск: РИО КГПУ, 2005. – 104 с.</w:t>
      </w:r>
    </w:p>
    <w:p>
      <w:pPr>
        <w:pStyle w:val="ListParagraph"/>
        <w:numPr>
          <w:ilvl w:val="0"/>
          <w:numId w:val="22"/>
        </w:numPr>
        <w:spacing w:lineRule="auto" w:line="360"/>
        <w:jc w:val="both"/>
        <w:rPr/>
      </w:pPr>
      <w:r>
        <w:rPr/>
        <w:t>Богданова О.С. Лингводидактика и методика иностранных языков в схемах и комментариях; текст лекций / О.С. Богданова. – Красноярск: Краснояр. гос. пед. ун-т им. В.П. Астафьева, 2011. – 176 с.</w:t>
      </w:r>
    </w:p>
    <w:p>
      <w:pPr>
        <w:pStyle w:val="ListParagraph"/>
        <w:numPr>
          <w:ilvl w:val="0"/>
          <w:numId w:val="22"/>
        </w:numPr>
        <w:spacing w:lineRule="auto" w:line="360"/>
        <w:rPr/>
      </w:pPr>
      <w:r>
        <w:rPr/>
        <w:t xml:space="preserve">Богданова О.С. </w:t>
      </w:r>
      <w:r>
        <w:rPr>
          <w:rFonts w:eastAsia="Calibri"/>
        </w:rPr>
        <w:t xml:space="preserve">Интерпретация концепции антропологического подхода в контексте иноязычного образования: к постановке проблемы. – </w:t>
      </w:r>
      <w:hyperlink r:id="rId29">
        <w:r>
          <w:rPr>
            <w:rStyle w:val="Style13"/>
            <w:color w:val="00000A"/>
            <w:u w:val="none"/>
          </w:rPr>
          <w:t>Вестник Красноярского государственного педагогического университета им. В.П. Астафьева</w:t>
        </w:r>
      </w:hyperlink>
      <w:r>
        <w:rPr/>
        <w:t>. - № 3 (31)</w:t>
      </w:r>
      <w:r>
        <w:rPr>
          <w:rFonts w:eastAsia="Calibri"/>
        </w:rPr>
        <w:t>, 2014. – 7 с.</w:t>
      </w:r>
    </w:p>
    <w:p>
      <w:pPr>
        <w:pStyle w:val="ListParagraph"/>
        <w:numPr>
          <w:ilvl w:val="0"/>
          <w:numId w:val="22"/>
        </w:numPr>
        <w:shd w:val="clear" w:color="auto" w:fill="FFFFFF"/>
        <w:suppressAutoHyphens w:val="true"/>
        <w:spacing w:lineRule="auto" w:line="360" w:before="0" w:after="0"/>
        <w:contextualSpacing/>
        <w:jc w:val="both"/>
        <w:rPr>
          <w:rFonts w:eastAsia="Times New Roman"/>
        </w:rPr>
      </w:pPr>
      <w:r>
        <w:rPr>
          <w:shd w:fill="FFFFFF" w:val="clear"/>
        </w:rPr>
        <w:t xml:space="preserve">Валгина Н.С. Теория текста: </w:t>
      </w:r>
      <w:r>
        <w:rPr>
          <w:rFonts w:eastAsia="Times New Roman"/>
          <w:iCs/>
        </w:rPr>
        <w:t xml:space="preserve">Учебное пособие,  </w:t>
      </w:r>
      <w:r>
        <w:rPr>
          <w:shd w:fill="FFFFFF" w:val="clear"/>
        </w:rPr>
        <w:t>М.: Логос. – 2004. – 280с.</w:t>
      </w:r>
    </w:p>
    <w:p>
      <w:pPr>
        <w:pStyle w:val="ListParagraph"/>
        <w:numPr>
          <w:ilvl w:val="0"/>
          <w:numId w:val="22"/>
        </w:numPr>
        <w:spacing w:lineRule="auto" w:line="360"/>
        <w:jc w:val="both"/>
        <w:rPr/>
      </w:pPr>
      <w:r>
        <w:rPr/>
        <w:t>Волков А.Е., Кузьминов Я.И., Реморенко И.М. Модель системы образования России в перспективе 2020 года: поворот к экономике, основанной на знаниях / Высшее образование сегодня. 2008. - 4–9 с.</w:t>
      </w:r>
    </w:p>
    <w:p>
      <w:pPr>
        <w:pStyle w:val="ListParagraph"/>
        <w:numPr>
          <w:ilvl w:val="0"/>
          <w:numId w:val="22"/>
        </w:numPr>
        <w:spacing w:lineRule="auto" w:line="360"/>
        <w:jc w:val="both"/>
        <w:rPr/>
      </w:pPr>
      <w:r>
        <w:rPr>
          <w:shd w:fill="FFFFFF" w:val="clear"/>
        </w:rPr>
        <w:t>Вопросы методики преподавания в вузе / Фундаментальные исследования №2 (часть 4), 2015. – 787-790 с.</w:t>
      </w:r>
      <w:r>
        <w:rPr/>
        <w:t xml:space="preserve"> [Электронный ресурс]. – </w:t>
      </w:r>
      <w:r>
        <w:rPr>
          <w:lang w:val="en-US"/>
        </w:rPr>
        <w:t>URL</w:t>
      </w:r>
      <w:r>
        <w:rPr/>
        <w:t>: (дата обращения: 23.02.2015)</w:t>
      </w:r>
    </w:p>
    <w:p>
      <w:pPr>
        <w:pStyle w:val="ListParagraph"/>
        <w:numPr>
          <w:ilvl w:val="0"/>
          <w:numId w:val="22"/>
        </w:numPr>
        <w:spacing w:lineRule="auto" w:line="360"/>
        <w:jc w:val="both"/>
        <w:rPr/>
      </w:pPr>
      <w:r>
        <w:rPr/>
        <w:t>Вопросы методики преподавания в вузе / СПб.: Изд. Политехн. Ун., 2015. – 32-61 с.</w:t>
      </w:r>
    </w:p>
    <w:p>
      <w:pPr>
        <w:pStyle w:val="ListParagraph"/>
        <w:numPr>
          <w:ilvl w:val="0"/>
          <w:numId w:val="22"/>
        </w:numPr>
        <w:spacing w:lineRule="auto" w:line="360" w:beforeAutospacing="1" w:afterAutospacing="1"/>
        <w:contextualSpacing/>
        <w:jc w:val="both"/>
        <w:rPr/>
      </w:pPr>
      <w:r>
        <w:rPr>
          <w:rFonts w:eastAsia="Times New Roman"/>
          <w:lang w:eastAsia="ru-RU"/>
        </w:rPr>
        <w:t xml:space="preserve">Выпускная квалификационная работа. Слово, высказывание, текст в когнитивном, практическом и культурологическом аспектах. – Челябинск, 2006. </w:t>
      </w:r>
      <w:r>
        <w:rPr/>
        <w:t xml:space="preserve">[Электронный ресурс]. – </w:t>
      </w:r>
      <w:r>
        <w:rPr>
          <w:lang w:val="en-US"/>
        </w:rPr>
        <w:t>URL</w:t>
      </w:r>
      <w:r>
        <w:rPr/>
        <w:t xml:space="preserve">: </w:t>
      </w:r>
      <w:hyperlink r:id="rId30">
        <w:r>
          <w:rPr>
            <w:rStyle w:val="Style13"/>
            <w:color w:val="00000A"/>
            <w:u w:val="none"/>
          </w:rPr>
          <w:t>https://docviewer.yandex.ru/?url=http%3A%2F%2F</w:t>
        </w:r>
      </w:hyperlink>
      <w:r>
        <w:rPr/>
        <w:t xml:space="preserve"> (дата обращения: 14.10.2015)</w:t>
      </w:r>
    </w:p>
    <w:p>
      <w:pPr>
        <w:pStyle w:val="ListParagraph"/>
        <w:numPr>
          <w:ilvl w:val="0"/>
          <w:numId w:val="22"/>
        </w:numPr>
        <w:spacing w:lineRule="auto" w:line="360"/>
        <w:jc w:val="both"/>
        <w:rPr>
          <w:highlight w:val="white"/>
        </w:rPr>
      </w:pPr>
      <w:r>
        <w:rPr/>
        <w:t xml:space="preserve">Высоцких Е.В., Дементьева О.В. Первые шаги навстречу французскому языку делового общения. Учебное пособие для студентов ВУЗов / Е.В. Высоцких, О.В. Дементьева. – Иркутск: ИГЛУ, 2005. – 144 с. </w:t>
      </w:r>
    </w:p>
    <w:p>
      <w:pPr>
        <w:pStyle w:val="ListParagraph"/>
        <w:numPr>
          <w:ilvl w:val="0"/>
          <w:numId w:val="22"/>
        </w:numPr>
        <w:spacing w:lineRule="auto" w:line="360"/>
        <w:jc w:val="both"/>
        <w:rPr/>
      </w:pPr>
      <w:r>
        <w:rPr>
          <w:bCs/>
        </w:rPr>
        <w:t xml:space="preserve">Гальперин И.Р. Текст как объект лигвистического исследования /  И.Р. Гальперин. – </w:t>
      </w:r>
      <w:r>
        <w:rPr/>
        <w:t xml:space="preserve">М.: КомКнига, 2006. — 144 с. </w:t>
      </w:r>
      <w:r>
        <w:rPr>
          <w:shd w:fill="FFFFFF" w:val="clear"/>
        </w:rPr>
        <w:t xml:space="preserve">[Электронный ресурс]. – </w:t>
      </w:r>
      <w:r>
        <w:rPr>
          <w:shd w:fill="FFFFFF" w:val="clear"/>
          <w:lang w:val="en-US"/>
        </w:rPr>
        <w:t>URL</w:t>
      </w:r>
      <w:r>
        <w:rPr>
          <w:shd w:fill="FFFFFF" w:val="clear"/>
        </w:rPr>
        <w:t xml:space="preserve">: </w:t>
      </w:r>
      <w:hyperlink r:id="rId31">
        <w:r>
          <w:rPr>
            <w:rStyle w:val="Style13"/>
            <w:color w:val="00000A"/>
            <w:highlight w:val="white"/>
            <w:u w:val="none"/>
          </w:rPr>
          <w:t>http://www.bio.spbu.ru/science/scienceinfo/el_resourse.php</w:t>
        </w:r>
      </w:hyperlink>
      <w:r>
        <w:rPr>
          <w:shd w:fill="FFFFFF" w:val="clear"/>
        </w:rPr>
        <w:t xml:space="preserve"> (дата обращения: 8.02.2016)</w:t>
      </w:r>
    </w:p>
    <w:p>
      <w:pPr>
        <w:pStyle w:val="ListParagraph"/>
        <w:numPr>
          <w:ilvl w:val="0"/>
          <w:numId w:val="22"/>
        </w:numPr>
        <w:spacing w:lineRule="auto" w:line="360"/>
        <w:jc w:val="both"/>
        <w:rPr/>
      </w:pPr>
      <w:r>
        <w:rPr>
          <w:shd w:fill="FFFFFF" w:val="clear"/>
        </w:rPr>
        <w:t xml:space="preserve">Гез Н. И, Ляховицкий М. В., Миролюбов А. А. и др. </w:t>
      </w:r>
      <w:r>
        <w:rPr>
          <w:bCs/>
          <w:shd w:fill="FFFFFF" w:val="clear"/>
        </w:rPr>
        <w:t>Методика</w:t>
      </w:r>
      <w:r>
        <w:rPr>
          <w:rStyle w:val="Appleconvertedspace"/>
          <w:shd w:fill="FFFFFF" w:val="clear"/>
        </w:rPr>
        <w:t> </w:t>
      </w:r>
      <w:r>
        <w:rPr>
          <w:bCs/>
          <w:shd w:fill="FFFFFF" w:val="clear"/>
        </w:rPr>
        <w:t>обучения</w:t>
      </w:r>
      <w:r>
        <w:rPr>
          <w:rStyle w:val="Appleconvertedspace"/>
          <w:shd w:fill="FFFFFF" w:val="clear"/>
        </w:rPr>
        <w:t> </w:t>
      </w:r>
      <w:r>
        <w:rPr>
          <w:bCs/>
          <w:shd w:fill="FFFFFF" w:val="clear"/>
        </w:rPr>
        <w:t>иностранным</w:t>
      </w:r>
      <w:r>
        <w:rPr>
          <w:rStyle w:val="Appleconvertedspace"/>
          <w:shd w:fill="FFFFFF" w:val="clear"/>
        </w:rPr>
        <w:t> </w:t>
      </w:r>
      <w:r>
        <w:rPr>
          <w:shd w:fill="FFFFFF" w:val="clear"/>
        </w:rPr>
        <w:t>языкам</w:t>
      </w:r>
      <w:r>
        <w:rPr>
          <w:rStyle w:val="Appleconvertedspace"/>
          <w:shd w:fill="FFFFFF" w:val="clear"/>
        </w:rPr>
        <w:t> </w:t>
      </w:r>
      <w:r>
        <w:rPr>
          <w:bCs/>
          <w:shd w:fill="FFFFFF" w:val="clear"/>
        </w:rPr>
        <w:t>в</w:t>
      </w:r>
      <w:r>
        <w:rPr>
          <w:rStyle w:val="Appleconvertedspace"/>
          <w:shd w:fill="FFFFFF" w:val="clear"/>
        </w:rPr>
        <w:t> </w:t>
      </w:r>
      <w:r>
        <w:rPr>
          <w:bCs/>
          <w:shd w:fill="FFFFFF" w:val="clear"/>
        </w:rPr>
        <w:t>средней</w:t>
      </w:r>
      <w:r>
        <w:rPr>
          <w:rStyle w:val="Appleconvertedspace"/>
          <w:shd w:fill="FFFFFF" w:val="clear"/>
        </w:rPr>
        <w:t> </w:t>
      </w:r>
      <w:r>
        <w:rPr>
          <w:bCs/>
          <w:shd w:fill="FFFFFF" w:val="clear"/>
        </w:rPr>
        <w:t>школе</w:t>
      </w:r>
      <w:r>
        <w:rPr>
          <w:shd w:fill="FFFFFF" w:val="clear"/>
        </w:rPr>
        <w:t>:</w:t>
      </w:r>
      <w:r>
        <w:rPr>
          <w:rStyle w:val="Appleconvertedspace"/>
          <w:shd w:fill="FFFFFF" w:val="clear"/>
        </w:rPr>
        <w:t> </w:t>
      </w:r>
      <w:r>
        <w:rPr>
          <w:bCs/>
          <w:shd w:fill="FFFFFF" w:val="clear"/>
        </w:rPr>
        <w:t>Учебник</w:t>
      </w:r>
      <w:r>
        <w:rPr>
          <w:shd w:fill="FFFFFF" w:val="clear"/>
        </w:rPr>
        <w:t>. — М.: Высш.</w:t>
      </w:r>
      <w:r>
        <w:rPr>
          <w:bCs/>
          <w:shd w:fill="FFFFFF" w:val="clear"/>
        </w:rPr>
        <w:t>школа</w:t>
      </w:r>
      <w:r>
        <w:rPr>
          <w:shd w:fill="FFFFFF" w:val="clear"/>
        </w:rPr>
        <w:t>, 1982. - 373 с.</w:t>
      </w:r>
    </w:p>
    <w:p>
      <w:pPr>
        <w:pStyle w:val="1"/>
        <w:numPr>
          <w:ilvl w:val="0"/>
          <w:numId w:val="22"/>
        </w:numPr>
        <w:spacing w:lineRule="auto" w:line="360" w:beforeAutospacing="0" w:before="0" w:afterAutospacing="0" w:after="90"/>
        <w:jc w:val="both"/>
        <w:rPr>
          <w:b w:val="false"/>
          <w:b w:val="false"/>
          <w:bCs w:val="false"/>
          <w:caps/>
          <w:sz w:val="28"/>
          <w:szCs w:val="28"/>
        </w:rPr>
      </w:pPr>
      <w:r>
        <w:rPr>
          <w:b w:val="false"/>
          <w:sz w:val="28"/>
          <w:szCs w:val="28"/>
        </w:rPr>
        <w:t xml:space="preserve">Гольдин В.Е., Сдобнова А.П. </w:t>
      </w:r>
      <w:r>
        <w:rPr>
          <w:b w:val="false"/>
          <w:bCs w:val="false"/>
          <w:caps/>
          <w:sz w:val="28"/>
          <w:szCs w:val="28"/>
        </w:rPr>
        <w:t xml:space="preserve">К </w:t>
      </w:r>
      <w:r>
        <w:rPr>
          <w:b w:val="false"/>
          <w:bCs w:val="false"/>
          <w:sz w:val="28"/>
          <w:szCs w:val="28"/>
        </w:rPr>
        <w:t>проблеме коммуникативного анализа ассоциативных данных</w:t>
      </w:r>
      <w:r>
        <w:rPr>
          <w:b w:val="false"/>
          <w:bCs w:val="false"/>
          <w:caps/>
          <w:sz w:val="28"/>
          <w:szCs w:val="28"/>
        </w:rPr>
        <w:t xml:space="preserve"> / </w:t>
      </w:r>
      <w:r>
        <w:rPr>
          <w:b w:val="false"/>
          <w:sz w:val="28"/>
          <w:szCs w:val="28"/>
        </w:rPr>
        <w:t xml:space="preserve">В.Е. Гольдин, А.П. Сдобнова // </w:t>
      </w:r>
      <w:r>
        <w:rPr>
          <w:rFonts w:eastAsia="" w:eastAsiaTheme="majorEastAsia"/>
          <w:b w:val="false"/>
          <w:sz w:val="28"/>
          <w:szCs w:val="28"/>
        </w:rPr>
        <w:t>Известия Саратовского университета. Новая серия.</w:t>
      </w:r>
      <w:r>
        <w:rPr>
          <w:b w:val="false"/>
          <w:sz w:val="28"/>
          <w:szCs w:val="28"/>
        </w:rPr>
        <w:t xml:space="preserve"> - </w:t>
      </w:r>
      <w:r>
        <w:rPr>
          <w:rStyle w:val="Num"/>
          <w:b w:val="false"/>
          <w:sz w:val="28"/>
          <w:szCs w:val="28"/>
        </w:rPr>
        <w:t>№ 3, 2012. – 2-7 с.</w:t>
      </w:r>
    </w:p>
    <w:p>
      <w:pPr>
        <w:pStyle w:val="ListParagraph"/>
        <w:numPr>
          <w:ilvl w:val="0"/>
          <w:numId w:val="22"/>
        </w:numPr>
        <w:spacing w:lineRule="auto" w:line="360" w:beforeAutospacing="1" w:afterAutospacing="1"/>
        <w:contextualSpacing/>
        <w:jc w:val="both"/>
        <w:rPr>
          <w:rFonts w:eastAsia="Times New Roman"/>
          <w:lang w:eastAsia="ru-RU"/>
        </w:rPr>
      </w:pPr>
      <w:r>
        <w:rPr>
          <w:rFonts w:eastAsia="Times New Roman"/>
          <w:lang w:eastAsia="ru-RU"/>
        </w:rPr>
        <w:t>Гольдин В.Е., Сиротинина О.Б., Ягубова М.А. Русский язык и культура речи: Учебник для студентов-нефилологов / В.Е. Гольдин, О.Б. Сиротинина. - М.: Эдиториал УРСС, 2003. – 216 с.</w:t>
      </w:r>
    </w:p>
    <w:p>
      <w:pPr>
        <w:pStyle w:val="ListParagraph"/>
        <w:numPr>
          <w:ilvl w:val="0"/>
          <w:numId w:val="22"/>
        </w:numPr>
        <w:spacing w:lineRule="auto" w:line="360"/>
        <w:jc w:val="both"/>
        <w:rPr/>
      </w:pPr>
      <w:r>
        <w:rPr/>
        <w:t>Дридзе Т.М. Язык и социальная психология: учебное пособие. - Москва: Высшая школа, 1980. - 224 с.</w:t>
      </w:r>
    </w:p>
    <w:p>
      <w:pPr>
        <w:pStyle w:val="ListParagraph"/>
        <w:numPr>
          <w:ilvl w:val="0"/>
          <w:numId w:val="22"/>
        </w:numPr>
        <w:spacing w:lineRule="auto" w:line="360"/>
        <w:jc w:val="both"/>
        <w:rPr/>
      </w:pPr>
      <w:r>
        <w:rPr/>
        <w:t>Дридзе Т. М. Текстовая деятельность в структуре социальной коммуникации: проблемы семиосоциопсихологии. М., 1984. – 153с.</w:t>
      </w:r>
    </w:p>
    <w:p>
      <w:pPr>
        <w:pStyle w:val="ListParagraph"/>
        <w:numPr>
          <w:ilvl w:val="0"/>
          <w:numId w:val="22"/>
        </w:numPr>
        <w:spacing w:lineRule="auto" w:line="360"/>
        <w:jc w:val="both"/>
        <w:rPr/>
      </w:pPr>
      <w:r>
        <w:rPr/>
        <w:t>Ефимова Р.Ю. Методика обучения чтению на уроке английского языка / Р.Ю. Ефимова // Педагогические науки:</w:t>
      </w:r>
      <w:r>
        <w:rPr>
          <w:shd w:fill="FFFFFF" w:val="clear"/>
        </w:rPr>
        <w:t xml:space="preserve"> </w:t>
      </w:r>
      <w:r>
        <w:rPr>
          <w:rStyle w:val="Style18"/>
          <w:i w:val="false"/>
        </w:rPr>
        <w:t>сб. науч. ст. – М., 2014, - 27-29с.</w:t>
      </w:r>
    </w:p>
    <w:p>
      <w:pPr>
        <w:pStyle w:val="ListParagraph"/>
        <w:numPr>
          <w:ilvl w:val="0"/>
          <w:numId w:val="22"/>
        </w:numPr>
        <w:spacing w:lineRule="auto" w:line="360"/>
        <w:jc w:val="both"/>
        <w:rPr/>
      </w:pPr>
      <w:r>
        <w:rPr/>
        <w:t>Зимняя И.А. Психология и методика обучения чтению на иностранном языке. Сб. науч. Трудов МГПИИЯ им. М. Тореза. – М.: 1998. – 222 с.</w:t>
      </w:r>
    </w:p>
    <w:p>
      <w:pPr>
        <w:pStyle w:val="ListParagraph"/>
        <w:numPr>
          <w:ilvl w:val="0"/>
          <w:numId w:val="22"/>
        </w:numPr>
        <w:spacing w:lineRule="auto" w:line="360"/>
        <w:jc w:val="both"/>
        <w:rPr/>
      </w:pPr>
      <w:hyperlink r:id="rId32">
        <w:r>
          <w:rPr>
            <w:rStyle w:val="Style13"/>
            <w:color w:val="00000A"/>
            <w:u w:val="none"/>
          </w:rPr>
          <w:t>Золотова Г.А., Онипенко Н.К., Сидорова М.Ю.</w:t>
        </w:r>
      </w:hyperlink>
      <w:r>
        <w:rPr/>
        <w:t xml:space="preserve"> Коммуникативная грамматика русского языка / Г.А. Золотова, Н.К. Онипенко, М.Ю. Сидорова. – М.: Институт русского языка им. В.В. Виноградова, 2004. – 544с.</w:t>
      </w:r>
    </w:p>
    <w:p>
      <w:pPr>
        <w:pStyle w:val="ListParagraph"/>
        <w:numPr>
          <w:ilvl w:val="0"/>
          <w:numId w:val="22"/>
        </w:numPr>
        <w:spacing w:lineRule="auto" w:line="360"/>
        <w:jc w:val="both"/>
        <w:rPr/>
      </w:pPr>
      <w:r>
        <w:rPr/>
        <w:t xml:space="preserve">Игнатьева Т.Г. Психосистематика как новое направление в  языкознании / Т.Г. Игнатьева // </w:t>
      </w:r>
      <w:hyperlink r:id="rId33">
        <w:r>
          <w:rPr>
            <w:rStyle w:val="Style13"/>
            <w:color w:val="00000A"/>
            <w:u w:val="none"/>
          </w:rPr>
          <w:t>Вестник Красноярского государственного педагогического университета им. В.П. Астафьева</w:t>
        </w:r>
      </w:hyperlink>
      <w:r>
        <w:rPr/>
        <w:t>. - № 1 (27), 2014,  20-28 с.</w:t>
      </w:r>
    </w:p>
    <w:p>
      <w:pPr>
        <w:pStyle w:val="1"/>
        <w:numPr>
          <w:ilvl w:val="0"/>
          <w:numId w:val="22"/>
        </w:numPr>
        <w:shd w:val="clear" w:color="auto" w:fill="FFFFFF"/>
        <w:spacing w:lineRule="auto" w:line="360" w:beforeAutospacing="0" w:before="225" w:afterAutospacing="0" w:after="225"/>
        <w:jc w:val="both"/>
        <w:textAlignment w:val="baseline"/>
        <w:rPr>
          <w:b w:val="false"/>
          <w:b w:val="false"/>
          <w:sz w:val="28"/>
          <w:szCs w:val="28"/>
          <w:highlight w:val="white"/>
        </w:rPr>
      </w:pPr>
      <w:r>
        <w:rPr>
          <w:b w:val="false"/>
          <w:bCs w:val="false"/>
          <w:sz w:val="28"/>
          <w:szCs w:val="28"/>
        </w:rPr>
        <w:t xml:space="preserve">Ильенко С.Г. Русистика. Избранные труды / С.Г. Ильенко. - </w:t>
      </w:r>
      <w:r>
        <w:rPr>
          <w:b w:val="false"/>
          <w:sz w:val="28"/>
          <w:szCs w:val="28"/>
          <w:shd w:fill="FFFFFF" w:val="clear"/>
        </w:rPr>
        <w:t xml:space="preserve">СПб.: РГПУ им. А.И. Герцена, 2003. — 674 с. </w:t>
      </w:r>
    </w:p>
    <w:p>
      <w:pPr>
        <w:pStyle w:val="ListParagraph"/>
        <w:numPr>
          <w:ilvl w:val="0"/>
          <w:numId w:val="22"/>
        </w:numPr>
        <w:spacing w:lineRule="auto" w:line="360"/>
        <w:jc w:val="both"/>
        <w:rPr/>
      </w:pPr>
      <w:r>
        <w:rPr/>
        <w:t>Иностранные языки в школе. Научно-методический журнал №12. – М., 2015. -  98 с.</w:t>
      </w:r>
    </w:p>
    <w:p>
      <w:pPr>
        <w:pStyle w:val="ListParagraph"/>
        <w:numPr>
          <w:ilvl w:val="0"/>
          <w:numId w:val="22"/>
        </w:numPr>
        <w:spacing w:lineRule="auto" w:line="360"/>
        <w:jc w:val="both"/>
        <w:rPr>
          <w:highlight w:val="white"/>
        </w:rPr>
      </w:pPr>
      <w:r>
        <w:rPr>
          <w:shd w:fill="FFFFFF" w:val="clear"/>
        </w:rPr>
        <w:t>Итоговая государственная аттестация выпускников: правила выполнения, оформления и защиты ВКР. Методические рекомендации / И.А. Майер, И.П. Селезнева: Красноярск. Гос. Пед. Ун-т им. В.П. Астафьева. – Красноярск, 2013. – 64 с.</w:t>
      </w:r>
    </w:p>
    <w:p>
      <w:pPr>
        <w:pStyle w:val="ListParagraph"/>
        <w:numPr>
          <w:ilvl w:val="0"/>
          <w:numId w:val="22"/>
        </w:numPr>
        <w:spacing w:lineRule="auto" w:line="360"/>
        <w:jc w:val="both"/>
        <w:rPr>
          <w:color w:val="00000A"/>
          <w:u w:val="none"/>
        </w:rPr>
      </w:pPr>
      <w:r>
        <w:rPr>
          <w:color w:val="00000A"/>
          <w:u w:val="none"/>
        </w:rPr>
        <w:t>Казакова Ж.А., Попова И.Н. Учебники французского языка для вузов / Ж.А. Казакова, И.Н. Попова. – М.: Высшая школа, 1976. – 403 с.</w:t>
      </w:r>
    </w:p>
    <w:p>
      <w:pPr>
        <w:pStyle w:val="ListParagraph"/>
        <w:numPr>
          <w:ilvl w:val="0"/>
          <w:numId w:val="22"/>
        </w:numPr>
        <w:spacing w:lineRule="auto" w:line="360"/>
        <w:jc w:val="both"/>
        <w:rPr>
          <w:highlight w:val="white"/>
        </w:rPr>
      </w:pPr>
      <w:r>
        <w:rPr>
          <w:shd w:fill="FFFFFF" w:val="clear"/>
        </w:rPr>
        <w:t>Калшанский Г.В. Методика работы с текстом-рассказом на уроках немецкого языка в средней школе / Г.В. Калшанский. – М.: Просвещение, 2001. - 132-147 с.</w:t>
      </w:r>
    </w:p>
    <w:p>
      <w:pPr>
        <w:pStyle w:val="ListParagraph"/>
        <w:numPr>
          <w:ilvl w:val="0"/>
          <w:numId w:val="22"/>
        </w:numPr>
        <w:spacing w:lineRule="auto" w:line="360"/>
        <w:jc w:val="both"/>
        <w:rPr/>
      </w:pPr>
      <w:r>
        <w:rPr/>
        <w:t>Каменская О.Л. Текст и коммуникация: Учеб. пособие для ин-тов и фак-тов иностр. яз. / О.Л. Каменская. - М.: Высш. шк., 1990. —152 с.</w:t>
      </w:r>
    </w:p>
    <w:p>
      <w:pPr>
        <w:pStyle w:val="ListParagraph"/>
        <w:numPr>
          <w:ilvl w:val="0"/>
          <w:numId w:val="22"/>
        </w:numPr>
        <w:spacing w:lineRule="auto" w:line="360"/>
        <w:jc w:val="both"/>
        <w:rPr/>
      </w:pPr>
      <w:r>
        <w:rPr/>
        <w:t>Ковалева Ю.Ю. Филологические науки. Вопросы теории и практики / Народное образование. Педагогика, 2013. – 25 с.</w:t>
      </w:r>
    </w:p>
    <w:p>
      <w:pPr>
        <w:pStyle w:val="ListParagraph"/>
        <w:numPr>
          <w:ilvl w:val="0"/>
          <w:numId w:val="22"/>
        </w:numPr>
        <w:spacing w:lineRule="auto" w:line="360"/>
        <w:jc w:val="both"/>
        <w:rPr>
          <w:highlight w:val="white"/>
        </w:rPr>
      </w:pPr>
      <w:r>
        <w:rPr/>
        <w:t xml:space="preserve">Копытов О.Н. </w:t>
      </w:r>
      <w:r>
        <w:rPr>
          <w:shd w:fill="FFFFFF" w:val="clear"/>
        </w:rPr>
        <w:t xml:space="preserve">Модус и текст (к проблеме описания модуса текста): монография / О.Н. Копытов.  - Хабаровск: Изд-во Хабар. гос. ин-та искусств и культуры, 2011. - 100 с. </w:t>
      </w:r>
    </w:p>
    <w:p>
      <w:pPr>
        <w:pStyle w:val="ListParagraph"/>
        <w:numPr>
          <w:ilvl w:val="0"/>
          <w:numId w:val="22"/>
        </w:numPr>
        <w:spacing w:lineRule="auto" w:line="360" w:beforeAutospacing="1" w:afterAutospacing="1"/>
        <w:contextualSpacing/>
        <w:jc w:val="both"/>
        <w:rPr>
          <w:rFonts w:eastAsia="Times New Roman"/>
          <w:lang w:eastAsia="ru-RU"/>
        </w:rPr>
      </w:pPr>
      <w:r>
        <w:rPr>
          <w:rFonts w:eastAsia="Times New Roman"/>
          <w:lang w:eastAsia="ru-RU"/>
        </w:rPr>
        <w:t>Копытов О.Н. О фундаментальных категориях текста / О.Н. Копытов. – М.: Высш. школа, 2002. – 56 с.</w:t>
      </w:r>
    </w:p>
    <w:p>
      <w:pPr>
        <w:pStyle w:val="ListParagraph"/>
        <w:numPr>
          <w:ilvl w:val="0"/>
          <w:numId w:val="22"/>
        </w:numPr>
        <w:spacing w:lineRule="auto" w:line="360"/>
        <w:jc w:val="both"/>
        <w:rPr/>
      </w:pPr>
      <w:r>
        <w:rPr/>
        <w:t xml:space="preserve">Корниенко Е. Р. Лингвистика и межкультурная коммуникация текст сквозь призму философии м. М. Бахтина / Е. Р. Корниенко. – М.: Институт языкознания российской академии наук, 2010, 128-133с. </w:t>
      </w:r>
      <w:r>
        <w:rPr>
          <w:shd w:fill="FFFFFF" w:val="clear"/>
        </w:rPr>
        <w:t xml:space="preserve">[Электронный ресурс]. – </w:t>
      </w:r>
      <w:r>
        <w:rPr>
          <w:shd w:fill="FFFFFF" w:val="clear"/>
          <w:lang w:val="en-US"/>
        </w:rPr>
        <w:t>URL</w:t>
      </w:r>
      <w:r>
        <w:rPr>
          <w:shd w:fill="FFFFFF" w:val="clear"/>
        </w:rPr>
        <w:t xml:space="preserve">: </w:t>
      </w:r>
      <w:hyperlink r:id="rId34">
        <w:r>
          <w:rPr>
            <w:rStyle w:val="Style13"/>
            <w:color w:val="00000A"/>
            <w:highlight w:val="white"/>
            <w:u w:val="none"/>
          </w:rPr>
          <w:t>http://www.zpu-journal.ru/zpu/contents/2010/1/Kornienko/19_2010_1.pdf</w:t>
        </w:r>
      </w:hyperlink>
      <w:r>
        <w:rPr>
          <w:shd w:fill="FFFFFF" w:val="clear"/>
        </w:rPr>
        <w:t xml:space="preserve"> (дата обращения: 24.03. 2016)</w:t>
      </w:r>
    </w:p>
    <w:p>
      <w:pPr>
        <w:pStyle w:val="ListParagraph"/>
        <w:numPr>
          <w:ilvl w:val="0"/>
          <w:numId w:val="22"/>
        </w:numPr>
        <w:spacing w:lineRule="auto" w:line="360"/>
        <w:jc w:val="both"/>
        <w:rPr/>
      </w:pPr>
      <w:r>
        <w:rPr>
          <w:shd w:fill="FFFFFF" w:val="clear"/>
        </w:rPr>
        <w:t>Китайгородская Г.А. Методика интенсивного обучения иностранным языкам / Г.А. Китайгородская. - М.: Школа, 1988. – 56с.</w:t>
      </w:r>
    </w:p>
    <w:p>
      <w:pPr>
        <w:pStyle w:val="ListParagraph"/>
        <w:numPr>
          <w:ilvl w:val="0"/>
          <w:numId w:val="22"/>
        </w:numPr>
        <w:spacing w:lineRule="auto" w:line="360"/>
        <w:rPr/>
      </w:pPr>
      <w:r>
        <w:rPr/>
        <w:t>Клеменцова Н.Н. Определение  уровня обученности чтению на иностранном языке: сб. науч. Работ. 2015. №12. – 42-47 с.</w:t>
      </w:r>
    </w:p>
    <w:p>
      <w:pPr>
        <w:pStyle w:val="ListParagraph"/>
        <w:numPr>
          <w:ilvl w:val="0"/>
          <w:numId w:val="22"/>
        </w:numPr>
        <w:spacing w:lineRule="auto" w:line="360"/>
        <w:jc w:val="both"/>
        <w:rPr/>
      </w:pPr>
      <w:r>
        <w:rPr/>
        <w:t>Клычникова З.И. Психологические особенности обучения чтению на иностранном языке. Пособие для учителей. / З.И. Клычникова. – М.: Просвещение, 1973. – 223с .</w:t>
      </w:r>
    </w:p>
    <w:p>
      <w:pPr>
        <w:pStyle w:val="ListParagraph"/>
        <w:numPr>
          <w:ilvl w:val="0"/>
          <w:numId w:val="22"/>
        </w:numPr>
        <w:spacing w:lineRule="auto" w:line="360" w:beforeAutospacing="1" w:afterAutospacing="1"/>
        <w:contextualSpacing/>
        <w:jc w:val="both"/>
        <w:rPr>
          <w:bCs/>
        </w:rPr>
      </w:pPr>
      <w:r>
        <w:rPr>
          <w:bCs/>
        </w:rPr>
        <w:t>Когтева Е. В. Французский язык. Учебное пособие для студентов первого курса неязыковых вузов / Е.В. Когтева. – Королев МО: КИУЭС, 2009 – 138 с.</w:t>
      </w:r>
    </w:p>
    <w:p>
      <w:pPr>
        <w:pStyle w:val="ListParagraph"/>
        <w:numPr>
          <w:ilvl w:val="0"/>
          <w:numId w:val="22"/>
        </w:numPr>
        <w:spacing w:lineRule="auto" w:line="360" w:beforeAutospacing="1" w:afterAutospacing="1"/>
        <w:contextualSpacing/>
        <w:jc w:val="both"/>
        <w:rPr>
          <w:bCs/>
        </w:rPr>
      </w:pPr>
      <w:r>
        <w:rPr>
          <w:bCs/>
        </w:rPr>
        <w:t>Кузнецова Н.С. Публицистический текст. Лингвистический анализ: учебное пообие / Н.С. Кузнецова. – М.: Наука, 2010. – 87 с.</w:t>
      </w:r>
    </w:p>
    <w:p>
      <w:pPr>
        <w:pStyle w:val="ListParagraph"/>
        <w:numPr>
          <w:ilvl w:val="0"/>
          <w:numId w:val="22"/>
        </w:numPr>
        <w:spacing w:lineRule="auto" w:line="360"/>
        <w:jc w:val="both"/>
        <w:rPr>
          <w:highlight w:val="white"/>
        </w:rPr>
      </w:pPr>
      <w:r>
        <w:rPr>
          <w:shd w:fill="FFFFFF" w:val="clear"/>
        </w:rPr>
        <w:t>Кузьменко О.Д., Рогова</w:t>
      </w:r>
      <w:r>
        <w:rPr>
          <w:rStyle w:val="Appleconvertedspace"/>
          <w:shd w:fill="FFFFFF" w:val="clear"/>
        </w:rPr>
        <w:t> </w:t>
      </w:r>
      <w:r>
        <w:rPr>
          <w:shd w:fill="FFFFFF" w:val="clear"/>
        </w:rPr>
        <w:t>Г.В. Учебное</w:t>
      </w:r>
      <w:r>
        <w:rPr>
          <w:rStyle w:val="Appleconvertedspace"/>
          <w:shd w:fill="FFFFFF" w:val="clear"/>
        </w:rPr>
        <w:t> </w:t>
      </w:r>
      <w:r>
        <w:rPr>
          <w:bCs/>
          <w:shd w:fill="FFFFFF" w:val="clear"/>
        </w:rPr>
        <w:t>чтение</w:t>
      </w:r>
      <w:r>
        <w:rPr>
          <w:shd w:fill="FFFFFF" w:val="clear"/>
        </w:rPr>
        <w:t>, его содержание и формы / О.Д. Кузьменко, Г.В Рогова.</w:t>
      </w:r>
      <w:r>
        <w:rPr>
          <w:rStyle w:val="Appleconvertedspace"/>
          <w:shd w:fill="FFFFFF" w:val="clear"/>
        </w:rPr>
        <w:t xml:space="preserve"> – </w:t>
      </w:r>
      <w:r>
        <w:rPr>
          <w:shd w:fill="FFFFFF" w:val="clear"/>
        </w:rPr>
        <w:t>М.:</w:t>
      </w:r>
      <w:r>
        <w:rPr>
          <w:rStyle w:val="Appleconvertedspace"/>
          <w:shd w:fill="FFFFFF" w:val="clear"/>
        </w:rPr>
        <w:t> </w:t>
      </w:r>
      <w:r>
        <w:rPr>
          <w:shd w:fill="FFFFFF" w:val="clear"/>
        </w:rPr>
        <w:t xml:space="preserve">Просвещение, 1990. – 252с. </w:t>
      </w:r>
    </w:p>
    <w:p>
      <w:pPr>
        <w:pStyle w:val="ListParagraph"/>
        <w:numPr>
          <w:ilvl w:val="0"/>
          <w:numId w:val="22"/>
        </w:numPr>
        <w:spacing w:lineRule="auto" w:line="360"/>
        <w:jc w:val="both"/>
        <w:rPr/>
      </w:pPr>
      <w:r>
        <w:rPr/>
        <w:t>Кушнир А.М. Педагогика иностранного</w:t>
      </w:r>
      <w:r>
        <w:rPr>
          <w:rStyle w:val="Appleconvertedspace"/>
        </w:rPr>
        <w:t> </w:t>
      </w:r>
      <w:r>
        <w:rPr/>
        <w:t>языка / А.М. Кушнир. – М.: Школьные технологии, 1997. – 191с.</w:t>
      </w:r>
    </w:p>
    <w:p>
      <w:pPr>
        <w:pStyle w:val="ListParagraph"/>
        <w:numPr>
          <w:ilvl w:val="0"/>
          <w:numId w:val="22"/>
        </w:numPr>
        <w:suppressAutoHyphens w:val="true"/>
        <w:spacing w:lineRule="auto" w:line="360" w:before="0" w:after="0"/>
        <w:contextualSpacing/>
        <w:jc w:val="both"/>
        <w:rPr/>
      </w:pPr>
      <w:r>
        <w:rPr/>
        <w:t>Лешман М. Какие тексты нам нужны? / Вопросы методики обучения иностранным языкам за рубежом. М.: 1978. – 137с.</w:t>
      </w:r>
    </w:p>
    <w:p>
      <w:pPr>
        <w:pStyle w:val="ListParagraph"/>
        <w:numPr>
          <w:ilvl w:val="0"/>
          <w:numId w:val="22"/>
        </w:numPr>
        <w:spacing w:lineRule="auto" w:line="360"/>
        <w:jc w:val="both"/>
        <w:rPr>
          <w:highlight w:val="white"/>
        </w:rPr>
      </w:pPr>
      <w:r>
        <w:rPr>
          <w:shd w:fill="FFFFFF" w:val="clear"/>
        </w:rPr>
        <w:t xml:space="preserve">Лапичкова В.П. Стандартизация библиотечных процессов. Опыт Национальной библиотеки Республики Карелии [Электронный ресурс]. – </w:t>
      </w:r>
      <w:r>
        <w:rPr>
          <w:shd w:fill="FFFFFF" w:val="clear"/>
          <w:lang w:val="en-US"/>
        </w:rPr>
        <w:t>URL</w:t>
      </w:r>
      <w:r>
        <w:rPr>
          <w:shd w:fill="FFFFFF" w:val="clear"/>
        </w:rPr>
        <w:t>: http://www.library.ru/1/kb/articles/article.php?a_uid=225 (дата обращения: 24.12.2015)</w:t>
      </w:r>
    </w:p>
    <w:p>
      <w:pPr>
        <w:pStyle w:val="2"/>
        <w:numPr>
          <w:ilvl w:val="0"/>
          <w:numId w:val="22"/>
        </w:numPr>
        <w:shd w:val="clear" w:color="auto" w:fill="FFFFFF"/>
        <w:spacing w:lineRule="auto" w:line="360" w:before="0" w:after="0"/>
        <w:jc w:val="both"/>
        <w:rPr>
          <w:rFonts w:ascii="Times New Roman" w:hAnsi="Times New Roman" w:cs="Times New Roman"/>
          <w:b w:val="false"/>
          <w:b w:val="false"/>
          <w:color w:val="00000A"/>
          <w:sz w:val="28"/>
          <w:szCs w:val="28"/>
        </w:rPr>
      </w:pPr>
      <w:r>
        <w:rPr>
          <w:rFonts w:cs="Times New Roman" w:ascii="Times New Roman" w:hAnsi="Times New Roman"/>
          <w:b w:val="false"/>
          <w:bCs w:val="false"/>
          <w:color w:val="00000A"/>
          <w:sz w:val="28"/>
          <w:szCs w:val="28"/>
        </w:rPr>
        <w:t>Леонтьев А.А. Основы психолингвистики / А.А. Леонтьев</w:t>
      </w:r>
      <w:r>
        <w:rPr>
          <w:rFonts w:cs="Times New Roman" w:ascii="Times New Roman" w:hAnsi="Times New Roman"/>
          <w:b w:val="false"/>
          <w:color w:val="00000A"/>
          <w:sz w:val="28"/>
          <w:szCs w:val="28"/>
        </w:rPr>
        <w:t>. -  М.: Смысл, 1997. - 287 с.</w:t>
      </w:r>
    </w:p>
    <w:p>
      <w:pPr>
        <w:pStyle w:val="ListParagraph"/>
        <w:numPr>
          <w:ilvl w:val="0"/>
          <w:numId w:val="22"/>
        </w:numPr>
        <w:spacing w:lineRule="auto" w:line="360"/>
        <w:jc w:val="both"/>
        <w:rPr>
          <w:highlight w:val="white"/>
        </w:rPr>
      </w:pPr>
      <w:r>
        <w:rPr>
          <w:shd w:fill="FFFFFF" w:val="clear"/>
        </w:rPr>
        <w:t>Лобанова Е. Ю., Тумакова Н. А. Аутентичность текста на занятии по иностранному языку / Молодой ученый. — 2015. — №10. — 1201-1203 с.</w:t>
      </w:r>
    </w:p>
    <w:p>
      <w:pPr>
        <w:pStyle w:val="ListParagraph"/>
        <w:numPr>
          <w:ilvl w:val="0"/>
          <w:numId w:val="22"/>
        </w:numPr>
        <w:spacing w:lineRule="auto" w:line="360"/>
        <w:jc w:val="both"/>
        <w:rPr>
          <w:highlight w:val="white"/>
        </w:rPr>
      </w:pPr>
      <w:r>
        <w:rPr>
          <w:shd w:fill="FFFFFF" w:val="clear"/>
        </w:rPr>
        <w:t>Махаева А. К. Текст как единица общения и обучения опосредованному межкультурному общению / Молодой ученый, 2010. — 88-92 с.</w:t>
      </w:r>
    </w:p>
    <w:p>
      <w:pPr>
        <w:pStyle w:val="ListParagraph"/>
        <w:numPr>
          <w:ilvl w:val="0"/>
          <w:numId w:val="22"/>
        </w:numPr>
        <w:shd w:val="clear" w:color="auto" w:fill="FFFFFF"/>
        <w:spacing w:lineRule="auto" w:line="360" w:before="240" w:after="240"/>
        <w:contextualSpacing/>
        <w:jc w:val="both"/>
        <w:rPr>
          <w:rFonts w:eastAsia="Times New Roman"/>
          <w:lang w:eastAsia="ru-RU"/>
        </w:rPr>
      </w:pPr>
      <w:r>
        <w:rPr>
          <w:rFonts w:eastAsia="Times New Roman"/>
          <w:lang w:eastAsia="ru-RU"/>
        </w:rPr>
        <w:t>Миловидов В. А. От семиотики текста к семиотике дискурса / В.А. Миловидов. - Тверь: ТвГУ, 2000. - 94с.</w:t>
      </w:r>
    </w:p>
    <w:p>
      <w:pPr>
        <w:pStyle w:val="ListParagraph"/>
        <w:numPr>
          <w:ilvl w:val="0"/>
          <w:numId w:val="22"/>
        </w:numPr>
        <w:spacing w:lineRule="auto" w:line="360"/>
        <w:jc w:val="both"/>
        <w:rPr/>
      </w:pPr>
      <w:r>
        <w:rPr/>
        <w:t xml:space="preserve">Научная библиотека КиберЛенинка. [Электронный ресурс]. – </w:t>
      </w:r>
      <w:r>
        <w:rPr>
          <w:lang w:val="en-US"/>
        </w:rPr>
        <w:t>URL</w:t>
      </w:r>
      <w:r>
        <w:rPr/>
        <w:t>:</w:t>
      </w:r>
      <w:r>
        <w:rPr>
          <w:rStyle w:val="Appleconvertedspace"/>
        </w:rPr>
        <w:t> </w:t>
      </w:r>
      <w:r>
        <w:fldChar w:fldCharType="begin"/>
      </w:r>
      <w:r>
        <w:instrText> HYPERLINK "http://cyberleninka.ru/article/n/autentichnye-materialy-kak-sostavnaya-chast-formirovaniya-kommunikativnoy-kompetentsii" \l "ixzz4Ag6OiVM3"</w:instrText>
      </w:r>
      <w:r>
        <w:fldChar w:fldCharType="separate"/>
      </w:r>
      <w:r>
        <w:rPr>
          <w:rStyle w:val="Style13"/>
          <w:color w:val="00000A"/>
          <w:u w:val="none"/>
        </w:rPr>
        <w:t>http://cyberleninka.ru/article/n/autentichnye-materialy-kak-sostavnaya-chast-formirovaniya-kommunikativnoy-kompetentsii#ixzz4Ag6OiVM3</w:t>
      </w:r>
      <w:r>
        <w:fldChar w:fldCharType="end"/>
      </w:r>
      <w:r>
        <w:rPr>
          <w:color w:val="00000A"/>
          <w:u w:val="none"/>
        </w:rPr>
        <w:t xml:space="preserve"> (дата обращения: 7.05.2016)</w:t>
      </w:r>
    </w:p>
    <w:p>
      <w:pPr>
        <w:pStyle w:val="ListParagraph"/>
        <w:numPr>
          <w:ilvl w:val="0"/>
          <w:numId w:val="22"/>
        </w:numPr>
        <w:spacing w:lineRule="auto" w:line="360"/>
        <w:jc w:val="both"/>
        <w:rPr/>
      </w:pPr>
      <w:r>
        <w:rPr/>
        <w:t>Пассов Е.И. Основы коммуникативной методики обучения иноязычному общению / Е.И. Пассов. – М.: Просвещение, 1991. – 276с.</w:t>
      </w:r>
    </w:p>
    <w:p>
      <w:pPr>
        <w:pStyle w:val="ListParagraph"/>
        <w:numPr>
          <w:ilvl w:val="0"/>
          <w:numId w:val="22"/>
        </w:numPr>
        <w:spacing w:lineRule="auto" w:line="360"/>
        <w:jc w:val="both"/>
        <w:rPr/>
      </w:pPr>
      <w:r>
        <w:rPr/>
        <w:t>Пассов Е.И. Урок иностранного языка / Е.И. Пассов, Н.Е. Кузовлева. – Ростов н /Д.: Феникс; М.: Глосса - Пресс,  2010. – 640 с.</w:t>
      </w:r>
    </w:p>
    <w:p>
      <w:pPr>
        <w:pStyle w:val="ListParagraph"/>
        <w:numPr>
          <w:ilvl w:val="0"/>
          <w:numId w:val="22"/>
        </w:numPr>
        <w:suppressAutoHyphens w:val="true"/>
        <w:spacing w:lineRule="auto" w:line="360"/>
        <w:jc w:val="both"/>
        <w:rPr/>
      </w:pPr>
      <w:r>
        <w:rPr/>
        <w:t>Пласкина М. В. Анализ современных теорий обучения чтению на иностранном языке [Текст] / М. В. Пласкина // Проблемы и перспективы развития образования: материалы V междунар. науч. конф. (г. Пермь, март 2014 г.).  — Пермь: Меркурий, 2014. — 133-136с.</w:t>
      </w:r>
    </w:p>
    <w:p>
      <w:pPr>
        <w:pStyle w:val="ListParagraph"/>
        <w:numPr>
          <w:ilvl w:val="0"/>
          <w:numId w:val="22"/>
        </w:numPr>
        <w:spacing w:lineRule="auto" w:line="360"/>
        <w:jc w:val="both"/>
        <w:rPr>
          <w:highlight w:val="white"/>
        </w:rPr>
      </w:pPr>
      <w:r>
        <w:rPr/>
        <w:t>Полат, Е.С., Бухаркина, М.Ю., Моисеева, М.В., Петров, А.Е. Новые педагогические и информационные технологии в системе образования  / Е.С.Полат, М.Ю.Бухаркина, М.В.Моисеева. – М.: Академия, 2003.  – 272с.</w:t>
      </w:r>
    </w:p>
    <w:p>
      <w:pPr>
        <w:pStyle w:val="ListParagraph"/>
        <w:numPr>
          <w:ilvl w:val="0"/>
          <w:numId w:val="22"/>
        </w:numPr>
        <w:spacing w:lineRule="auto" w:line="360"/>
        <w:jc w:val="both"/>
        <w:rPr/>
      </w:pPr>
      <w:r>
        <w:rPr/>
        <w:t>Практический курс методики преподавания иностранных языков. Учебное пособие. – Минск: ТетраСистемс, 2003. – 163с.</w:t>
      </w:r>
    </w:p>
    <w:p>
      <w:pPr>
        <w:pStyle w:val="Style29"/>
        <w:numPr>
          <w:ilvl w:val="0"/>
          <w:numId w:val="22"/>
        </w:numPr>
        <w:spacing w:lineRule="auto" w:line="360"/>
        <w:rPr>
          <w:sz w:val="28"/>
        </w:rPr>
      </w:pPr>
      <w:r>
        <w:rPr>
          <w:sz w:val="28"/>
        </w:rPr>
        <w:t>Примерная программа дисциплины «Иностранный язык» федерального компонента цикла ОГСЭ и ГОС ВПО второго поколения. Министерство образования  Российской Федерации. – М.: МГЛУ, 2000. – 23 с.</w:t>
      </w:r>
    </w:p>
    <w:p>
      <w:pPr>
        <w:pStyle w:val="ListParagraph"/>
        <w:numPr>
          <w:ilvl w:val="0"/>
          <w:numId w:val="22"/>
        </w:numPr>
        <w:spacing w:lineRule="auto" w:line="360"/>
        <w:jc w:val="both"/>
        <w:rPr/>
      </w:pPr>
      <w:r>
        <w:rPr>
          <w:bCs/>
          <w:shd w:fill="FFFFFF" w:val="clear"/>
        </w:rPr>
        <w:t>Психологические</w:t>
      </w:r>
      <w:r>
        <w:rPr>
          <w:rStyle w:val="Appleconvertedspace"/>
          <w:shd w:fill="FFFFFF" w:val="clear"/>
        </w:rPr>
        <w:t> </w:t>
      </w:r>
      <w:r>
        <w:rPr>
          <w:bCs/>
          <w:shd w:fill="FFFFFF" w:val="clear"/>
        </w:rPr>
        <w:t>особенности</w:t>
      </w:r>
      <w:r>
        <w:rPr>
          <w:rStyle w:val="Appleconvertedspace"/>
          <w:shd w:fill="FFFFFF" w:val="clear"/>
        </w:rPr>
        <w:t> </w:t>
      </w:r>
      <w:r>
        <w:rPr>
          <w:bCs/>
          <w:shd w:fill="FFFFFF" w:val="clear"/>
        </w:rPr>
        <w:t>обучения</w:t>
      </w:r>
      <w:r>
        <w:rPr>
          <w:rStyle w:val="Appleconvertedspace"/>
          <w:shd w:fill="FFFFFF" w:val="clear"/>
        </w:rPr>
        <w:t> </w:t>
      </w:r>
      <w:r>
        <w:rPr>
          <w:bCs/>
          <w:shd w:fill="FFFFFF" w:val="clear"/>
        </w:rPr>
        <w:t>чтению</w:t>
      </w:r>
      <w:r>
        <w:rPr>
          <w:rStyle w:val="Appleconvertedspace"/>
          <w:shd w:fill="FFFFFF" w:val="clear"/>
        </w:rPr>
        <w:t> </w:t>
      </w:r>
      <w:r>
        <w:rPr>
          <w:bCs/>
          <w:shd w:fill="FFFFFF" w:val="clear"/>
        </w:rPr>
        <w:t>на</w:t>
      </w:r>
      <w:r>
        <w:rPr>
          <w:rStyle w:val="Appleconvertedspace"/>
          <w:shd w:fill="FFFFFF" w:val="clear"/>
        </w:rPr>
        <w:t> </w:t>
      </w:r>
      <w:r>
        <w:rPr>
          <w:bCs/>
          <w:shd w:fill="FFFFFF" w:val="clear"/>
        </w:rPr>
        <w:t>иностранном языке</w:t>
      </w:r>
      <w:r>
        <w:rPr>
          <w:shd w:fill="FFFFFF" w:val="clear"/>
        </w:rPr>
        <w:t>. Пособие для учителей / З.</w:t>
      </w:r>
      <w:r>
        <w:rPr>
          <w:bCs/>
          <w:shd w:fill="FFFFFF" w:val="clear"/>
        </w:rPr>
        <w:t>И</w:t>
      </w:r>
      <w:r>
        <w:rPr>
          <w:shd w:fill="FFFFFF" w:val="clear"/>
        </w:rPr>
        <w:t>.</w:t>
      </w:r>
      <w:r>
        <w:rPr>
          <w:rStyle w:val="Appleconvertedspace"/>
          <w:shd w:fill="FFFFFF" w:val="clear"/>
        </w:rPr>
        <w:t> </w:t>
      </w:r>
      <w:r>
        <w:rPr>
          <w:bCs/>
          <w:shd w:fill="FFFFFF" w:val="clear"/>
        </w:rPr>
        <w:t>Клычникова.</w:t>
      </w:r>
      <w:r>
        <w:rPr>
          <w:rStyle w:val="Appleconvertedspace"/>
          <w:shd w:fill="FFFFFF" w:val="clear"/>
        </w:rPr>
        <w:t xml:space="preserve"> - </w:t>
      </w:r>
      <w:r>
        <w:rPr>
          <w:shd w:fill="FFFFFF" w:val="clear"/>
        </w:rPr>
        <w:t xml:space="preserve">М.: Просвещение, 1993. – 223с. </w:t>
      </w:r>
    </w:p>
    <w:p>
      <w:pPr>
        <w:pStyle w:val="ListParagraph"/>
        <w:numPr>
          <w:ilvl w:val="0"/>
          <w:numId w:val="22"/>
        </w:numPr>
        <w:spacing w:lineRule="auto" w:line="360"/>
        <w:jc w:val="both"/>
        <w:rPr/>
      </w:pPr>
      <w:r>
        <w:rPr/>
        <w:t>Рикер П. Конфликт интерпретаций. Очерки о герменевтике / П. Рикер. – М.: КАНОН-пресс-Ц, 2002. – 623с.</w:t>
      </w:r>
    </w:p>
    <w:p>
      <w:pPr>
        <w:pStyle w:val="ListParagraph"/>
        <w:numPr>
          <w:ilvl w:val="0"/>
          <w:numId w:val="22"/>
        </w:numPr>
        <w:spacing w:lineRule="auto" w:line="360"/>
        <w:jc w:val="both"/>
        <w:rPr/>
      </w:pPr>
      <w:r>
        <w:rPr/>
        <w:t>Рогова Г.В. Методика обучения иностранным языкам в средней школе / Г.В. Рогова. – М., 1991. – 162 с.</w:t>
      </w:r>
    </w:p>
    <w:p>
      <w:pPr>
        <w:pStyle w:val="ListParagraph"/>
        <w:numPr>
          <w:ilvl w:val="0"/>
          <w:numId w:val="22"/>
        </w:numPr>
        <w:spacing w:lineRule="auto" w:line="360"/>
        <w:jc w:val="both"/>
        <w:rPr/>
      </w:pPr>
      <w:r>
        <w:rPr>
          <w:shd w:fill="FFFFFF" w:val="clear"/>
        </w:rPr>
        <w:t xml:space="preserve">Савинова Н. А., Михалева Л. В. Античные материалы как составная часть формирования коммуникативной компетенции / Н.А. Савинова. – Томск: Народное образование, 2007. </w:t>
      </w:r>
      <w:r>
        <w:rPr/>
        <w:t xml:space="preserve">[Электронный ресурс]. – </w:t>
      </w:r>
      <w:r>
        <w:rPr>
          <w:lang w:val="en-US"/>
        </w:rPr>
        <w:t>URL</w:t>
      </w:r>
      <w:r>
        <w:rPr/>
        <w:t xml:space="preserve">: </w:t>
      </w:r>
      <w:hyperlink r:id="rId35">
        <w:r>
          <w:rPr>
            <w:rStyle w:val="Style13"/>
            <w:color w:val="00000A"/>
            <w:u w:val="none"/>
          </w:rPr>
          <w:t>http://cyberleninka.ru/article/n/autentichnye-materialy-kak-sostavnaya-chast-formirovaniya-kommunikativnoy-kompetentsii</w:t>
        </w:r>
      </w:hyperlink>
      <w:r>
        <w:rPr/>
        <w:t xml:space="preserve"> (дата обращения: 23.04.2016)</w:t>
      </w:r>
    </w:p>
    <w:p>
      <w:pPr>
        <w:pStyle w:val="ListParagraph"/>
        <w:numPr>
          <w:ilvl w:val="0"/>
          <w:numId w:val="22"/>
        </w:numPr>
        <w:spacing w:lineRule="auto" w:line="360"/>
        <w:jc w:val="both"/>
        <w:rPr/>
      </w:pPr>
      <w:r>
        <w:rPr/>
        <w:t>Салтовская Г.Н. Теоретические основы новых технологий обучения иностранным языкам / Материалы международного научно-методического симпозиума: Лемпертовские чтения VIII. - Пятигорск, 2006. - 192-197 с.</w:t>
      </w:r>
    </w:p>
    <w:p>
      <w:pPr>
        <w:pStyle w:val="ListParagraph"/>
        <w:numPr>
          <w:ilvl w:val="0"/>
          <w:numId w:val="22"/>
        </w:numPr>
        <w:spacing w:lineRule="auto" w:line="360" w:beforeAutospacing="1" w:afterAutospacing="1"/>
        <w:contextualSpacing/>
        <w:jc w:val="both"/>
        <w:rPr/>
      </w:pPr>
      <w:r>
        <w:rPr>
          <w:rFonts w:eastAsia="Times New Roman"/>
          <w:lang w:eastAsia="ru-RU"/>
        </w:rPr>
        <w:t xml:space="preserve">Сальникова А.А. История елочной игрушки в России / А. А. Сальникова. – М.: Нов. Лит. Обозрение, 2015.  </w:t>
      </w:r>
      <w:r>
        <w:rPr/>
        <w:t xml:space="preserve">[Электронный ресурс]. – </w:t>
      </w:r>
      <w:r>
        <w:rPr>
          <w:lang w:val="en-US"/>
        </w:rPr>
        <w:t>URL</w:t>
      </w:r>
      <w:r>
        <w:rPr/>
        <w:t xml:space="preserve">: </w:t>
      </w:r>
      <w:hyperlink r:id="rId36">
        <w:r>
          <w:rPr>
            <w:rStyle w:val="Style13"/>
            <w:color w:val="00000A"/>
            <w:u w:val="none"/>
          </w:rPr>
          <w:t>http://kpfu.ru/staff_files/F577541788/elochnaya.igrushka.kak.neverbalnyj.tekst.pdf</w:t>
        </w:r>
      </w:hyperlink>
      <w:r>
        <w:rPr>
          <w:color w:val="00000A"/>
          <w:u w:val="none"/>
        </w:rPr>
        <w:t xml:space="preserve"> (дата обращения: 14.03.2016)</w:t>
      </w:r>
    </w:p>
    <w:p>
      <w:pPr>
        <w:pStyle w:val="ListParagraph"/>
        <w:numPr>
          <w:ilvl w:val="0"/>
          <w:numId w:val="22"/>
        </w:numPr>
        <w:spacing w:lineRule="auto" w:line="360" w:beforeAutospacing="1" w:afterAutospacing="1"/>
        <w:contextualSpacing/>
        <w:jc w:val="both"/>
        <w:rPr>
          <w:rFonts w:eastAsia="Times New Roman"/>
          <w:lang w:eastAsia="ru-RU"/>
        </w:rPr>
      </w:pPr>
      <w:r>
        <w:rPr>
          <w:rFonts w:eastAsia="Times New Roman"/>
          <w:lang w:eastAsia="ru-RU"/>
        </w:rPr>
        <w:t>Скрелина Л.М., Становая Л. А. История французского языка. Учебник для бакалавров / Л.М. Скрелина, Л. А. Становая. – М.: Юрайт, 2013. – 463 с.</w:t>
      </w:r>
    </w:p>
    <w:p>
      <w:pPr>
        <w:pStyle w:val="ListParagraph"/>
        <w:numPr>
          <w:ilvl w:val="0"/>
          <w:numId w:val="22"/>
        </w:numPr>
        <w:spacing w:lineRule="auto" w:line="360"/>
        <w:jc w:val="both"/>
        <w:rPr/>
      </w:pPr>
      <w:r>
        <w:rPr/>
        <w:t>Скрелина Л.М., Становая Л.А. Теоретическая грамматика французского языка: учебное пособие / Л.М. Скрелина, Л.А. Становая  – СПб.: Изд-во РГПУ им. А.И. Герцена, 2012. – 386 с.</w:t>
      </w:r>
    </w:p>
    <w:p>
      <w:pPr>
        <w:pStyle w:val="ListParagraph"/>
        <w:numPr>
          <w:ilvl w:val="0"/>
          <w:numId w:val="22"/>
        </w:numPr>
        <w:spacing w:lineRule="auto" w:line="360"/>
        <w:jc w:val="both"/>
        <w:rPr/>
      </w:pPr>
      <w:r>
        <w:rPr/>
        <w:t>Соловова Е.Н. Методика обучения иностранным языкам. Базовый курс лекций. 3-е издание / Е.Н. Соловова. – М.: Просвещение, 2005. – 239с.</w:t>
      </w:r>
    </w:p>
    <w:p>
      <w:pPr>
        <w:pStyle w:val="ListParagraph"/>
        <w:numPr>
          <w:ilvl w:val="0"/>
          <w:numId w:val="22"/>
        </w:numPr>
        <w:spacing w:lineRule="auto" w:line="360"/>
        <w:jc w:val="both"/>
        <w:rPr/>
      </w:pPr>
      <w:r>
        <w:rPr/>
        <w:t xml:space="preserve">Сальникова А.А. Советская елочная игрушка как невербальный текст: проблемы «написания» / А.А. Сальникова  //  История елочной игрушки в России. – М.: Новое литературное обозрение, 2016. – 13 с. [Электронный ресурс]. – </w:t>
      </w:r>
      <w:r>
        <w:rPr>
          <w:lang w:val="en-US"/>
        </w:rPr>
        <w:t>URL</w:t>
      </w:r>
      <w:r>
        <w:rPr/>
        <w:t xml:space="preserve">: </w:t>
      </w:r>
      <w:hyperlink r:id="rId37">
        <w:r>
          <w:rPr>
            <w:rStyle w:val="Style13"/>
            <w:color w:val="00000A"/>
            <w:u w:val="none"/>
          </w:rPr>
          <w:t>http://kpfu.ru/staff_files/F577541788/elochnaya.igrushka.pdf</w:t>
        </w:r>
      </w:hyperlink>
      <w:r>
        <w:rPr/>
        <w:t xml:space="preserve"> (дата обращения: 19.02.2016).</w:t>
      </w:r>
    </w:p>
    <w:p>
      <w:pPr>
        <w:pStyle w:val="ListParagraph"/>
        <w:numPr>
          <w:ilvl w:val="0"/>
          <w:numId w:val="22"/>
        </w:numPr>
        <w:spacing w:lineRule="auto" w:line="360"/>
        <w:jc w:val="both"/>
        <w:rPr/>
      </w:pPr>
      <w:r>
        <w:rPr/>
        <w:t>Терновых Т.Ю. методика формирования стратегий автономной учебной деятельности у студентов–первокурсников в работе с иноязычным текстом : автореферат / Т.Ю. Терновых – М,  2007. – 20с.</w:t>
      </w:r>
    </w:p>
    <w:p>
      <w:pPr>
        <w:pStyle w:val="ListParagraph"/>
        <w:numPr>
          <w:ilvl w:val="0"/>
          <w:numId w:val="22"/>
        </w:numPr>
        <w:spacing w:lineRule="auto" w:line="360"/>
        <w:jc w:val="both"/>
        <w:rPr/>
      </w:pPr>
      <w:r>
        <w:rPr/>
        <w:t>Уэст М. О языке как средстве передачи научно-технических фактов иностранного / М. Уэст // Методика преподавания иностранных языков за рубежом. – М.: Прогресс, 1967. – 235–242 с.</w:t>
      </w:r>
    </w:p>
    <w:p>
      <w:pPr>
        <w:pStyle w:val="ListParagraph"/>
        <w:numPr>
          <w:ilvl w:val="0"/>
          <w:numId w:val="22"/>
        </w:numPr>
        <w:spacing w:lineRule="auto" w:line="360"/>
        <w:jc w:val="both"/>
        <w:rPr/>
      </w:pPr>
      <w:r>
        <w:rPr/>
        <w:t>Филология. Теория языка / Вестник Московского педагогического университета. – М., 2015. - 43 с.</w:t>
      </w:r>
    </w:p>
    <w:p>
      <w:pPr>
        <w:pStyle w:val="ListParagraph"/>
        <w:numPr>
          <w:ilvl w:val="0"/>
          <w:numId w:val="22"/>
        </w:numPr>
        <w:spacing w:lineRule="auto" w:line="360"/>
        <w:jc w:val="both"/>
        <w:rPr/>
      </w:pPr>
      <w:r>
        <w:rPr/>
        <w:t>Фоломкина С.К. Обучение чтению на иностранном языке в неязыковом вузе / С.К. Фоломкина. - М., 1987. – 249 с.</w:t>
      </w:r>
    </w:p>
    <w:p>
      <w:pPr>
        <w:pStyle w:val="ListParagraph"/>
        <w:numPr>
          <w:ilvl w:val="0"/>
          <w:numId w:val="22"/>
        </w:numPr>
        <w:spacing w:lineRule="auto" w:line="360"/>
        <w:jc w:val="both"/>
        <w:rPr/>
      </w:pPr>
      <w:r>
        <w:rPr/>
        <w:t>Школьные технологии. Научно-практический журнал для школьного технолога №6. – М.: Народное образование, 1997. – 190с.</w:t>
      </w:r>
    </w:p>
    <w:p>
      <w:pPr>
        <w:pStyle w:val="ListParagraph"/>
        <w:numPr>
          <w:ilvl w:val="0"/>
          <w:numId w:val="22"/>
        </w:numPr>
        <w:spacing w:lineRule="auto" w:line="360"/>
        <w:jc w:val="both"/>
        <w:rPr/>
      </w:pPr>
      <w:r>
        <w:rPr>
          <w:highlight w:val="yellow"/>
          <w:lang w:val="en-US"/>
        </w:rPr>
        <w:t>Annie</w:t>
      </w:r>
      <w:r>
        <w:rPr>
          <w:highlight w:val="yellow"/>
        </w:rPr>
        <w:t xml:space="preserve"> </w:t>
      </w:r>
      <w:r>
        <w:rPr>
          <w:highlight w:val="yellow"/>
          <w:lang w:val="en-US"/>
        </w:rPr>
        <w:t>Murphy</w:t>
      </w:r>
      <w:r>
        <w:rPr>
          <w:highlight w:val="yellow"/>
        </w:rPr>
        <w:t xml:space="preserve"> </w:t>
      </w:r>
      <w:r>
        <w:rPr>
          <w:highlight w:val="yellow"/>
          <w:lang w:val="en-US"/>
        </w:rPr>
        <w:t>Paul</w:t>
      </w:r>
      <w:r>
        <w:rPr>
          <w:highlight w:val="yellow"/>
        </w:rPr>
        <w:t xml:space="preserve"> Книги делают нас умнее и добрее /</w:t>
      </w:r>
    </w:p>
    <w:p>
      <w:pPr>
        <w:pStyle w:val="1"/>
        <w:numPr>
          <w:ilvl w:val="0"/>
          <w:numId w:val="22"/>
        </w:numPr>
        <w:shd w:val="clear" w:color="auto" w:fill="FFFFFF"/>
        <w:spacing w:lineRule="auto" w:line="360"/>
        <w:jc w:val="both"/>
        <w:rPr/>
      </w:pPr>
      <w:hyperlink r:id="rId38">
        <w:r>
          <w:rPr>
            <w:rStyle w:val="Style13"/>
            <w:b w:val="false"/>
            <w:bCs w:val="false"/>
            <w:color w:val="00000A"/>
            <w:sz w:val="28"/>
            <w:szCs w:val="28"/>
            <w:u w:val="none"/>
          </w:rPr>
          <w:t>Universalinternetlibrary.ru</w:t>
        </w:r>
      </w:hyperlink>
      <w:r>
        <w:rPr>
          <w:b w:val="false"/>
          <w:bCs w:val="false"/>
          <w:sz w:val="28"/>
          <w:szCs w:val="28"/>
        </w:rPr>
        <w:t xml:space="preserve">: </w:t>
      </w:r>
      <w:r>
        <w:rPr>
          <w:b w:val="false"/>
          <w:sz w:val="28"/>
          <w:szCs w:val="28"/>
        </w:rPr>
        <w:t xml:space="preserve">Теория Познания. Научная электронная библиотека [Электронный ресурс]. – </w:t>
      </w:r>
      <w:r>
        <w:rPr>
          <w:b w:val="false"/>
          <w:sz w:val="28"/>
          <w:szCs w:val="28"/>
          <w:lang w:val="en-US"/>
        </w:rPr>
        <w:t>URL</w:t>
      </w:r>
      <w:r>
        <w:rPr>
          <w:b w:val="false"/>
          <w:sz w:val="28"/>
          <w:szCs w:val="28"/>
        </w:rPr>
        <w:t xml:space="preserve">: </w:t>
      </w:r>
      <w:hyperlink r:id="rId39">
        <w:r>
          <w:rPr>
            <w:rStyle w:val="Style13"/>
            <w:b w:val="false"/>
            <w:color w:val="00000A"/>
            <w:sz w:val="28"/>
            <w:szCs w:val="28"/>
            <w:u w:val="none"/>
          </w:rPr>
          <w:t>http://www.universalinternetlibrary.ru/book/8001/ogl.shtml</w:t>
        </w:r>
      </w:hyperlink>
      <w:r>
        <w:rPr>
          <w:b w:val="false"/>
          <w:sz w:val="28"/>
          <w:szCs w:val="28"/>
        </w:rPr>
        <w:t xml:space="preserve"> (дата обращения 13.03.2016).</w:t>
      </w:r>
    </w:p>
    <w:p>
      <w:pPr>
        <w:pStyle w:val="ListParagraph"/>
        <w:numPr>
          <w:ilvl w:val="0"/>
          <w:numId w:val="22"/>
        </w:numPr>
        <w:spacing w:lineRule="auto" w:line="360" w:before="0" w:after="200"/>
        <w:contextualSpacing/>
        <w:jc w:val="both"/>
        <w:rPr/>
      </w:pPr>
      <w:r>
        <w:rPr>
          <w:lang w:val="fr-FR"/>
        </w:rPr>
        <w:t>Jeanne Vassal. Pile ou face. Méthode de français. Livre de l’élève niveau 2 / Editions NATHAN, Paris, 1993. – 112 c.</w:t>
      </w:r>
    </w:p>
    <w:sectPr>
      <w:footnotePr>
        <w:numFmt w:val="decimal"/>
      </w:footnotePr>
      <w:type w:val="continuous"/>
      <w:pgSz w:w="11906" w:h="16838"/>
      <w:pgMar w:left="1701" w:right="850" w:header="708" w:top="1134" w:footer="708" w:bottom="1134" w:gutter="0"/>
      <w:cols w:num="2" w:space="708" w:equalWidth="true" w:sep="false"/>
      <w:formProt w:val="false"/>
      <w:textDirection w:val="lrTb"/>
      <w:docGrid w:type="default" w:linePitch="381" w:charSpace="4294952959"/>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Tahoma">
    <w:charset w:val="cc"/>
    <w:family w:val="roman"/>
    <w:pitch w:val="variable"/>
  </w:font>
  <w:font w:name="Candara">
    <w:charset w:val="cc"/>
    <w:family w:val="roman"/>
    <w:pitch w:val="variable"/>
  </w:font>
  <w:font w:name="Liberation Sans">
    <w:altName w:val="Arial"/>
    <w:charset w:val="cc"/>
    <w:family w:val="swiss"/>
    <w:pitch w:val="variable"/>
  </w:font>
  <w:font w:name="Arial">
    <w:charset w:val="cc"/>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658467948"/>
    </w:sdtPr>
    <w:sdtContent>
      <w:p>
        <w:pPr>
          <w:pStyle w:val="Style34"/>
          <w:jc w:val="center"/>
          <w:rPr/>
        </w:pPr>
        <w:r>
          <w:rPr/>
          <w:fldChar w:fldCharType="begin"/>
        </w:r>
        <w:r>
          <w:instrText> PAGE </w:instrText>
        </w:r>
        <w:r>
          <w:fldChar w:fldCharType="separate"/>
        </w:r>
        <w:r>
          <w:t>79</w:t>
        </w:r>
        <w:r>
          <w:fldChar w:fldCharType="end"/>
        </w:r>
      </w:p>
    </w:sdtContent>
  </w:sdt>
  <w:p>
    <w:pPr>
      <w:pStyle w:val="Normal"/>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rPr/>
      </w:pPr>
      <w:r>
        <w:rPr>
          <w:rStyle w:val="Footnotereference"/>
        </w:rPr>
        <w:footnoteRef/>
        <w:tab/>
      </w:r>
      <w:r>
        <w:rPr/>
        <w:t xml:space="preserve"> </w:t>
      </w:r>
      <w:r>
        <w:rPr/>
        <w:t>Гносеология - наука о познании (от греч. Gnosis - знание, - учение).</w:t>
      </w:r>
    </w:p>
  </w:footnote>
  <w:footnote w:id="3">
    <w:p>
      <w:pPr>
        <w:pStyle w:val="Footnotetext"/>
        <w:rPr/>
      </w:pPr>
      <w:r>
        <w:rPr>
          <w:rStyle w:val="Footnotereference"/>
        </w:rPr>
        <w:footnoteRef/>
        <w:tab/>
      </w:r>
      <w:r>
        <w:rPr/>
        <w:t xml:space="preserve"> </w:t>
      </w:r>
      <w:r>
        <w:rPr/>
        <w:t>Личностно направленное, оценочное суждение (продукт и результат речевой деятельности).</w:t>
      </w:r>
    </w:p>
  </w:footnote>
  <w:footnote w:id="4">
    <w:p>
      <w:pPr>
        <w:pStyle w:val="Footnotetext"/>
        <w:rPr/>
      </w:pPr>
      <w:r>
        <w:rPr>
          <w:rStyle w:val="Footnotereference"/>
        </w:rPr>
        <w:footnoteRef/>
        <w:tab/>
      </w:r>
      <w:r>
        <w:rPr/>
        <w:t xml:space="preserve"> </w:t>
      </w:r>
      <w:r>
        <w:rPr>
          <w:rFonts w:cs="Arial" w:ascii="Arial" w:hAnsi="Arial"/>
          <w:color w:val="252525"/>
          <w:sz w:val="21"/>
          <w:szCs w:val="21"/>
          <w:shd w:fill="FFFFFF" w:val="clear"/>
        </w:rPr>
        <w:t>система уровней владения иностранным языком, используемая в</w:t>
      </w:r>
      <w:r>
        <w:rPr>
          <w:rStyle w:val="Appleconvertedspace"/>
          <w:rFonts w:cs="Arial" w:ascii="Arial" w:hAnsi="Arial"/>
          <w:color w:val="252525"/>
          <w:sz w:val="21"/>
          <w:szCs w:val="21"/>
          <w:shd w:fill="FFFFFF" w:val="clear"/>
        </w:rPr>
        <w:t> </w:t>
      </w:r>
      <w:hyperlink r:id="rId1">
        <w:r>
          <w:rPr>
            <w:rStyle w:val="Style13"/>
            <w:rFonts w:cs="Arial" w:ascii="Arial" w:hAnsi="Arial"/>
            <w:color w:val="00000A"/>
            <w:sz w:val="21"/>
            <w:szCs w:val="21"/>
            <w:u w:val="none"/>
          </w:rPr>
          <w:t>Европейском Союзе</w:t>
        </w:r>
      </w:hyperlink>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3"/>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450" w:hanging="450"/>
      </w:pPr>
      <w:rPr>
        <w:b w:val="false"/>
      </w:rPr>
    </w:lvl>
    <w:lvl w:ilvl="1">
      <w:start w:val="1"/>
      <w:numFmt w:val="decimal"/>
      <w:lvlText w:val="%1.%2."/>
      <w:lvlJc w:val="left"/>
      <w:pPr>
        <w:ind w:left="720" w:hanging="720"/>
      </w:pPr>
      <w:rPr>
        <w:b w:val="false"/>
      </w:rPr>
    </w:lvl>
    <w:lvl w:ilvl="2">
      <w:start w:val="1"/>
      <w:numFmt w:val="decimal"/>
      <w:lvlText w:val="%1.%2.%3."/>
      <w:lvlJc w:val="left"/>
      <w:pPr>
        <w:ind w:left="720" w:hanging="720"/>
      </w:pPr>
      <w:rPr>
        <w:b w:val="false"/>
      </w:rPr>
    </w:lvl>
    <w:lvl w:ilvl="3">
      <w:start w:val="1"/>
      <w:numFmt w:val="decimal"/>
      <w:lvlText w:val="%1.%2.%3.%4."/>
      <w:lvlJc w:val="left"/>
      <w:pPr>
        <w:ind w:left="1080" w:hanging="1080"/>
      </w:pPr>
      <w:rPr>
        <w:b w:val="false"/>
      </w:rPr>
    </w:lvl>
    <w:lvl w:ilvl="4">
      <w:start w:val="1"/>
      <w:numFmt w:val="decimal"/>
      <w:lvlText w:val="%1.%2.%3.%4.%5."/>
      <w:lvlJc w:val="left"/>
      <w:pPr>
        <w:ind w:left="1080" w:hanging="1080"/>
      </w:pPr>
      <w:rPr>
        <w:b w:val="false"/>
      </w:rPr>
    </w:lvl>
    <w:lvl w:ilvl="5">
      <w:start w:val="1"/>
      <w:numFmt w:val="decimal"/>
      <w:lvlText w:val="%1.%2.%3.%4.%5.%6."/>
      <w:lvlJc w:val="left"/>
      <w:pPr>
        <w:ind w:left="1440" w:hanging="1440"/>
      </w:pPr>
      <w:rPr>
        <w:b w:val="false"/>
      </w:rPr>
    </w:lvl>
    <w:lvl w:ilvl="6">
      <w:start w:val="1"/>
      <w:numFmt w:val="decimal"/>
      <w:lvlText w:val="%1.%2.%3.%4.%5.%6.%7."/>
      <w:lvlJc w:val="left"/>
      <w:pPr>
        <w:ind w:left="1800" w:hanging="1800"/>
      </w:pPr>
      <w:rPr>
        <w:b w:val="false"/>
      </w:rPr>
    </w:lvl>
    <w:lvl w:ilvl="7">
      <w:start w:val="1"/>
      <w:numFmt w:val="decimal"/>
      <w:lvlText w:val="%1.%2.%3.%4.%5.%6.%7.%8."/>
      <w:lvlJc w:val="left"/>
      <w:pPr>
        <w:ind w:left="1800" w:hanging="1800"/>
      </w:pPr>
      <w:rPr>
        <w:b w:val="false"/>
      </w:rPr>
    </w:lvl>
    <w:lvl w:ilvl="8">
      <w:start w:val="1"/>
      <w:numFmt w:val="decimal"/>
      <w:lvlText w:val="%1.%2.%3.%4.%5.%6.%7.%8.%9."/>
      <w:lvlJc w:val="left"/>
      <w:pPr>
        <w:ind w:left="2160" w:hanging="2160"/>
      </w:pPr>
      <w:rPr>
        <w:b w:val="false"/>
      </w:rPr>
    </w:lvl>
  </w:abstractNum>
  <w:abstractNum w:abstractNumId="2">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Fonts w:cs="Courier New"/>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Fonts w:cs="Courier New"/>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Fonts w:cs="Courier New"/>
      </w:rPr>
    </w:lvl>
    <w:lvl w:ilvl="8">
      <w:start w:val="1"/>
      <w:numFmt w:val="bullet"/>
      <w:lvlText w:val=""/>
      <w:lvlJc w:val="left"/>
      <w:pPr>
        <w:ind w:left="7189" w:hanging="360"/>
      </w:pPr>
      <w:rPr>
        <w:rFonts w:ascii="Wingdings" w:hAnsi="Wingdings" w:cs="Wingdings" w:hint="default"/>
      </w:rPr>
    </w:lvl>
  </w:abstractNum>
  <w:abstractNum w:abstractNumId="3">
    <w:lvl w:ilvl="0">
      <w:start w:val="1"/>
      <w:numFmt w:val="decimal"/>
      <w:lvlText w:val="%1"/>
      <w:lvlJc w:val="left"/>
      <w:pPr>
        <w:ind w:left="375" w:hanging="375"/>
      </w:pPr>
    </w:lvl>
    <w:lvl w:ilvl="1">
      <w:start w:val="3"/>
      <w:numFmt w:val="decimal"/>
      <w:lvlText w:val="%1.%2"/>
      <w:lvlJc w:val="left"/>
      <w:pPr>
        <w:ind w:left="1095" w:hanging="375"/>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4">
    <w:lvl w:ilvl="0">
      <w:start w:val="1"/>
      <w:numFmt w:val="decimal"/>
      <w:lvlText w:val="1.%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lvl w:ilvl="0">
      <w:start w:val="1"/>
      <w:numFmt w:val="decimal"/>
      <w:lvlText w:val="%1"/>
      <w:lvlJc w:val="left"/>
      <w:pPr>
        <w:ind w:left="600" w:hanging="600"/>
      </w:pPr>
      <w:rPr>
        <w:b w:val="false"/>
      </w:rPr>
    </w:lvl>
    <w:lvl w:ilvl="1">
      <w:start w:val="3"/>
      <w:numFmt w:val="decimal"/>
      <w:lvlText w:val="%1.%2"/>
      <w:lvlJc w:val="left"/>
      <w:pPr>
        <w:ind w:left="1320" w:hanging="600"/>
      </w:pPr>
      <w:rPr>
        <w:b w:val="false"/>
      </w:rPr>
    </w:lvl>
    <w:lvl w:ilvl="2">
      <w:start w:val="1"/>
      <w:numFmt w:val="decimal"/>
      <w:lvlText w:val="%1.%2.%3"/>
      <w:lvlJc w:val="left"/>
      <w:pPr>
        <w:ind w:left="2160" w:hanging="720"/>
      </w:pPr>
      <w:rPr>
        <w:b/>
      </w:rPr>
    </w:lvl>
    <w:lvl w:ilvl="3">
      <w:start w:val="1"/>
      <w:numFmt w:val="decimal"/>
      <w:lvlText w:val="%1.%2.%3.%4"/>
      <w:lvlJc w:val="left"/>
      <w:pPr>
        <w:ind w:left="3240" w:hanging="1080"/>
      </w:pPr>
      <w:rPr>
        <w:b w:val="false"/>
      </w:rPr>
    </w:lvl>
    <w:lvl w:ilvl="4">
      <w:start w:val="1"/>
      <w:numFmt w:val="decimal"/>
      <w:lvlText w:val="%1.%2.%3.%4.%5"/>
      <w:lvlJc w:val="left"/>
      <w:pPr>
        <w:ind w:left="3960" w:hanging="1080"/>
      </w:pPr>
      <w:rPr>
        <w:b w:val="false"/>
      </w:rPr>
    </w:lvl>
    <w:lvl w:ilvl="5">
      <w:start w:val="1"/>
      <w:numFmt w:val="decimal"/>
      <w:lvlText w:val="%1.%2.%3.%4.%5.%6"/>
      <w:lvlJc w:val="left"/>
      <w:pPr>
        <w:ind w:left="5040" w:hanging="1440"/>
      </w:pPr>
      <w:rPr>
        <w:b w:val="false"/>
      </w:rPr>
    </w:lvl>
    <w:lvl w:ilvl="6">
      <w:start w:val="1"/>
      <w:numFmt w:val="decimal"/>
      <w:lvlText w:val="%1.%2.%3.%4.%5.%6.%7"/>
      <w:lvlJc w:val="left"/>
      <w:pPr>
        <w:ind w:left="5760" w:hanging="1440"/>
      </w:pPr>
      <w:rPr>
        <w:b w:val="false"/>
      </w:rPr>
    </w:lvl>
    <w:lvl w:ilvl="7">
      <w:start w:val="1"/>
      <w:numFmt w:val="decimal"/>
      <w:lvlText w:val="%1.%2.%3.%4.%5.%6.%7.%8"/>
      <w:lvlJc w:val="left"/>
      <w:pPr>
        <w:ind w:left="6840" w:hanging="1800"/>
      </w:pPr>
      <w:rPr>
        <w:b w:val="false"/>
      </w:rPr>
    </w:lvl>
    <w:lvl w:ilvl="8">
      <w:start w:val="1"/>
      <w:numFmt w:val="decimal"/>
      <w:lvlText w:val="%1.%2.%3.%4.%5.%6.%7.%8.%9"/>
      <w:lvlJc w:val="left"/>
      <w:pPr>
        <w:ind w:left="7920" w:hanging="2160"/>
      </w:pPr>
      <w:rPr>
        <w:b w:val="false"/>
      </w:rPr>
    </w:lvl>
  </w:abstractNum>
  <w:abstractNum w:abstractNumId="6">
    <w:lvl w:ilvl="0">
      <w:start w:val="1"/>
      <w:numFmt w:val="decimal"/>
      <w:lvlText w:val="%1"/>
      <w:lvlJc w:val="left"/>
      <w:pPr>
        <w:ind w:left="375" w:hanging="375"/>
      </w:pPr>
      <w:rPr>
        <w:b w:val="false"/>
      </w:rPr>
    </w:lvl>
    <w:lvl w:ilvl="1">
      <w:start w:val="1"/>
      <w:numFmt w:val="decimal"/>
      <w:lvlText w:val="%1.%2"/>
      <w:lvlJc w:val="left"/>
      <w:pPr>
        <w:ind w:left="1055" w:hanging="375"/>
      </w:pPr>
      <w:rPr>
        <w:b/>
      </w:rPr>
    </w:lvl>
    <w:lvl w:ilvl="2">
      <w:start w:val="1"/>
      <w:numFmt w:val="decimal"/>
      <w:lvlText w:val="%1.%2.%3"/>
      <w:lvlJc w:val="left"/>
      <w:pPr>
        <w:ind w:left="2080" w:hanging="720"/>
      </w:pPr>
      <w:rPr>
        <w:b w:val="false"/>
      </w:rPr>
    </w:lvl>
    <w:lvl w:ilvl="3">
      <w:start w:val="1"/>
      <w:numFmt w:val="decimal"/>
      <w:lvlText w:val="%1.%2.%3.%4"/>
      <w:lvlJc w:val="left"/>
      <w:pPr>
        <w:ind w:left="3120" w:hanging="1080"/>
      </w:pPr>
      <w:rPr>
        <w:b w:val="false"/>
      </w:rPr>
    </w:lvl>
    <w:lvl w:ilvl="4">
      <w:start w:val="1"/>
      <w:numFmt w:val="decimal"/>
      <w:lvlText w:val="%1.%2.%3.%4.%5"/>
      <w:lvlJc w:val="left"/>
      <w:pPr>
        <w:ind w:left="3800" w:hanging="1080"/>
      </w:pPr>
      <w:rPr>
        <w:b w:val="false"/>
      </w:rPr>
    </w:lvl>
    <w:lvl w:ilvl="5">
      <w:start w:val="1"/>
      <w:numFmt w:val="decimal"/>
      <w:lvlText w:val="%1.%2.%3.%4.%5.%6"/>
      <w:lvlJc w:val="left"/>
      <w:pPr>
        <w:ind w:left="4840" w:hanging="1440"/>
      </w:pPr>
      <w:rPr>
        <w:b w:val="false"/>
      </w:rPr>
    </w:lvl>
    <w:lvl w:ilvl="6">
      <w:start w:val="1"/>
      <w:numFmt w:val="decimal"/>
      <w:lvlText w:val="%1.%2.%3.%4.%5.%6.%7"/>
      <w:lvlJc w:val="left"/>
      <w:pPr>
        <w:ind w:left="5520" w:hanging="1440"/>
      </w:pPr>
      <w:rPr>
        <w:b w:val="false"/>
      </w:rPr>
    </w:lvl>
    <w:lvl w:ilvl="7">
      <w:start w:val="1"/>
      <w:numFmt w:val="decimal"/>
      <w:lvlText w:val="%1.%2.%3.%4.%5.%6.%7.%8"/>
      <w:lvlJc w:val="left"/>
      <w:pPr>
        <w:ind w:left="6560" w:hanging="1800"/>
      </w:pPr>
      <w:rPr>
        <w:b w:val="false"/>
      </w:rPr>
    </w:lvl>
    <w:lvl w:ilvl="8">
      <w:start w:val="1"/>
      <w:numFmt w:val="decimal"/>
      <w:lvlText w:val="%1.%2.%3.%4.%5.%6.%7.%8.%9"/>
      <w:lvlJc w:val="left"/>
      <w:pPr>
        <w:ind w:left="7600" w:hanging="2160"/>
      </w:pPr>
      <w:rPr>
        <w:b w:val="false"/>
      </w:rPr>
    </w:lvl>
  </w:abstractNum>
  <w:abstractNum w:abstractNumId="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1"/>
      <w:numFmt w:val="decimal"/>
      <w:lvlText w:val="%1)"/>
      <w:lvlJc w:val="left"/>
      <w:pPr>
        <w:ind w:left="360" w:hanging="360"/>
      </w:pPr>
      <w:rPr>
        <w:rFonts w:eastAsia="Calibri" w:cs="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Wingdings" w:hAnsi="Wingdings" w:cs="Wingdings" w:hint="default"/>
      </w:rPr>
    </w:lvl>
  </w:abstractNum>
  <w:abstractNum w:abstractNumId="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lvl w:ilvl="0">
      <w:start w:val="2"/>
      <w:numFmt w:val="decimal"/>
      <w:lvlText w:val="%1"/>
      <w:lvlJc w:val="left"/>
      <w:pPr>
        <w:ind w:left="600" w:hanging="600"/>
      </w:pPr>
    </w:lvl>
    <w:lvl w:ilvl="1">
      <w:start w:val="1"/>
      <w:numFmt w:val="decimal"/>
      <w:lvlText w:val="%1.%2"/>
      <w:lvlJc w:val="left"/>
      <w:pPr>
        <w:ind w:left="960" w:hanging="60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1">
    <w:lvl w:ilvl="0">
      <w:start w:val="2"/>
      <w:numFmt w:val="decimal"/>
      <w:lvlText w:val="%1."/>
      <w:lvlJc w:val="left"/>
      <w:pPr>
        <w:ind w:left="450" w:hanging="450"/>
      </w:pPr>
    </w:lvl>
    <w:lvl w:ilvl="1">
      <w:start w:val="2"/>
      <w:numFmt w:val="decimal"/>
      <w:lvlText w:val="%1.%2."/>
      <w:lvlJc w:val="left"/>
      <w:pPr>
        <w:ind w:left="1680" w:hanging="720"/>
      </w:pPr>
    </w:lvl>
    <w:lvl w:ilvl="2">
      <w:start w:val="1"/>
      <w:numFmt w:val="decimal"/>
      <w:lvlText w:val="%1.%2.%3."/>
      <w:lvlJc w:val="left"/>
      <w:pPr>
        <w:ind w:left="2640" w:hanging="720"/>
      </w:pPr>
    </w:lvl>
    <w:lvl w:ilvl="3">
      <w:start w:val="1"/>
      <w:numFmt w:val="decimal"/>
      <w:lvlText w:val="%1.%2.%3.%4."/>
      <w:lvlJc w:val="left"/>
      <w:pPr>
        <w:ind w:left="3960" w:hanging="1080"/>
      </w:pPr>
    </w:lvl>
    <w:lvl w:ilvl="4">
      <w:start w:val="1"/>
      <w:numFmt w:val="decimal"/>
      <w:lvlText w:val="%1.%2.%3.%4.%5."/>
      <w:lvlJc w:val="left"/>
      <w:pPr>
        <w:ind w:left="4920" w:hanging="1080"/>
      </w:pPr>
    </w:lvl>
    <w:lvl w:ilvl="5">
      <w:start w:val="1"/>
      <w:numFmt w:val="decimal"/>
      <w:lvlText w:val="%1.%2.%3.%4.%5.%6."/>
      <w:lvlJc w:val="left"/>
      <w:pPr>
        <w:ind w:left="6240" w:hanging="1440"/>
      </w:pPr>
    </w:lvl>
    <w:lvl w:ilvl="6">
      <w:start w:val="1"/>
      <w:numFmt w:val="decimal"/>
      <w:lvlText w:val="%1.%2.%3.%4.%5.%6.%7."/>
      <w:lvlJc w:val="left"/>
      <w:pPr>
        <w:ind w:left="7560" w:hanging="1800"/>
      </w:pPr>
    </w:lvl>
    <w:lvl w:ilvl="7">
      <w:start w:val="1"/>
      <w:numFmt w:val="decimal"/>
      <w:lvlText w:val="%1.%2.%3.%4.%5.%6.%7.%8."/>
      <w:lvlJc w:val="left"/>
      <w:pPr>
        <w:ind w:left="8520" w:hanging="1800"/>
      </w:pPr>
    </w:lvl>
    <w:lvl w:ilvl="8">
      <w:start w:val="1"/>
      <w:numFmt w:val="decimal"/>
      <w:lvlText w:val="%1.%2.%3.%4.%5.%6.%7.%8.%9."/>
      <w:lvlJc w:val="left"/>
      <w:pPr>
        <w:ind w:left="9840" w:hanging="2160"/>
      </w:pPr>
    </w:lvl>
  </w:abstractNum>
  <w:abstractNum w:abstractNumId="22">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w="http://schemas.openxmlformats.org/wordprocessingml/2006/main">
  <w:zoom w:percent="80"/>
  <w:defaultTabStop w:val="708"/>
  <w:autoHyphenation w:val="false"/>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8"/>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customStyle="1">
    <w:name w:val="Normal"/>
    <w:qFormat/>
    <w:rsid w:val="00db4841"/>
    <w:pPr>
      <w:widowControl/>
      <w:suppressAutoHyphens w:val="true"/>
      <w:bidi w:val="0"/>
      <w:jc w:val="left"/>
    </w:pPr>
    <w:rPr>
      <w:rFonts w:ascii="Calibri" w:hAnsi="Calibri" w:eastAsia="SimSun" w:cs="Calibri" w:asciiTheme="minorHAnsi" w:hAnsiTheme="minorHAnsi"/>
      <w:color w:val="auto"/>
      <w:sz w:val="28"/>
      <w:szCs w:val="22"/>
      <w:lang w:val="ru-RU" w:eastAsia="en-US" w:bidi="ar-SA"/>
    </w:rPr>
  </w:style>
  <w:style w:type="paragraph" w:styleId="1">
    <w:name w:val="Heading 1"/>
    <w:basedOn w:val="Normal"/>
    <w:link w:val="10"/>
    <w:uiPriority w:val="9"/>
    <w:qFormat/>
    <w:rsid w:val="00db4841"/>
    <w:pPr>
      <w:spacing w:lineRule="auto" w:line="240" w:beforeAutospacing="1" w:afterAutospacing="1"/>
      <w:outlineLvl w:val="0"/>
    </w:pPr>
    <w:rPr>
      <w:rFonts w:eastAsia="Times New Roman"/>
      <w:b/>
      <w:bCs/>
      <w:sz w:val="48"/>
      <w:szCs w:val="48"/>
      <w:lang w:eastAsia="ru-RU"/>
    </w:rPr>
  </w:style>
  <w:style w:type="paragraph" w:styleId="2">
    <w:name w:val="Heading 2"/>
    <w:basedOn w:val="Normal"/>
    <w:link w:val="20"/>
    <w:uiPriority w:val="9"/>
    <w:unhideWhenUsed/>
    <w:qFormat/>
    <w:rsid w:val="00db4841"/>
    <w:pPr>
      <w:keepNext/>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db4841"/>
    <w:rPr>
      <w:rFonts w:ascii="Times New Roman" w:hAnsi="Times New Roman" w:eastAsia="Times New Roman" w:cs="Times New Roman"/>
      <w:b/>
      <w:bCs/>
      <w:sz w:val="48"/>
      <w:szCs w:val="48"/>
      <w:lang w:eastAsia="ru-RU"/>
    </w:rPr>
  </w:style>
  <w:style w:type="character" w:styleId="21" w:customStyle="1">
    <w:name w:val="Заголовок 2 Знак"/>
    <w:basedOn w:val="DefaultParagraphFont"/>
    <w:link w:val="2"/>
    <w:uiPriority w:val="9"/>
    <w:qFormat/>
    <w:rsid w:val="00db4841"/>
    <w:rPr>
      <w:rFonts w:ascii="Cambria" w:hAnsi="Cambria" w:eastAsia="" w:cs="" w:asciiTheme="majorHAnsi" w:cstheme="majorBidi" w:eastAsiaTheme="majorEastAsia" w:hAnsiTheme="majorHAnsi"/>
      <w:b/>
      <w:bCs/>
      <w:color w:val="4F81BD" w:themeColor="accent1"/>
      <w:sz w:val="26"/>
      <w:szCs w:val="26"/>
    </w:rPr>
  </w:style>
  <w:style w:type="character" w:styleId="Style12" w:customStyle="1">
    <w:name w:val="Основной текст_"/>
    <w:basedOn w:val="DefaultParagraphFont"/>
    <w:link w:val="9"/>
    <w:qFormat/>
    <w:rsid w:val="00db4841"/>
    <w:rPr>
      <w:rFonts w:ascii="Times New Roman" w:hAnsi="Times New Roman" w:eastAsia="Times New Roman" w:cs="Times New Roman"/>
      <w:sz w:val="41"/>
      <w:szCs w:val="41"/>
      <w:shd w:fill="FFFFFF" w:val="clear"/>
    </w:rPr>
  </w:style>
  <w:style w:type="character" w:styleId="Style13">
    <w:name w:val="Интернет-ссылка"/>
    <w:basedOn w:val="DefaultParagraphFont"/>
    <w:uiPriority w:val="99"/>
    <w:unhideWhenUsed/>
    <w:rsid w:val="00db4841"/>
    <w:rPr>
      <w:color w:val="0000FF"/>
      <w:u w:val="single"/>
    </w:rPr>
  </w:style>
  <w:style w:type="character" w:styleId="Appleconvertedspace" w:customStyle="1">
    <w:name w:val="apple-converted-space"/>
    <w:basedOn w:val="DefaultParagraphFont"/>
    <w:qFormat/>
    <w:rsid w:val="00db4841"/>
    <w:rPr/>
  </w:style>
  <w:style w:type="character" w:styleId="Strong">
    <w:name w:val="Strong"/>
    <w:basedOn w:val="DefaultParagraphFont"/>
    <w:uiPriority w:val="22"/>
    <w:qFormat/>
    <w:rsid w:val="00db4841"/>
    <w:rPr>
      <w:b/>
      <w:bCs/>
    </w:rPr>
  </w:style>
  <w:style w:type="character" w:styleId="Style14" w:customStyle="1">
    <w:name w:val="Текст выноски Знак"/>
    <w:basedOn w:val="DefaultParagraphFont"/>
    <w:link w:val="a8"/>
    <w:uiPriority w:val="99"/>
    <w:semiHidden/>
    <w:qFormat/>
    <w:rsid w:val="00db4841"/>
    <w:rPr>
      <w:rFonts w:ascii="Tahoma" w:hAnsi="Tahoma" w:cs="Tahoma"/>
      <w:sz w:val="16"/>
      <w:szCs w:val="16"/>
    </w:rPr>
  </w:style>
  <w:style w:type="character" w:styleId="4" w:customStyle="1">
    <w:name w:val="Основной текст4"/>
    <w:basedOn w:val="Style12"/>
    <w:qFormat/>
    <w:rsid w:val="00db4841"/>
    <w:rPr>
      <w:rFonts w:ascii="Times New Roman" w:hAnsi="Times New Roman" w:eastAsia="Times New Roman" w:cs="Times New Roman"/>
      <w:i w:val="false"/>
      <w:iCs w:val="false"/>
      <w:caps w:val="false"/>
      <w:smallCaps w:val="false"/>
      <w:color w:val="000000"/>
      <w:spacing w:val="0"/>
      <w:w w:val="100"/>
      <w:sz w:val="20"/>
      <w:szCs w:val="20"/>
      <w:shd w:fill="FFFFFF" w:val="clear"/>
      <w:lang w:val="ru-RU"/>
    </w:rPr>
  </w:style>
  <w:style w:type="character" w:styleId="8" w:customStyle="1">
    <w:name w:val="Основной текст (8)_"/>
    <w:basedOn w:val="DefaultParagraphFont"/>
    <w:qFormat/>
    <w:rsid w:val="00db4841"/>
    <w:rPr>
      <w:rFonts w:ascii="Times New Roman" w:hAnsi="Times New Roman" w:eastAsia="Times New Roman" w:cs="Times New Roman"/>
      <w:b w:val="false"/>
      <w:bCs w:val="false"/>
      <w:i w:val="false"/>
      <w:iCs w:val="false"/>
      <w:caps w:val="false"/>
      <w:smallCaps w:val="false"/>
      <w:strike w:val="false"/>
      <w:dstrike w:val="false"/>
      <w:sz w:val="16"/>
      <w:szCs w:val="16"/>
      <w:u w:val="none"/>
    </w:rPr>
  </w:style>
  <w:style w:type="character" w:styleId="Style15" w:customStyle="1">
    <w:name w:val="Колонтитул_"/>
    <w:basedOn w:val="DefaultParagraphFont"/>
    <w:qFormat/>
    <w:rsid w:val="00db4841"/>
    <w:rPr>
      <w:rFonts w:ascii="Times New Roman" w:hAnsi="Times New Roman" w:eastAsia="Times New Roman" w:cs="Times New Roman"/>
      <w:b/>
      <w:bCs/>
      <w:i w:val="false"/>
      <w:iCs w:val="false"/>
      <w:caps w:val="false"/>
      <w:smallCaps w:val="false"/>
      <w:strike w:val="false"/>
      <w:dstrike w:val="false"/>
      <w:sz w:val="16"/>
      <w:szCs w:val="16"/>
      <w:u w:val="none"/>
    </w:rPr>
  </w:style>
  <w:style w:type="character" w:styleId="Style16" w:customStyle="1">
    <w:name w:val="Колонтитул"/>
    <w:basedOn w:val="Style15"/>
    <w:qFormat/>
    <w:rsid w:val="00db4841"/>
    <w:rPr>
      <w:rFonts w:ascii="Times New Roman" w:hAnsi="Times New Roman" w:eastAsia="Times New Roman" w:cs="Times New Roman"/>
      <w:b/>
      <w:bCs/>
      <w:i w:val="false"/>
      <w:iCs w:val="false"/>
      <w:caps w:val="false"/>
      <w:smallCaps w:val="false"/>
      <w:strike w:val="false"/>
      <w:dstrike w:val="false"/>
      <w:color w:val="000000"/>
      <w:spacing w:val="0"/>
      <w:w w:val="100"/>
      <w:sz w:val="16"/>
      <w:szCs w:val="16"/>
      <w:u w:val="none"/>
      <w:lang w:val="ru-RU"/>
    </w:rPr>
  </w:style>
  <w:style w:type="character" w:styleId="81" w:customStyle="1">
    <w:name w:val="Основной текст (8)"/>
    <w:basedOn w:val="8"/>
    <w:qFormat/>
    <w:rsid w:val="00db4841"/>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16"/>
      <w:szCs w:val="16"/>
      <w:u w:val="none"/>
      <w:lang w:val="ru-RU"/>
    </w:rPr>
  </w:style>
  <w:style w:type="character" w:styleId="Candara105pt" w:customStyle="1">
    <w:name w:val="Основной текст + Candara;10;5 pt"/>
    <w:basedOn w:val="Style12"/>
    <w:qFormat/>
    <w:rsid w:val="00db4841"/>
    <w:rPr>
      <w:rFonts w:ascii="Candara" w:hAnsi="Candara" w:eastAsia="Candara" w:cs="Candara"/>
      <w:i w:val="false"/>
      <w:iCs w:val="false"/>
      <w:caps w:val="false"/>
      <w:smallCaps w:val="false"/>
      <w:color w:val="000000"/>
      <w:spacing w:val="0"/>
      <w:w w:val="100"/>
      <w:sz w:val="21"/>
      <w:szCs w:val="21"/>
      <w:shd w:fill="FFFFFF" w:val="clear"/>
      <w:lang w:val="ru-RU"/>
    </w:rPr>
  </w:style>
  <w:style w:type="character" w:styleId="8pt" w:customStyle="1">
    <w:name w:val="Основной текст + 8 pt"/>
    <w:basedOn w:val="Style12"/>
    <w:qFormat/>
    <w:rsid w:val="00db4841"/>
    <w:rPr>
      <w:rFonts w:ascii="Times New Roman" w:hAnsi="Times New Roman" w:eastAsia="Times New Roman" w:cs="Times New Roman"/>
      <w:i w:val="false"/>
      <w:iCs w:val="false"/>
      <w:caps w:val="false"/>
      <w:smallCaps w:val="false"/>
      <w:color w:val="000000"/>
      <w:spacing w:val="0"/>
      <w:w w:val="100"/>
      <w:sz w:val="16"/>
      <w:szCs w:val="16"/>
      <w:shd w:fill="FFFFFF" w:val="clear"/>
      <w:lang w:val="ru-RU"/>
    </w:rPr>
  </w:style>
  <w:style w:type="character" w:styleId="3pt" w:customStyle="1">
    <w:name w:val="Основной текст + Интервал 3 pt"/>
    <w:basedOn w:val="Style12"/>
    <w:qFormat/>
    <w:rsid w:val="00db4841"/>
    <w:rPr>
      <w:rFonts w:ascii="Times New Roman" w:hAnsi="Times New Roman" w:eastAsia="Times New Roman" w:cs="Times New Roman"/>
      <w:i w:val="false"/>
      <w:iCs w:val="false"/>
      <w:caps w:val="false"/>
      <w:smallCaps w:val="false"/>
      <w:color w:val="000000"/>
      <w:spacing w:val="70"/>
      <w:w w:val="100"/>
      <w:sz w:val="20"/>
      <w:szCs w:val="20"/>
      <w:shd w:fill="FFFFFF" w:val="clear"/>
      <w:lang w:val="ru-RU"/>
    </w:rPr>
  </w:style>
  <w:style w:type="character" w:styleId="6pt0pt" w:customStyle="1">
    <w:name w:val="Колонтитул + 6 pt;Не полужирный;Интервал 0 pt"/>
    <w:basedOn w:val="Style15"/>
    <w:qFormat/>
    <w:rsid w:val="00db4841"/>
    <w:rPr>
      <w:rFonts w:ascii="Times New Roman" w:hAnsi="Times New Roman" w:eastAsia="Times New Roman" w:cs="Times New Roman"/>
      <w:b/>
      <w:bCs/>
      <w:i w:val="false"/>
      <w:iCs w:val="false"/>
      <w:caps w:val="false"/>
      <w:smallCaps w:val="false"/>
      <w:strike w:val="false"/>
      <w:dstrike w:val="false"/>
      <w:color w:val="000000"/>
      <w:spacing w:val="10"/>
      <w:w w:val="100"/>
      <w:sz w:val="12"/>
      <w:szCs w:val="12"/>
      <w:u w:val="none"/>
      <w:lang w:val="ru-RU"/>
    </w:rPr>
  </w:style>
  <w:style w:type="character" w:styleId="65pt" w:customStyle="1">
    <w:name w:val="Основной текст + 6;5 pt;Полужирный"/>
    <w:basedOn w:val="Style12"/>
    <w:qFormat/>
    <w:rsid w:val="00db4841"/>
    <w:rPr>
      <w:rFonts w:ascii="Times New Roman" w:hAnsi="Times New Roman" w:eastAsia="Times New Roman" w:cs="Times New Roman"/>
      <w:i w:val="false"/>
      <w:iCs w:val="false"/>
      <w:caps w:val="false"/>
      <w:smallCaps w:val="false"/>
      <w:color w:val="000000"/>
      <w:spacing w:val="0"/>
      <w:w w:val="100"/>
      <w:sz w:val="13"/>
      <w:szCs w:val="13"/>
      <w:shd w:fill="FFFFFF" w:val="clear"/>
      <w:lang w:val="ru-RU"/>
    </w:rPr>
  </w:style>
  <w:style w:type="character" w:styleId="Style17" w:customStyle="1">
    <w:name w:val="Колонтитул + Не полужирный"/>
    <w:basedOn w:val="Style15"/>
    <w:qFormat/>
    <w:rsid w:val="00db4841"/>
    <w:rPr>
      <w:rFonts w:ascii="Times New Roman" w:hAnsi="Times New Roman" w:eastAsia="Times New Roman" w:cs="Times New Roman"/>
      <w:b/>
      <w:bCs/>
      <w:i w:val="false"/>
      <w:iCs w:val="false"/>
      <w:caps w:val="false"/>
      <w:smallCaps w:val="false"/>
      <w:strike w:val="false"/>
      <w:dstrike w:val="false"/>
      <w:color w:val="000000"/>
      <w:spacing w:val="0"/>
      <w:w w:val="100"/>
      <w:sz w:val="16"/>
      <w:szCs w:val="16"/>
      <w:u w:val="none"/>
      <w:lang w:val="ru-RU"/>
    </w:rPr>
  </w:style>
  <w:style w:type="character" w:styleId="Style18">
    <w:name w:val="Выделение"/>
    <w:basedOn w:val="DefaultParagraphFont"/>
    <w:uiPriority w:val="20"/>
    <w:qFormat/>
    <w:rsid w:val="00db4841"/>
    <w:rPr>
      <w:i/>
      <w:iCs/>
    </w:rPr>
  </w:style>
  <w:style w:type="character" w:styleId="6" w:customStyle="1">
    <w:name w:val="Основной текст6"/>
    <w:basedOn w:val="DefaultParagraphFont"/>
    <w:qFormat/>
    <w:rsid w:val="00db4841"/>
    <w:rPr>
      <w:rFonts w:ascii="Times New Roman" w:hAnsi="Times New Roman" w:eastAsia="Times New Roman" w:cs="Times New Roman"/>
      <w:i w:val="false"/>
      <w:iCs w:val="false"/>
      <w:caps w:val="false"/>
      <w:smallCaps w:val="false"/>
      <w:color w:val="000000"/>
      <w:spacing w:val="0"/>
      <w:w w:val="100"/>
      <w:sz w:val="41"/>
      <w:szCs w:val="41"/>
      <w:shd w:fill="FFFFFF" w:val="clear"/>
      <w:lang w:val="ru-RU"/>
    </w:rPr>
  </w:style>
  <w:style w:type="character" w:styleId="Style19" w:customStyle="1">
    <w:name w:val="Текст сноски Знак"/>
    <w:basedOn w:val="DefaultParagraphFont"/>
    <w:link w:val="af"/>
    <w:qFormat/>
    <w:rsid w:val="00db4841"/>
    <w:rPr>
      <w:sz w:val="20"/>
      <w:szCs w:val="20"/>
    </w:rPr>
  </w:style>
  <w:style w:type="character" w:styleId="Footnotereference">
    <w:name w:val="footnote reference"/>
    <w:basedOn w:val="DefaultParagraphFont"/>
    <w:unhideWhenUsed/>
    <w:qFormat/>
    <w:rsid w:val="00db4841"/>
    <w:rPr>
      <w:vertAlign w:val="superscript"/>
    </w:rPr>
  </w:style>
  <w:style w:type="character" w:styleId="Style20" w:customStyle="1">
    <w:name w:val="Привязка сноски"/>
    <w:rsid w:val="00db4841"/>
    <w:rPr>
      <w:vertAlign w:val="superscript"/>
    </w:rPr>
  </w:style>
  <w:style w:type="character" w:styleId="Style21" w:customStyle="1">
    <w:name w:val="Верхний колонтитул Знак"/>
    <w:basedOn w:val="DefaultParagraphFont"/>
    <w:link w:val="af4"/>
    <w:uiPriority w:val="99"/>
    <w:qFormat/>
    <w:rsid w:val="00db4841"/>
    <w:rPr>
      <w:rFonts w:ascii="Times New Roman" w:hAnsi="Times New Roman" w:cs="Times New Roman"/>
      <w:sz w:val="28"/>
      <w:szCs w:val="28"/>
    </w:rPr>
  </w:style>
  <w:style w:type="character" w:styleId="Style22" w:customStyle="1">
    <w:name w:val="Нижний колонтитул Знак"/>
    <w:basedOn w:val="DefaultParagraphFont"/>
    <w:link w:val="af6"/>
    <w:uiPriority w:val="99"/>
    <w:qFormat/>
    <w:rsid w:val="00db4841"/>
    <w:rPr>
      <w:rFonts w:ascii="Times New Roman" w:hAnsi="Times New Roman" w:cs="Times New Roman"/>
      <w:sz w:val="28"/>
      <w:szCs w:val="28"/>
    </w:rPr>
  </w:style>
  <w:style w:type="character" w:styleId="Searchhl" w:customStyle="1">
    <w:name w:val="search-hl"/>
    <w:basedOn w:val="DefaultParagraphFont"/>
    <w:qFormat/>
    <w:rsid w:val="00db4841"/>
    <w:rPr/>
  </w:style>
  <w:style w:type="character" w:styleId="C0" w:customStyle="1">
    <w:name w:val="c0"/>
    <w:basedOn w:val="DefaultParagraphFont"/>
    <w:qFormat/>
    <w:rsid w:val="00db4841"/>
    <w:rPr/>
  </w:style>
  <w:style w:type="character" w:styleId="W" w:customStyle="1">
    <w:name w:val="w"/>
    <w:basedOn w:val="DefaultParagraphFont"/>
    <w:qFormat/>
    <w:rsid w:val="00db4841"/>
    <w:rPr/>
  </w:style>
  <w:style w:type="character" w:styleId="Diccomment" w:customStyle="1">
    <w:name w:val="dic_comment"/>
    <w:basedOn w:val="DefaultParagraphFont"/>
    <w:qFormat/>
    <w:rsid w:val="00db4841"/>
    <w:rPr/>
  </w:style>
  <w:style w:type="character" w:styleId="Style23" w:customStyle="1">
    <w:name w:val="Без интервала Знак"/>
    <w:basedOn w:val="DefaultParagraphFont"/>
    <w:link w:val="af8"/>
    <w:uiPriority w:val="1"/>
    <w:qFormat/>
    <w:rsid w:val="00db4841"/>
    <w:rPr>
      <w:rFonts w:eastAsia="" w:eastAsiaTheme="minorEastAsia"/>
      <w:lang w:eastAsia="ru-RU"/>
    </w:rPr>
  </w:style>
  <w:style w:type="character" w:styleId="5pt" w:customStyle="1">
    <w:name w:val="Основной текст + Интервал 5 pt"/>
    <w:basedOn w:val="DefaultParagraphFont"/>
    <w:qFormat/>
    <w:rsid w:val="00db4841"/>
    <w:rPr>
      <w:rFonts w:ascii="Times New Roman" w:hAnsi="Times New Roman" w:eastAsia="Times New Roman" w:cs="Times New Roman"/>
      <w:b w:val="false"/>
      <w:bCs w:val="false"/>
      <w:i w:val="false"/>
      <w:iCs w:val="false"/>
      <w:caps w:val="false"/>
      <w:smallCaps w:val="false"/>
      <w:strike w:val="false"/>
      <w:dstrike w:val="false"/>
      <w:color w:val="000000"/>
      <w:spacing w:val="100"/>
      <w:w w:val="100"/>
      <w:sz w:val="41"/>
      <w:szCs w:val="41"/>
      <w:u w:val="none"/>
      <w:lang w:val="ru-RU"/>
    </w:rPr>
  </w:style>
  <w:style w:type="character" w:styleId="3" w:customStyle="1">
    <w:name w:val="Основной текст3"/>
    <w:basedOn w:val="DefaultParagraphFont"/>
    <w:qFormat/>
    <w:rsid w:val="00db4841"/>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41"/>
      <w:szCs w:val="41"/>
      <w:u w:val="none"/>
      <w:lang w:val="ru-RU"/>
    </w:rPr>
  </w:style>
  <w:style w:type="character" w:styleId="Path" w:customStyle="1">
    <w:name w:val="path"/>
    <w:basedOn w:val="DefaultParagraphFont"/>
    <w:qFormat/>
    <w:rsid w:val="00db4841"/>
    <w:rPr/>
  </w:style>
  <w:style w:type="character" w:styleId="12" w:customStyle="1">
    <w:name w:val="Название1"/>
    <w:basedOn w:val="DefaultParagraphFont"/>
    <w:qFormat/>
    <w:rsid w:val="00db4841"/>
    <w:rPr/>
  </w:style>
  <w:style w:type="character" w:styleId="Edition" w:customStyle="1">
    <w:name w:val="edition"/>
    <w:basedOn w:val="DefaultParagraphFont"/>
    <w:qFormat/>
    <w:rsid w:val="00db4841"/>
    <w:rPr/>
  </w:style>
  <w:style w:type="character" w:styleId="Num" w:customStyle="1">
    <w:name w:val="num"/>
    <w:basedOn w:val="DefaultParagraphFont"/>
    <w:qFormat/>
    <w:rsid w:val="00db4841"/>
    <w:rPr/>
  </w:style>
  <w:style w:type="character" w:styleId="Style24" w:customStyle="1">
    <w:name w:val="Основной текст Знак"/>
    <w:basedOn w:val="DefaultParagraphFont"/>
    <w:link w:val="afa"/>
    <w:semiHidden/>
    <w:qFormat/>
    <w:rsid w:val="00cb0276"/>
    <w:rPr>
      <w:rFonts w:ascii="Times New Roman" w:hAnsi="Times New Roman" w:eastAsia="Times New Roman" w:cs="Times New Roman"/>
      <w:sz w:val="24"/>
      <w:szCs w:val="20"/>
      <w:lang w:eastAsia="ru-RU"/>
    </w:rPr>
  </w:style>
  <w:style w:type="character" w:styleId="ListLabel1">
    <w:name w:val="ListLabel 1"/>
    <w:qFormat/>
    <w:rPr>
      <w:b w:val="false"/>
    </w:rPr>
  </w:style>
  <w:style w:type="character" w:styleId="ListLabel2">
    <w:name w:val="ListLabel 2"/>
    <w:qFormat/>
    <w:rPr>
      <w:b w:val="false"/>
    </w:rPr>
  </w:style>
  <w:style w:type="character" w:styleId="ListLabel3">
    <w:name w:val="ListLabel 3"/>
    <w:qFormat/>
    <w:rPr>
      <w:b w:val="false"/>
    </w:rPr>
  </w:style>
  <w:style w:type="character" w:styleId="ListLabel4">
    <w:name w:val="ListLabel 4"/>
    <w:qFormat/>
    <w:rPr>
      <w:b w:val="false"/>
    </w:rPr>
  </w:style>
  <w:style w:type="character" w:styleId="ListLabel5">
    <w:name w:val="ListLabel 5"/>
    <w:qFormat/>
    <w:rPr>
      <w:b w:val="false"/>
    </w:rPr>
  </w:style>
  <w:style w:type="character" w:styleId="ListLabel6">
    <w:name w:val="ListLabel 6"/>
    <w:qFormat/>
    <w:rPr>
      <w:b w:val="false"/>
    </w:rPr>
  </w:style>
  <w:style w:type="character" w:styleId="ListLabel7">
    <w:name w:val="ListLabel 7"/>
    <w:qFormat/>
    <w:rPr>
      <w:b w:val="false"/>
    </w:rPr>
  </w:style>
  <w:style w:type="character" w:styleId="ListLabel8">
    <w:name w:val="ListLabel 8"/>
    <w:qFormat/>
    <w:rPr>
      <w:b w:val="false"/>
    </w:rPr>
  </w:style>
  <w:style w:type="character" w:styleId="ListLabel9">
    <w:name w:val="ListLabel 9"/>
    <w:qFormat/>
    <w:rPr>
      <w:b w:val="false"/>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b/>
    </w:rPr>
  </w:style>
  <w:style w:type="character" w:styleId="ListLabel14">
    <w:name w:val="ListLabel 14"/>
    <w:qFormat/>
    <w:rPr>
      <w:b w:val="false"/>
    </w:rPr>
  </w:style>
  <w:style w:type="character" w:styleId="ListLabel15">
    <w:name w:val="ListLabel 15"/>
    <w:qFormat/>
    <w:rPr>
      <w:b w:val="false"/>
    </w:rPr>
  </w:style>
  <w:style w:type="character" w:styleId="ListLabel16">
    <w:name w:val="ListLabel 16"/>
    <w:qFormat/>
    <w:rPr>
      <w:b/>
    </w:rPr>
  </w:style>
  <w:style w:type="character" w:styleId="ListLabel17">
    <w:name w:val="ListLabel 17"/>
    <w:qFormat/>
    <w:rPr>
      <w:b w:val="false"/>
    </w:rPr>
  </w:style>
  <w:style w:type="character" w:styleId="ListLabel18">
    <w:name w:val="ListLabel 18"/>
    <w:qFormat/>
    <w:rPr>
      <w:b w:val="false"/>
    </w:rPr>
  </w:style>
  <w:style w:type="character" w:styleId="ListLabel19">
    <w:name w:val="ListLabel 19"/>
    <w:qFormat/>
    <w:rPr>
      <w:b w:val="false"/>
    </w:rPr>
  </w:style>
  <w:style w:type="character" w:styleId="ListLabel20">
    <w:name w:val="ListLabel 20"/>
    <w:qFormat/>
    <w:rPr>
      <w:b w:val="false"/>
    </w:rPr>
  </w:style>
  <w:style w:type="character" w:styleId="ListLabel21">
    <w:name w:val="ListLabel 21"/>
    <w:qFormat/>
    <w:rPr>
      <w:b w:val="false"/>
    </w:rPr>
  </w:style>
  <w:style w:type="character" w:styleId="ListLabel22">
    <w:name w:val="ListLabel 22"/>
    <w:qFormat/>
    <w:rPr>
      <w:b w:val="false"/>
    </w:rPr>
  </w:style>
  <w:style w:type="character" w:styleId="ListLabel23">
    <w:name w:val="ListLabel 23"/>
    <w:qFormat/>
    <w:rPr>
      <w:b w:val="false"/>
    </w:rPr>
  </w:style>
  <w:style w:type="character" w:styleId="ListLabel24">
    <w:name w:val="ListLabel 24"/>
    <w:qFormat/>
    <w:rPr>
      <w:b/>
    </w:rPr>
  </w:style>
  <w:style w:type="character" w:styleId="ListLabel25">
    <w:name w:val="ListLabel 25"/>
    <w:qFormat/>
    <w:rPr>
      <w:b w:val="false"/>
    </w:rPr>
  </w:style>
  <w:style w:type="character" w:styleId="ListLabel26">
    <w:name w:val="ListLabel 26"/>
    <w:qFormat/>
    <w:rPr>
      <w:b w:val="false"/>
    </w:rPr>
  </w:style>
  <w:style w:type="character" w:styleId="ListLabel27">
    <w:name w:val="ListLabel 27"/>
    <w:qFormat/>
    <w:rPr>
      <w:b w:val="false"/>
    </w:rPr>
  </w:style>
  <w:style w:type="character" w:styleId="ListLabel28">
    <w:name w:val="ListLabel 28"/>
    <w:qFormat/>
    <w:rPr>
      <w:b w:val="false"/>
    </w:rPr>
  </w:style>
  <w:style w:type="character" w:styleId="ListLabel29">
    <w:name w:val="ListLabel 29"/>
    <w:qFormat/>
    <w:rPr>
      <w:b w:val="false"/>
    </w:rPr>
  </w:style>
  <w:style w:type="character" w:styleId="ListLabel30">
    <w:name w:val="ListLabel 30"/>
    <w:qFormat/>
    <w:rPr>
      <w:b w:val="false"/>
    </w:rPr>
  </w:style>
  <w:style w:type="character" w:styleId="ListLabel31">
    <w:name w:val="ListLabel 31"/>
    <w:qFormat/>
    <w:rPr>
      <w:b w:val="false"/>
    </w:rPr>
  </w:style>
  <w:style w:type="character" w:styleId="ListLabel32">
    <w:name w:val="ListLabel 32"/>
    <w:qFormat/>
    <w:rPr>
      <w:rFonts w:eastAsia="Calibri" w:cs="Times New Roman"/>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sz w:val="20"/>
    </w:rPr>
  </w:style>
  <w:style w:type="character" w:styleId="ListLabel40">
    <w:name w:val="ListLabel 40"/>
    <w:qFormat/>
    <w:rPr>
      <w:sz w:val="20"/>
    </w:rPr>
  </w:style>
  <w:style w:type="character" w:styleId="ListLabel41">
    <w:name w:val="ListLabel 41"/>
    <w:qFormat/>
    <w:rPr>
      <w:sz w:val="20"/>
    </w:rPr>
  </w:style>
  <w:style w:type="character" w:styleId="ListLabel42">
    <w:name w:val="ListLabel 42"/>
    <w:qFormat/>
    <w:rPr>
      <w:sz w:val="20"/>
    </w:rPr>
  </w:style>
  <w:style w:type="character" w:styleId="ListLabel43">
    <w:name w:val="ListLabel 43"/>
    <w:qFormat/>
    <w:rPr>
      <w:sz w:val="20"/>
    </w:rPr>
  </w:style>
  <w:style w:type="character" w:styleId="ListLabel44">
    <w:name w:val="ListLabel 44"/>
    <w:qFormat/>
    <w:rPr>
      <w:sz w:val="20"/>
    </w:rPr>
  </w:style>
  <w:style w:type="character" w:styleId="ListLabel45">
    <w:name w:val="ListLabel 45"/>
    <w:qFormat/>
    <w:rPr>
      <w:sz w:val="20"/>
    </w:rPr>
  </w:style>
  <w:style w:type="character" w:styleId="ListLabel46">
    <w:name w:val="ListLabel 46"/>
    <w:qFormat/>
    <w:rPr>
      <w:sz w:val="20"/>
    </w:rPr>
  </w:style>
  <w:style w:type="character" w:styleId="ListLabel47">
    <w:name w:val="ListLabel 47"/>
    <w:qFormat/>
    <w:rPr>
      <w:sz w:val="20"/>
    </w:rPr>
  </w:style>
  <w:style w:type="character" w:styleId="Style25">
    <w:name w:val="Символ сноски"/>
    <w:qFormat/>
    <w:rPr/>
  </w:style>
  <w:style w:type="character" w:styleId="Style26">
    <w:name w:val="Привязка концевой сноски"/>
    <w:rPr>
      <w:vertAlign w:val="superscript"/>
    </w:rPr>
  </w:style>
  <w:style w:type="character" w:styleId="Style27">
    <w:name w:val="Символы концевой сноски"/>
    <w:qFormat/>
    <w:rPr/>
  </w:style>
  <w:style w:type="paragraph" w:styleId="Style28">
    <w:name w:val="Заголовок"/>
    <w:basedOn w:val="Normal"/>
    <w:next w:val="Style29"/>
    <w:qFormat/>
    <w:pPr>
      <w:keepNext/>
      <w:spacing w:before="240" w:after="120"/>
    </w:pPr>
    <w:rPr>
      <w:rFonts w:ascii="Liberation Sans" w:hAnsi="Liberation Sans" w:eastAsia="Lucida Sans Unicode" w:cs="Mangal"/>
      <w:sz w:val="28"/>
      <w:szCs w:val="28"/>
    </w:rPr>
  </w:style>
  <w:style w:type="paragraph" w:styleId="Style29">
    <w:name w:val="Body Text"/>
    <w:basedOn w:val="Normal"/>
    <w:link w:val="afb"/>
    <w:semiHidden/>
    <w:rsid w:val="00cb0276"/>
    <w:pPr>
      <w:spacing w:lineRule="auto" w:line="240" w:before="0" w:after="0"/>
      <w:jc w:val="both"/>
    </w:pPr>
    <w:rPr>
      <w:rFonts w:eastAsia="Times New Roman"/>
      <w:sz w:val="24"/>
      <w:szCs w:val="20"/>
      <w:lang w:eastAsia="ru-RU"/>
    </w:rPr>
  </w:style>
  <w:style w:type="paragraph" w:styleId="Style30">
    <w:name w:val="List"/>
    <w:basedOn w:val="Style29"/>
    <w:pPr/>
    <w:rPr>
      <w:rFonts w:cs="Mangal"/>
    </w:rPr>
  </w:style>
  <w:style w:type="paragraph" w:styleId="Style31">
    <w:name w:val="Caption"/>
    <w:basedOn w:val="Normal"/>
    <w:qFormat/>
    <w:pPr>
      <w:suppressLineNumbers/>
      <w:spacing w:before="120" w:after="120"/>
    </w:pPr>
    <w:rPr>
      <w:rFonts w:cs="Mangal"/>
      <w:i/>
      <w:iCs/>
      <w:sz w:val="24"/>
      <w:szCs w:val="24"/>
    </w:rPr>
  </w:style>
  <w:style w:type="paragraph" w:styleId="Style32">
    <w:name w:val="Указатель"/>
    <w:basedOn w:val="Normal"/>
    <w:qFormat/>
    <w:pPr>
      <w:suppressLineNumbers/>
    </w:pPr>
    <w:rPr>
      <w:rFonts w:cs="Mangal"/>
    </w:rPr>
  </w:style>
  <w:style w:type="paragraph" w:styleId="ListParagraph">
    <w:name w:val="List Paragraph"/>
    <w:basedOn w:val="Normal"/>
    <w:uiPriority w:val="34"/>
    <w:qFormat/>
    <w:rsid w:val="00db4841"/>
    <w:pPr>
      <w:spacing w:before="0" w:after="200"/>
      <w:ind w:left="720" w:hanging="0"/>
      <w:contextualSpacing/>
    </w:pPr>
    <w:rPr/>
  </w:style>
  <w:style w:type="paragraph" w:styleId="9" w:customStyle="1">
    <w:name w:val="Основной текст9"/>
    <w:basedOn w:val="Normal"/>
    <w:link w:val="a4"/>
    <w:qFormat/>
    <w:rsid w:val="00db4841"/>
    <w:pPr>
      <w:widowControl w:val="false"/>
      <w:shd w:val="clear" w:color="auto" w:fill="FFFFFF"/>
      <w:suppressAutoHyphens w:val="true"/>
      <w:spacing w:lineRule="exact" w:line="528" w:before="0" w:after="0"/>
      <w:ind w:hanging="1500"/>
      <w:jc w:val="center"/>
    </w:pPr>
    <w:rPr>
      <w:rFonts w:eastAsia="Times New Roman"/>
      <w:sz w:val="41"/>
      <w:szCs w:val="41"/>
    </w:rPr>
  </w:style>
  <w:style w:type="paragraph" w:styleId="NormalWeb">
    <w:name w:val="Normal (Web)"/>
    <w:basedOn w:val="Normal"/>
    <w:uiPriority w:val="99"/>
    <w:unhideWhenUsed/>
    <w:qFormat/>
    <w:rsid w:val="00db4841"/>
    <w:pPr>
      <w:spacing w:lineRule="auto" w:line="240" w:beforeAutospacing="1" w:afterAutospacing="1"/>
    </w:pPr>
    <w:rPr>
      <w:rFonts w:eastAsia="Times New Roman"/>
      <w:sz w:val="24"/>
      <w:szCs w:val="24"/>
      <w:lang w:eastAsia="ru-RU"/>
    </w:rPr>
  </w:style>
  <w:style w:type="paragraph" w:styleId="BalloonText">
    <w:name w:val="Balloon Text"/>
    <w:basedOn w:val="Normal"/>
    <w:link w:val="a9"/>
    <w:uiPriority w:val="99"/>
    <w:semiHidden/>
    <w:unhideWhenUsed/>
    <w:qFormat/>
    <w:rsid w:val="00db4841"/>
    <w:pPr>
      <w:spacing w:lineRule="auto" w:line="240" w:before="0" w:after="0"/>
    </w:pPr>
    <w:rPr>
      <w:rFonts w:ascii="Tahoma" w:hAnsi="Tahoma" w:cs="Tahoma"/>
      <w:sz w:val="16"/>
      <w:szCs w:val="16"/>
    </w:rPr>
  </w:style>
  <w:style w:type="paragraph" w:styleId="82" w:customStyle="1">
    <w:name w:val="Основной текст8"/>
    <w:basedOn w:val="Normal"/>
    <w:qFormat/>
    <w:rsid w:val="00db4841"/>
    <w:pPr>
      <w:widowControl w:val="false"/>
      <w:shd w:val="clear" w:color="auto" w:fill="FFFFFF"/>
      <w:spacing w:lineRule="auto" w:before="240" w:after="240"/>
      <w:ind w:hanging="580"/>
    </w:pPr>
    <w:rPr>
      <w:rFonts w:eastAsia="Times New Roman"/>
      <w:color w:val="000000"/>
      <w:sz w:val="20"/>
      <w:szCs w:val="20"/>
      <w:lang w:eastAsia="ru-RU"/>
    </w:rPr>
  </w:style>
  <w:style w:type="paragraph" w:styleId="Footnotetext">
    <w:name w:val="footnote text"/>
    <w:basedOn w:val="Normal"/>
    <w:link w:val="af0"/>
    <w:unhideWhenUsed/>
    <w:qFormat/>
    <w:rsid w:val="00db4841"/>
    <w:pPr>
      <w:spacing w:lineRule="auto" w:line="240" w:before="0" w:after="0"/>
    </w:pPr>
    <w:rPr>
      <w:rFonts w:ascii="Calibri" w:hAnsi="Calibri" w:cs="" w:asciiTheme="minorHAnsi" w:cstheme="minorBidi" w:hAnsiTheme="minorHAnsi"/>
      <w:sz w:val="20"/>
      <w:szCs w:val="20"/>
    </w:rPr>
  </w:style>
  <w:style w:type="paragraph" w:styleId="Style33">
    <w:name w:val="Header"/>
    <w:basedOn w:val="Normal"/>
    <w:link w:val="af5"/>
    <w:uiPriority w:val="99"/>
    <w:unhideWhenUsed/>
    <w:rsid w:val="00db4841"/>
    <w:pPr>
      <w:tabs>
        <w:tab w:val="center" w:pos="4677" w:leader="none"/>
        <w:tab w:val="right" w:pos="9355" w:leader="none"/>
      </w:tabs>
      <w:spacing w:lineRule="auto" w:line="240" w:before="0" w:after="0"/>
    </w:pPr>
    <w:rPr/>
  </w:style>
  <w:style w:type="paragraph" w:styleId="Style34">
    <w:name w:val="Footer"/>
    <w:basedOn w:val="Normal"/>
    <w:link w:val="af7"/>
    <w:uiPriority w:val="99"/>
    <w:unhideWhenUsed/>
    <w:rsid w:val="00db4841"/>
    <w:pPr>
      <w:tabs>
        <w:tab w:val="center" w:pos="4677" w:leader="none"/>
        <w:tab w:val="right" w:pos="9355" w:leader="none"/>
      </w:tabs>
      <w:spacing w:lineRule="auto" w:line="240" w:before="0" w:after="0"/>
    </w:pPr>
    <w:rPr/>
  </w:style>
  <w:style w:type="paragraph" w:styleId="C1" w:customStyle="1">
    <w:name w:val="c1"/>
    <w:basedOn w:val="Normal"/>
    <w:qFormat/>
    <w:rsid w:val="00db4841"/>
    <w:pPr>
      <w:spacing w:lineRule="auto" w:line="240" w:beforeAutospacing="1" w:afterAutospacing="1"/>
    </w:pPr>
    <w:rPr>
      <w:rFonts w:eastAsia="Times New Roman"/>
      <w:sz w:val="24"/>
      <w:szCs w:val="24"/>
      <w:lang w:eastAsia="ru-RU"/>
    </w:rPr>
  </w:style>
  <w:style w:type="paragraph" w:styleId="NoSpacing">
    <w:name w:val="No Spacing"/>
    <w:link w:val="af9"/>
    <w:uiPriority w:val="1"/>
    <w:qFormat/>
    <w:rsid w:val="00db4841"/>
    <w:pPr>
      <w:widowControl/>
      <w:bidi w:val="0"/>
      <w:spacing w:lineRule="auto" w:line="240" w:before="0" w:after="0"/>
      <w:jc w:val="left"/>
    </w:pPr>
    <w:rPr>
      <w:rFonts w:eastAsia="" w:eastAsiaTheme="minorEastAsia" w:ascii="Calibri" w:hAnsi="Calibri" w:cs=""/>
      <w:color w:val="auto"/>
      <w:sz w:val="28"/>
      <w:szCs w:val="22"/>
      <w:lang w:eastAsia="ru-RU" w:val="ru-RU" w:bidi="ar-SA"/>
    </w:rPr>
  </w:style>
  <w:style w:type="paragraph" w:styleId="Style35">
    <w:name w:val="Footnote Text"/>
    <w:basedOn w:val="Normal"/>
    <w:pPr/>
    <w:rPr/>
  </w:style>
  <w:style w:type="paragraph" w:styleId="Style36">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f3">
    <w:name w:val="Table Grid"/>
    <w:basedOn w:val="a1"/>
    <w:uiPriority w:val="59"/>
    <w:rsid w:val="00db4841"/>
    <w:pPr>
      <w:spacing w:after="0" w:line="240" w:lineRule="auto"/>
    </w:pPr>
    <w:rPr>
      <w:rFonts w:eastAsiaTheme="minorEastAsia"/>
      <w:lang w:eastAsia="ru-RU"/>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ru.wikipedia.org/wiki/&#1060;&#1080;&#1083;&#1086;&#1083;&#1086;&#1075;&#1080;&#1103;" TargetMode="External"/><Relationship Id="rId4" Type="http://schemas.openxmlformats.org/officeDocument/2006/relationships/hyperlink" Target="http://www.universalinternetlibrary.ru/book/8001/ogl.shtml" TargetMode="External"/><Relationship Id="rId5" Type="http://schemas.openxmlformats.org/officeDocument/2006/relationships/hyperlink" Target="https://ru.wikipedia.org/wiki/&#1071;&#1079;&#1099;&#1082;" TargetMode="External"/><Relationship Id="rId6" Type="http://schemas.openxmlformats.org/officeDocument/2006/relationships/hyperlink" Target="https://ru.wikipedia.org/w/index.php?title=&#1050;&#1086;&#1085;&#1094;&#1077;&#1087;&#1090;_(&#1092;&#1080;&#1083;&#1086;&#1089;&#1086;&#1092;&#1080;&#1103;)&amp;action=edit&amp;redlink=1" TargetMode="External"/><Relationship Id="rId7" Type="http://schemas.openxmlformats.org/officeDocument/2006/relationships/chart" Target="charts/chart1.xml"/><Relationship Id="rId8" Type="http://schemas.openxmlformats.org/officeDocument/2006/relationships/chart" Target="charts/chart2.xml"/><Relationship Id="rId9" Type="http://schemas.openxmlformats.org/officeDocument/2006/relationships/hyperlink" Target="http://www.ifmo.ru/ru/viewnews/5433/osnovatel_shkoly_Don&#8217;t_Speak%5D" TargetMode="External"/><Relationship Id="rId10" Type="http://schemas.openxmlformats.org/officeDocument/2006/relationships/hyperlink" Target="http://www.mind-map.com/" TargetMode="External"/><Relationship Id="rId11" Type="http://schemas.openxmlformats.org/officeDocument/2006/relationships/image" Target="media/image2.jpeg"/><Relationship Id="rId12" Type="http://schemas.openxmlformats.org/officeDocument/2006/relationships/hyperlink" Target="https://ru.wikipedia.org/wiki/&#1054;&#1073;&#1097;&#1077;&#1077;&#1074;&#1088;&#1086;&#1087;&#1077;&#1081;&#1089;&#1082;&#1080;&#1077;_&#1082;&#1086;&#1084;&#1087;&#1077;&#1090;&#1077;&#1085;&#1094;&#1080;&#1080;_&#1074;&#1083;&#1072;&#1076;&#1077;&#1085;&#1080;&#1103;_&#1080;&#1085;&#1086;&#1089;&#1090;&#1088;&#1072;&#1085;&#1085;&#1099;&#1084;_&#1103;&#1079;&#1099;&#1082;&#1086;&#1084;" TargetMode="External"/><Relationship Id="rId13" Type="http://schemas.openxmlformats.org/officeDocument/2006/relationships/hyperlink" Target="http://www.weblitera.com/title/?id=5&amp;lng=4&amp;l=ru" TargetMode="External"/><Relationship Id="rId14" Type="http://schemas.openxmlformats.org/officeDocument/2006/relationships/hyperlink" Target="http://www.weblitera.com/author/?id=4&amp;lng=4&amp;l=ru" TargetMode="External"/><Relationship Id="rId15" Type="http://schemas.openxmlformats.org/officeDocument/2006/relationships/hyperlink" Target="http://www.weblitera.com/title/?id=9&amp;lng=4&amp;l=ru" TargetMode="External"/><Relationship Id="rId16" Type="http://schemas.openxmlformats.org/officeDocument/2006/relationships/hyperlink" Target="http://www.weblitera.com/author/?id=8&amp;lng=4&amp;l=ru" TargetMode="External"/><Relationship Id="rId17" Type="http://schemas.openxmlformats.org/officeDocument/2006/relationships/hyperlink" Target="http://www.weblitera.com/title/?id=41&amp;lng=4&amp;l=ru" TargetMode="External"/><Relationship Id="rId18" Type="http://schemas.openxmlformats.org/officeDocument/2006/relationships/hyperlink" Target="http://www.weblitera.com/author/?id=25&amp;lng=4&amp;l=ru" TargetMode="External"/><Relationship Id="rId19" Type="http://schemas.openxmlformats.org/officeDocument/2006/relationships/hyperlink" Target="http://www.weblitera.com/title/?id=52&amp;lng=4&amp;l=ru" TargetMode="External"/><Relationship Id="rId20" Type="http://schemas.openxmlformats.org/officeDocument/2006/relationships/hyperlink" Target="http://www.weblitera.com/author/?id=30&amp;lng=4&amp;l=ru" TargetMode="External"/><Relationship Id="rId21" Type="http://schemas.openxmlformats.org/officeDocument/2006/relationships/hyperlink" Target="http://www.MariageProvence.com/" TargetMode="External"/><Relationship Id="rId22" Type="http://schemas.openxmlformats.org/officeDocument/2006/relationships/hyperlink" Target="http://www.cuisinedefrance.com/" TargetMode="External"/><Relationship Id="rId23" Type="http://schemas.openxmlformats.org/officeDocument/2006/relationships/header" Target="header1.xml"/><Relationship Id="rId24" Type="http://schemas.openxmlformats.org/officeDocument/2006/relationships/footer" Target="footer1.xml"/><Relationship Id="rId25" Type="http://schemas.openxmlformats.org/officeDocument/2006/relationships/image" Target="media/image3.jpeg"/><Relationship Id="rId26" Type="http://schemas.openxmlformats.org/officeDocument/2006/relationships/image" Target="media/image4.jpeg"/><Relationship Id="rId27" Type="http://schemas.openxmlformats.org/officeDocument/2006/relationships/chart" Target="charts/chart3.xml"/><Relationship Id="rId28" Type="http://schemas.openxmlformats.org/officeDocument/2006/relationships/chart" Target="charts/chart4.xml"/><Relationship Id="rId29" Type="http://schemas.openxmlformats.org/officeDocument/2006/relationships/hyperlink" Target="http://cyberleninka.ru/journal/n/vestnik-krasnoyarskogo-gosudarstvennogo-pedagogicheskogo-universiteta-im-v-p-astafieva" TargetMode="External"/><Relationship Id="rId30" Type="http://schemas.openxmlformats.org/officeDocument/2006/relationships/hyperlink" Target="https://docviewer.yandex.ru/?url=http%3A%2F%2F" TargetMode="External"/><Relationship Id="rId31" Type="http://schemas.openxmlformats.org/officeDocument/2006/relationships/hyperlink" Target="http://www.bio.spbu.ru/science/scienceinfo/el_resourse.php" TargetMode="External"/><Relationship Id="rId32" Type="http://schemas.openxmlformats.org/officeDocument/2006/relationships/hyperlink" Target="http://spisok-literaturi.ru/author/zolotova-ga-onipenko-nk-sidorova-myu.html" TargetMode="External"/><Relationship Id="rId33" Type="http://schemas.openxmlformats.org/officeDocument/2006/relationships/hyperlink" Target="http://cyberleninka.ru/journal/n/vestnik-krasnoyarskogo-gosudarstvennogo-pedagogicheskogo-universiteta-im-v-p-astafieva" TargetMode="External"/><Relationship Id="rId34" Type="http://schemas.openxmlformats.org/officeDocument/2006/relationships/hyperlink" Target="http://www.zpu-journal.ru/zpu/contents/2010/1/Kornienko/19_2010_1.pdf" TargetMode="External"/><Relationship Id="rId35" Type="http://schemas.openxmlformats.org/officeDocument/2006/relationships/hyperlink" Target="http://cyberleninka.ru/article/n/autentichnye-materialy-kak-sostavnaya-chast-formirovaniya-kommunikativnoy-kompetentsii" TargetMode="External"/><Relationship Id="rId36" Type="http://schemas.openxmlformats.org/officeDocument/2006/relationships/hyperlink" Target="http://kpfu.ru/staff_files/F577541788/elochnaya.igrushka.kak.neverbalnyj.tekst.pdf" TargetMode="External"/><Relationship Id="rId37" Type="http://schemas.openxmlformats.org/officeDocument/2006/relationships/hyperlink" Target="http://kpfu.ru/staff_files/F577541788/elochnaya.igrushka.pdf" TargetMode="External"/><Relationship Id="rId38" Type="http://schemas.openxmlformats.org/officeDocument/2006/relationships/hyperlink" Target="http://www.universalinternetlibrary.ru/" TargetMode="External"/><Relationship Id="rId39" Type="http://schemas.openxmlformats.org/officeDocument/2006/relationships/hyperlink" Target="http://www.universalinternetlibrary.ru/book/8001/ogl.shtml" TargetMode="External"/><Relationship Id="rId40" Type="http://schemas.openxmlformats.org/officeDocument/2006/relationships/footnotes" Target="footnotes.xml"/><Relationship Id="rId41" Type="http://schemas.openxmlformats.org/officeDocument/2006/relationships/numbering" Target="numbering.xml"/><Relationship Id="rId42" Type="http://schemas.openxmlformats.org/officeDocument/2006/relationships/fontTable" Target="fontTable.xml"/><Relationship Id="rId43" Type="http://schemas.openxmlformats.org/officeDocument/2006/relationships/settings" Target="settings.xml"/><Relationship Id="rId44" Type="http://schemas.openxmlformats.org/officeDocument/2006/relationships/theme" Target="theme/theme1.xml"/>
</Relationships>
</file>

<file path=word/_rels/footnotes.xml.rels><?xml version="1.0" encoding="UTF-8"?>
<Relationships xmlns="http://schemas.openxmlformats.org/package/2006/relationships"><Relationship Id="rId1" Type="http://schemas.openxmlformats.org/officeDocument/2006/relationships/hyperlink" Target="https://ru.wikipedia.org/wiki/&#1045;&#1074;&#1088;&#1086;&#1087;&#1077;&#1081;&#1089;&#1082;&#1080;&#1081;_&#1057;&#1086;&#1102;&#1079;" TargetMode="External"/>
</Relationships>
</file>

<file path=word/charts/_rels/chart1.xml.rels><?xml version="1.0" encoding="UTF-8"?>
<Relationships xmlns="http://schemas.openxmlformats.org/package/2006/relationships"><Relationship Id="rId1" Type="http://schemas.openxmlformats.org/officeDocument/2006/relationships/package" Target="../embeddings/_____Microsoft_Excel1.xlsx"/>
</Relationships>
</file>

<file path=word/charts/_rels/chart2.xml.rels><?xml version="1.0" encoding="UTF-8"?>
<Relationships xmlns="http://schemas.openxmlformats.org/package/2006/relationships"><Relationship Id="rId1" Type="http://schemas.openxmlformats.org/officeDocument/2006/relationships/package" Target="../embeddings/_____Microsoft_Excel2.xlsx"/>
</Relationships>
</file>

<file path=word/charts/_rels/chart3.xml.rels><?xml version="1.0" encoding="UTF-8"?>
<Relationships xmlns="http://schemas.openxmlformats.org/package/2006/relationships"><Relationship Id="rId1" Type="http://schemas.openxmlformats.org/officeDocument/2006/relationships/package" Target="../embeddings/_____Microsoft_Excel3.xlsx"/>
</Relationships>
</file>

<file path=word/charts/_rels/chart4.xml.rels><?xml version="1.0" encoding="UTF-8"?>
<Relationships xmlns="http://schemas.openxmlformats.org/package/2006/relationships"><Relationship Id="rId1" Type="http://schemas.openxmlformats.org/officeDocument/2006/relationships/package" Target="../embeddings/_____Microsoft_Excel4.xlsx"/>
</Relationships>
</file>

<file path=word/charts/chart1.xml><?xml version="1.0" encoding="utf-8"?>
<c:chartSpace xmlns:c="http://schemas.openxmlformats.org/drawingml/2006/chart" xmlns:a="http://schemas.openxmlformats.org/drawingml/2006/main" xmlns:r="http://schemas.openxmlformats.org/officeDocument/2006/relationships">
  <c:lang val="en-US"/>
  <c:roundedCorners val="0"/>
  <c:chart>
    <c:plotArea>
      <c:barChart>
        <c:barDir val="col"/>
        <c:grouping val="clustered"/>
        <c:varyColors val="0"/>
        <c:ser>
          <c:idx val="0"/>
          <c:order val="0"/>
          <c:tx>
            <c:strRef>
              <c:f>label 0</c:f>
              <c:strCache>
                <c:ptCount val="1"/>
                <c:pt idx="0">
                  <c:v>актуальность</c:v>
                </c:pt>
              </c:strCache>
            </c:strRef>
          </c:tx>
          <c:spPr>
            <a:solidFill>
              <a:srgbClr val="4f81bd"/>
            </a:solidFill>
            <a:ln>
              <a:noFill/>
            </a:ln>
          </c:spPr>
          <c:invertIfNegative val="0"/>
          <c:dLbls>
            <c:dLblPos val="outEnd"/>
            <c:showLegendKey val="0"/>
            <c:showVal val="0"/>
            <c:showCatName val="0"/>
            <c:showSerName val="0"/>
            <c:showPercent val="0"/>
            <c:showLeaderLines val="0"/>
          </c:dLbls>
          <c:cat>
            <c:strRef>
              <c:f>categories</c:f>
              <c:strCache>
                <c:ptCount val="1"/>
                <c:pt idx="0">
                  <c:v>параметры текста</c:v>
                </c:pt>
              </c:strCache>
            </c:strRef>
          </c:cat>
          <c:val>
            <c:numRef>
              <c:f>0</c:f>
              <c:numCache>
                <c:formatCode>General</c:formatCode>
                <c:ptCount val="1"/>
                <c:pt idx="0">
                  <c:v>5</c:v>
                </c:pt>
              </c:numCache>
            </c:numRef>
          </c:val>
        </c:ser>
        <c:ser>
          <c:idx val="1"/>
          <c:order val="1"/>
          <c:tx>
            <c:strRef>
              <c:f>label 1</c:f>
              <c:strCache>
                <c:ptCount val="1"/>
                <c:pt idx="0">
                  <c:v>эмоц. заряженность</c:v>
                </c:pt>
              </c:strCache>
            </c:strRef>
          </c:tx>
          <c:spPr>
            <a:solidFill>
              <a:srgbClr val="c0504d"/>
            </a:solidFill>
            <a:ln>
              <a:noFill/>
            </a:ln>
          </c:spPr>
          <c:invertIfNegative val="0"/>
          <c:dLbls>
            <c:dLblPos val="outEnd"/>
            <c:showLegendKey val="0"/>
            <c:showVal val="0"/>
            <c:showCatName val="0"/>
            <c:showSerName val="0"/>
            <c:showPercent val="0"/>
            <c:showLeaderLines val="0"/>
          </c:dLbls>
          <c:cat>
            <c:strRef>
              <c:f>categories</c:f>
              <c:strCache>
                <c:ptCount val="1"/>
                <c:pt idx="0">
                  <c:v>параметры текста</c:v>
                </c:pt>
              </c:strCache>
            </c:strRef>
          </c:cat>
          <c:val>
            <c:numRef>
              <c:f>1</c:f>
              <c:numCache>
                <c:formatCode>General</c:formatCode>
                <c:ptCount val="1"/>
                <c:pt idx="0">
                  <c:v>4</c:v>
                </c:pt>
              </c:numCache>
            </c:numRef>
          </c:val>
        </c:ser>
        <c:ser>
          <c:idx val="2"/>
          <c:order val="2"/>
          <c:tx>
            <c:strRef>
              <c:f>label 2</c:f>
              <c:strCache>
                <c:ptCount val="1"/>
                <c:pt idx="0">
                  <c:v>проблемность</c:v>
                </c:pt>
              </c:strCache>
            </c:strRef>
          </c:tx>
          <c:spPr>
            <a:solidFill>
              <a:srgbClr val="9bbb59"/>
            </a:solidFill>
            <a:ln>
              <a:noFill/>
            </a:ln>
          </c:spPr>
          <c:invertIfNegative val="0"/>
          <c:dLbls>
            <c:dLblPos val="outEnd"/>
            <c:showLegendKey val="0"/>
            <c:showVal val="0"/>
            <c:showCatName val="0"/>
            <c:showSerName val="0"/>
            <c:showPercent val="0"/>
            <c:showLeaderLines val="0"/>
          </c:dLbls>
          <c:cat>
            <c:strRef>
              <c:f>categories</c:f>
              <c:strCache>
                <c:ptCount val="1"/>
                <c:pt idx="0">
                  <c:v>параметры текста</c:v>
                </c:pt>
              </c:strCache>
            </c:strRef>
          </c:cat>
          <c:val>
            <c:numRef>
              <c:f>2</c:f>
              <c:numCache>
                <c:formatCode>General</c:formatCode>
                <c:ptCount val="1"/>
                <c:pt idx="0">
                  <c:v>1</c:v>
                </c:pt>
              </c:numCache>
            </c:numRef>
          </c:val>
        </c:ser>
        <c:ser>
          <c:idx val="3"/>
          <c:order val="3"/>
          <c:tx>
            <c:strRef>
              <c:f>label 3</c:f>
              <c:strCache>
                <c:ptCount val="1"/>
                <c:pt idx="0">
                  <c:v>соотв. интересам</c:v>
                </c:pt>
              </c:strCache>
            </c:strRef>
          </c:tx>
          <c:spPr>
            <a:solidFill>
              <a:srgbClr val="8064a2"/>
            </a:solidFill>
            <a:ln>
              <a:noFill/>
            </a:ln>
          </c:spPr>
          <c:invertIfNegative val="0"/>
          <c:dLbls>
            <c:dLblPos val="outEnd"/>
            <c:showLegendKey val="0"/>
            <c:showVal val="0"/>
            <c:showCatName val="0"/>
            <c:showSerName val="0"/>
            <c:showPercent val="0"/>
            <c:showLeaderLines val="0"/>
          </c:dLbls>
          <c:cat>
            <c:strRef>
              <c:f>categories</c:f>
              <c:strCache>
                <c:ptCount val="1"/>
                <c:pt idx="0">
                  <c:v>параметры текста</c:v>
                </c:pt>
              </c:strCache>
            </c:strRef>
          </c:cat>
          <c:val>
            <c:numRef>
              <c:f>3</c:f>
              <c:numCache>
                <c:formatCode>General</c:formatCode>
                <c:ptCount val="1"/>
                <c:pt idx="0">
                  <c:v>3</c:v>
                </c:pt>
              </c:numCache>
            </c:numRef>
          </c:val>
        </c:ser>
        <c:ser>
          <c:idx val="4"/>
          <c:order val="4"/>
          <c:tx>
            <c:strRef>
              <c:f>label 4</c:f>
              <c:strCache>
                <c:ptCount val="1"/>
                <c:pt idx="0">
                  <c:v>аутентичность</c:v>
                </c:pt>
              </c:strCache>
            </c:strRef>
          </c:tx>
          <c:spPr>
            <a:solidFill>
              <a:srgbClr val="4bacc6"/>
            </a:solidFill>
            <a:ln>
              <a:noFill/>
            </a:ln>
          </c:spPr>
          <c:invertIfNegative val="0"/>
          <c:dLbls>
            <c:dLblPos val="outEnd"/>
            <c:showLegendKey val="0"/>
            <c:showVal val="0"/>
            <c:showCatName val="0"/>
            <c:showSerName val="0"/>
            <c:showPercent val="0"/>
            <c:showLeaderLines val="0"/>
          </c:dLbls>
          <c:cat>
            <c:strRef>
              <c:f>categories</c:f>
              <c:strCache>
                <c:ptCount val="1"/>
                <c:pt idx="0">
                  <c:v>параметры текста</c:v>
                </c:pt>
              </c:strCache>
            </c:strRef>
          </c:cat>
          <c:val>
            <c:numRef>
              <c:f>4</c:f>
              <c:numCache>
                <c:formatCode>General</c:formatCode>
                <c:ptCount val="1"/>
                <c:pt idx="0">
                  <c:v>1</c:v>
                </c:pt>
              </c:numCache>
            </c:numRef>
          </c:val>
        </c:ser>
        <c:gapWidth val="150"/>
        <c:overlap val="0"/>
        <c:axId val="27647763"/>
        <c:axId val="4704420"/>
      </c:barChart>
      <c:catAx>
        <c:axId val="27647763"/>
        <c:scaling>
          <c:orientation val="minMax"/>
        </c:scaling>
        <c:delete val="0"/>
        <c:axPos val="b"/>
        <c:numFmt formatCode="DD/MM/YYYY" sourceLinked="1"/>
        <c:majorTickMark val="out"/>
        <c:minorTickMark val="none"/>
        <c:tickLblPos val="nextTo"/>
        <c:spPr>
          <a:ln w="9360">
            <a:solidFill>
              <a:srgbClr val="878787"/>
            </a:solidFill>
            <a:round/>
          </a:ln>
        </c:spPr>
        <c:txPr>
          <a:bodyPr/>
          <a:p>
            <a:pPr>
              <a:defRPr b="0" sz="1000" spc="-1" strike="noStrike">
                <a:solidFill>
                  <a:srgbClr val="000000"/>
                </a:solidFill>
                <a:uFill>
                  <a:solidFill>
                    <a:srgbClr val="ffffff"/>
                  </a:solidFill>
                </a:uFill>
                <a:latin typeface="Calibri"/>
              </a:defRPr>
            </a:pPr>
          </a:p>
        </c:txPr>
        <c:crossAx val="4704420"/>
        <c:crosses val="autoZero"/>
        <c:auto val="1"/>
        <c:lblAlgn val="ctr"/>
        <c:lblOffset val="100"/>
      </c:catAx>
      <c:valAx>
        <c:axId val="4704420"/>
        <c:scaling>
          <c:orientation val="minMax"/>
        </c:scaling>
        <c:delete val="0"/>
        <c:axPos val="l"/>
        <c:majorGridlines>
          <c:spPr>
            <a:ln w="9360">
              <a:solidFill>
                <a:srgbClr val="878787"/>
              </a:solidFill>
              <a:round/>
            </a:ln>
          </c:spPr>
        </c:majorGridlines>
        <c:numFmt formatCode="# ??/?\ " sourceLinked="0"/>
        <c:majorTickMark val="out"/>
        <c:minorTickMark val="none"/>
        <c:tickLblPos val="nextTo"/>
        <c:spPr>
          <a:ln w="9360">
            <a:solidFill>
              <a:srgbClr val="878787"/>
            </a:solidFill>
            <a:round/>
          </a:ln>
        </c:spPr>
        <c:txPr>
          <a:bodyPr/>
          <a:p>
            <a:pPr>
              <a:defRPr b="0" sz="1000" spc="-1" strike="noStrike">
                <a:solidFill>
                  <a:srgbClr val="000000"/>
                </a:solidFill>
                <a:uFill>
                  <a:solidFill>
                    <a:srgbClr val="ffffff"/>
                  </a:solidFill>
                </a:uFill>
                <a:latin typeface="Calibri"/>
              </a:defRPr>
            </a:pPr>
          </a:p>
        </c:txPr>
        <c:crossAx val="27647763"/>
        <c:crosses val="autoZero"/>
      </c:valAx>
      <c:spPr>
        <a:solidFill>
          <a:srgbClr val="ffffff"/>
        </a:solidFill>
        <a:ln>
          <a:noFill/>
        </a:ln>
      </c:spPr>
    </c:plotArea>
    <c:legend>
      <c:legendPos val="r"/>
      <c:overlay val="0"/>
      <c:spPr>
        <a:noFill/>
        <a:ln>
          <a:noFill/>
        </a:ln>
      </c:spPr>
    </c:legend>
    <c:plotVisOnly val="1"/>
    <c:dispBlanksAs val="gap"/>
  </c:chart>
  <c:spPr>
    <a:solidFill>
      <a:srgbClr val="ffffff"/>
    </a:solidFill>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sz="1800" spc="-1" strike="noStrike">
                <a:solidFill>
                  <a:srgbClr val="000000"/>
                </a:solidFill>
                <a:uFill>
                  <a:solidFill>
                    <a:srgbClr val="ffffff"/>
                  </a:solidFill>
                </a:uFill>
                <a:latin typeface="Calibri"/>
              </a:defRPr>
            </a:pPr>
            <a:r>
              <a:rPr b="1" sz="1800" spc="-1" strike="noStrike">
                <a:solidFill>
                  <a:srgbClr val="000000"/>
                </a:solidFill>
                <a:uFill>
                  <a:solidFill>
                    <a:srgbClr val="ffffff"/>
                  </a:solidFill>
                </a:uFill>
                <a:latin typeface="Calibri"/>
              </a:rPr>
              <a:t>уровни понимания текста в 6 ВГ классе</a:t>
            </a:r>
          </a:p>
        </c:rich>
      </c:tx>
      <c:overlay val="0"/>
    </c:title>
    <c:autoTitleDeleted val="0"/>
    <c:view3D>
      <c:rotX val="30"/>
      <c:rotY val="0"/>
      <c:rAngAx val="0"/>
      <c:perspective val="30"/>
    </c:view3D>
    <c:floor>
      <c:spPr>
        <a:solidFill>
          <a:srgbClr val="d9d9d9"/>
        </a:solidFill>
        <a:ln>
          <a:noFill/>
        </a:ln>
      </c:spPr>
    </c:floor>
    <c:backWall>
      <c:spPr>
        <a:solidFill>
          <a:srgbClr val="d9d9d9"/>
        </a:solidFill>
        <a:ln>
          <a:noFill/>
        </a:ln>
      </c:spPr>
    </c:backWall>
    <c:plotArea>
      <c:pie3DChart>
        <c:varyColors val="1"/>
        <c:ser>
          <c:idx val="0"/>
          <c:order val="0"/>
          <c:tx>
            <c:strRef>
              <c:f>label 0</c:f>
              <c:strCache>
                <c:ptCount val="1"/>
                <c:pt idx="0">
                  <c:v>уровни понимания текста в 6 ВГ классе</c:v>
                </c:pt>
              </c:strCache>
            </c:strRef>
          </c:tx>
          <c:spPr>
            <a:solidFill>
              <a:srgbClr val="4f81bd"/>
            </a:solidFill>
            <a:ln>
              <a:noFill/>
            </a:ln>
          </c:spPr>
          <c:explosion val="25"/>
          <c:dPt>
            <c:idx val="0"/>
            <c:spPr>
              <a:solidFill>
                <a:srgbClr val="4f81bd"/>
              </a:solidFill>
              <a:ln>
                <a:noFill/>
              </a:ln>
            </c:spPr>
          </c:dPt>
          <c:dPt>
            <c:idx val="1"/>
            <c:spPr>
              <a:solidFill>
                <a:srgbClr val="c0504d"/>
              </a:solidFill>
              <a:ln>
                <a:noFill/>
              </a:ln>
            </c:spPr>
          </c:dPt>
          <c:dPt>
            <c:idx val="2"/>
            <c:spPr>
              <a:solidFill>
                <a:srgbClr val="9bbb59"/>
              </a:solidFill>
              <a:ln>
                <a:noFill/>
              </a:ln>
            </c:spPr>
          </c:dPt>
          <c:dPt>
            <c:idx val="3"/>
            <c:spPr>
              <a:solidFill>
                <a:srgbClr val="8064a2"/>
              </a:solidFill>
              <a:ln>
                <a:noFill/>
              </a:ln>
            </c:spPr>
          </c:dPt>
          <c:dLbls>
            <c:dLbl>
              <c:idx val="0"/>
              <c:dLblPos val="bestFit"/>
              <c:showLegendKey val="0"/>
              <c:showVal val="0"/>
              <c:showCatName val="0"/>
              <c:showSerName val="0"/>
              <c:showPercent val="1"/>
            </c:dLbl>
            <c:dLbl>
              <c:idx val="1"/>
              <c:dLblPos val="bestFit"/>
              <c:showLegendKey val="0"/>
              <c:showVal val="0"/>
              <c:showCatName val="0"/>
              <c:showSerName val="0"/>
              <c:showPercent val="1"/>
            </c:dLbl>
            <c:dLbl>
              <c:idx val="2"/>
              <c:dLblPos val="bestFit"/>
              <c:showLegendKey val="0"/>
              <c:showVal val="0"/>
              <c:showCatName val="0"/>
              <c:showSerName val="0"/>
              <c:showPercent val="1"/>
            </c:dLbl>
            <c:dLbl>
              <c:idx val="3"/>
              <c:dLblPos val="bestFit"/>
              <c:showLegendKey val="0"/>
              <c:showVal val="0"/>
              <c:showCatName val="0"/>
              <c:showSerName val="0"/>
              <c:showPercent val="1"/>
            </c:dLbl>
            <c:dLblPos val="bestFit"/>
            <c:showLegendKey val="0"/>
            <c:showVal val="0"/>
            <c:showCatName val="0"/>
            <c:showSerName val="0"/>
            <c:showPercent val="1"/>
            <c:showLeaderLines val="0"/>
          </c:dLbls>
          <c:cat>
            <c:strRef>
              <c:f>categories</c:f>
              <c:strCache>
                <c:ptCount val="4"/>
                <c:pt idx="0">
                  <c:v>фрагментарное</c:v>
                </c:pt>
                <c:pt idx="1">
                  <c:v>глобальное</c:v>
                </c:pt>
                <c:pt idx="2">
                  <c:v>детальное</c:v>
                </c:pt>
                <c:pt idx="3">
                  <c:v>критическое</c:v>
                </c:pt>
              </c:strCache>
            </c:strRef>
          </c:cat>
          <c:val>
            <c:numRef>
              <c:f>0</c:f>
              <c:numCache>
                <c:formatCode>General</c:formatCode>
                <c:ptCount val="4"/>
                <c:pt idx="0">
                  <c:v>0.75</c:v>
                </c:pt>
                <c:pt idx="1">
                  <c:v>0.25</c:v>
                </c:pt>
                <c:pt idx="2">
                  <c:v>0</c:v>
                </c:pt>
                <c:pt idx="3">
                  <c:v>0</c:v>
                </c:pt>
              </c:numCache>
            </c:numRef>
          </c:val>
        </c:ser>
      </c:pie3DChart>
      <c:spPr>
        <a:solidFill>
          <a:srgbClr val="d9d9d9"/>
        </a:solidFill>
        <a:ln>
          <a:noFill/>
        </a:ln>
      </c:spPr>
    </c:plotArea>
    <c:legend>
      <c:legendPos val="r"/>
      <c:overlay val="0"/>
      <c:spPr>
        <a:noFill/>
        <a:ln>
          <a:noFill/>
        </a:ln>
      </c:spPr>
    </c:legend>
    <c:plotVisOnly val="1"/>
    <c:dispBlanksAs val="gap"/>
  </c:chart>
  <c:spPr>
    <a:solidFill>
      <a:srgbClr val="ffffff"/>
    </a:solidFill>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US"/>
  <c:roundedCorners val="0"/>
  <c:chart>
    <c:view3D>
      <c:rotX val="15"/>
      <c:rotY val="20"/>
      <c:rAngAx val="0"/>
      <c:perspective val="30"/>
    </c:view3D>
    <c:floor>
      <c:spPr>
        <a:noFill/>
        <a:ln w="9360">
          <a:solidFill>
            <a:srgbClr val="878787"/>
          </a:solidFill>
          <a:round/>
        </a:ln>
      </c:spPr>
    </c:floor>
    <c:backWall>
      <c:spPr>
        <a:noFill/>
        <a:ln w="9360">
          <a:solidFill>
            <a:srgbClr val="878787"/>
          </a:solidFill>
          <a:round/>
        </a:ln>
      </c:spPr>
    </c:backWall>
    <c:plotArea>
      <c:bar3DChart>
        <c:barDir val="col"/>
        <c:grouping val="standard"/>
        <c:varyColors val="0"/>
        <c:ser>
          <c:idx val="0"/>
          <c:order val="0"/>
          <c:tx>
            <c:strRef>
              <c:f>label 0</c:f>
              <c:strCache>
                <c:ptCount val="1"/>
                <c:pt idx="0">
                  <c:v>положительный ответ</c:v>
                </c:pt>
              </c:strCache>
            </c:strRef>
          </c:tx>
          <c:spPr>
            <a:solidFill>
              <a:srgbClr val="4f81bd"/>
            </a:solidFill>
            <a:ln>
              <a:noFill/>
            </a:ln>
          </c:spPr>
          <c:invertIfNegative val="0"/>
          <c:dLbls>
            <c:showLegendKey val="0"/>
            <c:showVal val="0"/>
            <c:showCatName val="0"/>
            <c:showSerName val="0"/>
            <c:showPercent val="0"/>
            <c:showLeaderLines val="0"/>
          </c:dLbls>
          <c:cat>
            <c:strRef>
              <c:f>categories</c:f>
              <c:strCache>
                <c:ptCount val="3"/>
                <c:pt idx="0">
                  <c:v>вопрос 1</c:v>
                </c:pt>
                <c:pt idx="1">
                  <c:v>вопрос 2</c:v>
                </c:pt>
                <c:pt idx="2">
                  <c:v>вопрос 3</c:v>
                </c:pt>
              </c:strCache>
            </c:strRef>
          </c:cat>
          <c:val>
            <c:numRef>
              <c:f>0</c:f>
              <c:numCache>
                <c:formatCode>General</c:formatCode>
                <c:ptCount val="3"/>
                <c:pt idx="0">
                  <c:v>14</c:v>
                </c:pt>
                <c:pt idx="1">
                  <c:v>13</c:v>
                </c:pt>
                <c:pt idx="2">
                  <c:v>15</c:v>
                </c:pt>
              </c:numCache>
            </c:numRef>
          </c:val>
        </c:ser>
        <c:ser>
          <c:idx val="1"/>
          <c:order val="1"/>
          <c:tx>
            <c:strRef>
              <c:f>label 1</c:f>
              <c:strCache>
                <c:ptCount val="1"/>
                <c:pt idx="0">
                  <c:v>отрицательный ответ</c:v>
                </c:pt>
              </c:strCache>
            </c:strRef>
          </c:tx>
          <c:spPr>
            <a:solidFill>
              <a:srgbClr val="c0504d"/>
            </a:solidFill>
            <a:ln>
              <a:noFill/>
            </a:ln>
          </c:spPr>
          <c:invertIfNegative val="0"/>
          <c:dLbls>
            <c:showLegendKey val="0"/>
            <c:showVal val="0"/>
            <c:showCatName val="0"/>
            <c:showSerName val="0"/>
            <c:showPercent val="0"/>
            <c:showLeaderLines val="0"/>
          </c:dLbls>
          <c:cat>
            <c:strRef>
              <c:f>categories</c:f>
              <c:strCache>
                <c:ptCount val="3"/>
                <c:pt idx="0">
                  <c:v>вопрос 1</c:v>
                </c:pt>
                <c:pt idx="1">
                  <c:v>вопрос 2</c:v>
                </c:pt>
                <c:pt idx="2">
                  <c:v>вопрос 3</c:v>
                </c:pt>
              </c:strCache>
            </c:strRef>
          </c:cat>
          <c:val>
            <c:numRef>
              <c:f>1</c:f>
              <c:numCache>
                <c:formatCode>General</c:formatCode>
                <c:ptCount val="3"/>
                <c:pt idx="0">
                  <c:v>3</c:v>
                </c:pt>
                <c:pt idx="1">
                  <c:v>4</c:v>
                </c:pt>
                <c:pt idx="2">
                  <c:v>1</c:v>
                </c:pt>
              </c:numCache>
            </c:numRef>
          </c:val>
        </c:ser>
        <c:gapWidth val="150"/>
        <c:shape val="box"/>
        <c:axId val="36691670"/>
        <c:axId val="70818224"/>
        <c:axId val="77229827"/>
      </c:bar3DChart>
      <c:catAx>
        <c:axId val="36691670"/>
        <c:scaling>
          <c:orientation val="minMax"/>
        </c:scaling>
        <c:delete val="0"/>
        <c:axPos val="b"/>
        <c:numFmt formatCode="DD/MM/YYYY" sourceLinked="1"/>
        <c:majorTickMark val="out"/>
        <c:minorTickMark val="none"/>
        <c:tickLblPos val="nextTo"/>
        <c:spPr>
          <a:ln w="9360">
            <a:solidFill>
              <a:srgbClr val="878787"/>
            </a:solidFill>
            <a:round/>
          </a:ln>
        </c:spPr>
        <c:txPr>
          <a:bodyPr/>
          <a:p>
            <a:pPr>
              <a:defRPr b="0" sz="1000" spc="-1" strike="noStrike">
                <a:solidFill>
                  <a:srgbClr val="000000"/>
                </a:solidFill>
                <a:uFill>
                  <a:solidFill>
                    <a:srgbClr val="ffffff"/>
                  </a:solidFill>
                </a:uFill>
                <a:latin typeface="Calibri"/>
              </a:defRPr>
            </a:pPr>
          </a:p>
        </c:txPr>
        <c:crossAx val="70818224"/>
        <c:crosses val="autoZero"/>
        <c:auto val="1"/>
        <c:lblAlgn val="ctr"/>
        <c:lblOffset val="100"/>
      </c:catAx>
      <c:valAx>
        <c:axId val="70818224"/>
        <c:scaling>
          <c:orientation val="minMax"/>
        </c:scaling>
        <c:delete val="0"/>
        <c:axPos val="l"/>
        <c:majorGridlines>
          <c:spPr>
            <a:ln w="9360">
              <a:solidFill>
                <a:srgbClr val="878787"/>
              </a:solidFill>
              <a:round/>
            </a:ln>
          </c:spPr>
        </c:majorGridlines>
        <c:numFmt formatCode="General" sourceLinked="0"/>
        <c:majorTickMark val="out"/>
        <c:minorTickMark val="none"/>
        <c:tickLblPos val="nextTo"/>
        <c:spPr>
          <a:ln w="9360">
            <a:solidFill>
              <a:srgbClr val="878787"/>
            </a:solidFill>
            <a:round/>
          </a:ln>
        </c:spPr>
        <c:txPr>
          <a:bodyPr/>
          <a:p>
            <a:pPr>
              <a:defRPr b="0" sz="1000" spc="-1" strike="noStrike">
                <a:solidFill>
                  <a:srgbClr val="000000"/>
                </a:solidFill>
                <a:uFill>
                  <a:solidFill>
                    <a:srgbClr val="ffffff"/>
                  </a:solidFill>
                </a:uFill>
                <a:latin typeface="Calibri"/>
              </a:defRPr>
            </a:pPr>
          </a:p>
        </c:txPr>
        <c:crossAx val="36691670"/>
        <c:crosses val="autoZero"/>
      </c:valAx>
      <c:catAx>
        <c:axId val="77229827"/>
        <c:scaling>
          <c:orientation val="minMax"/>
        </c:scaling>
        <c:delete val="0"/>
        <c:axPos val="b"/>
        <c:numFmt formatCode="General" sourceLinked="1"/>
        <c:majorTickMark val="out"/>
        <c:minorTickMark val="none"/>
        <c:tickLblPos val="nextTo"/>
        <c:spPr>
          <a:ln w="9360">
            <a:solidFill>
              <a:srgbClr val="878787"/>
            </a:solidFill>
            <a:round/>
          </a:ln>
        </c:spPr>
        <c:txPr>
          <a:bodyPr/>
          <a:p>
            <a:pPr>
              <a:defRPr b="0" sz="1000" spc="-1" strike="noStrike">
                <a:solidFill>
                  <a:srgbClr val="000000"/>
                </a:solidFill>
                <a:uFill>
                  <a:solidFill>
                    <a:srgbClr val="ffffff"/>
                  </a:solidFill>
                </a:uFill>
                <a:latin typeface="Calibri"/>
              </a:defRPr>
            </a:pPr>
          </a:p>
        </c:txPr>
        <c:crossAx val="70818224"/>
        <c:crosses val="autoZero"/>
        <c:auto val="1"/>
        <c:lblAlgn val="ctr"/>
        <c:lblOffset val="100"/>
      </c:catAx>
      <c:spPr>
        <a:noFill/>
        <a:ln w="9360">
          <a:solidFill>
            <a:srgbClr val="878787"/>
          </a:solidFill>
          <a:round/>
        </a:ln>
      </c:spPr>
    </c:plotArea>
    <c:legend>
      <c:legendPos val="r"/>
      <c:overlay val="0"/>
      <c:spPr>
        <a:noFill/>
        <a:ln>
          <a:noFill/>
        </a:ln>
      </c:spPr>
    </c:legend>
    <c:plotVisOnly val="1"/>
    <c:dispBlanksAs val="gap"/>
  </c:chart>
  <c:spPr>
    <a:solidFill>
      <a:srgbClr val="ffffff"/>
    </a:solidFill>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sz="1800" spc="-1" strike="noStrike">
                <a:solidFill>
                  <a:srgbClr val="000000"/>
                </a:solidFill>
                <a:uFill>
                  <a:solidFill>
                    <a:srgbClr val="ffffff"/>
                  </a:solidFill>
                </a:uFill>
                <a:latin typeface="Calibri"/>
              </a:defRPr>
            </a:pPr>
            <a:r>
              <a:rPr b="1" sz="1800" spc="-1" strike="noStrike">
                <a:solidFill>
                  <a:srgbClr val="000000"/>
                </a:solidFill>
                <a:uFill>
                  <a:solidFill>
                    <a:srgbClr val="ffffff"/>
                  </a:solidFill>
                </a:uFill>
                <a:latin typeface="Calibri"/>
              </a:rPr>
              <a:t>уровни понимания</a:t>
            </a:r>
          </a:p>
        </c:rich>
      </c:tx>
      <c:overlay val="0"/>
    </c:title>
    <c:autoTitleDeleted val="0"/>
    <c:view3D>
      <c:rotX val="30"/>
      <c:rotY val="0"/>
      <c:rAngAx val="0"/>
      <c:perspective val="30"/>
    </c:view3D>
    <c:floor>
      <c:spPr>
        <a:solidFill>
          <a:srgbClr val="d9d9d9"/>
        </a:solidFill>
        <a:ln>
          <a:noFill/>
        </a:ln>
      </c:spPr>
    </c:floor>
    <c:backWall>
      <c:spPr>
        <a:solidFill>
          <a:srgbClr val="d9d9d9"/>
        </a:solidFill>
        <a:ln>
          <a:noFill/>
        </a:ln>
      </c:spPr>
    </c:backWall>
    <c:plotArea>
      <c:pie3DChart>
        <c:varyColors val="1"/>
        <c:ser>
          <c:idx val="0"/>
          <c:order val="0"/>
          <c:tx>
            <c:strRef>
              <c:f>label 0</c:f>
              <c:strCache>
                <c:ptCount val="1"/>
                <c:pt idx="0">
                  <c:v>уровни понимания</c:v>
                </c:pt>
              </c:strCache>
            </c:strRef>
          </c:tx>
          <c:spPr>
            <a:solidFill>
              <a:srgbClr val="4f81bd"/>
            </a:solidFill>
            <a:ln>
              <a:noFill/>
            </a:ln>
          </c:spPr>
          <c:explosion val="25"/>
          <c:dPt>
            <c:idx val="0"/>
            <c:spPr>
              <a:solidFill>
                <a:srgbClr val="4f81bd"/>
              </a:solidFill>
              <a:ln>
                <a:noFill/>
              </a:ln>
            </c:spPr>
          </c:dPt>
          <c:dPt>
            <c:idx val="1"/>
            <c:spPr>
              <a:solidFill>
                <a:srgbClr val="c0504d"/>
              </a:solidFill>
              <a:ln>
                <a:noFill/>
              </a:ln>
            </c:spPr>
          </c:dPt>
          <c:dPt>
            <c:idx val="2"/>
            <c:spPr>
              <a:solidFill>
                <a:srgbClr val="9bbb59"/>
              </a:solidFill>
              <a:ln>
                <a:noFill/>
              </a:ln>
            </c:spPr>
          </c:dPt>
          <c:dPt>
            <c:idx val="3"/>
            <c:spPr>
              <a:solidFill>
                <a:srgbClr val="8064a2"/>
              </a:solidFill>
              <a:ln>
                <a:noFill/>
              </a:ln>
            </c:spPr>
          </c:dPt>
          <c:dLbls>
            <c:dLbl>
              <c:idx val="0"/>
              <c:dLblPos val="bestFit"/>
              <c:showLegendKey val="0"/>
              <c:showVal val="0"/>
              <c:showCatName val="0"/>
              <c:showSerName val="0"/>
              <c:showPercent val="1"/>
            </c:dLbl>
            <c:dLbl>
              <c:idx val="1"/>
              <c:dLblPos val="bestFit"/>
              <c:showLegendKey val="0"/>
              <c:showVal val="0"/>
              <c:showCatName val="0"/>
              <c:showSerName val="0"/>
              <c:showPercent val="1"/>
            </c:dLbl>
            <c:dLbl>
              <c:idx val="2"/>
              <c:dLblPos val="bestFit"/>
              <c:showLegendKey val="0"/>
              <c:showVal val="0"/>
              <c:showCatName val="0"/>
              <c:showSerName val="0"/>
              <c:showPercent val="1"/>
            </c:dLbl>
            <c:dLbl>
              <c:idx val="3"/>
              <c:dLblPos val="bestFit"/>
              <c:showLegendKey val="0"/>
              <c:showVal val="0"/>
              <c:showCatName val="0"/>
              <c:showSerName val="0"/>
              <c:showPercent val="1"/>
            </c:dLbl>
            <c:dLblPos val="bestFit"/>
            <c:showLegendKey val="0"/>
            <c:showVal val="0"/>
            <c:showCatName val="0"/>
            <c:showSerName val="0"/>
            <c:showPercent val="1"/>
            <c:showLeaderLines val="0"/>
          </c:dLbls>
          <c:cat>
            <c:strRef>
              <c:f>categories</c:f>
              <c:strCache>
                <c:ptCount val="4"/>
                <c:pt idx="0">
                  <c:v>фрагментарное</c:v>
                </c:pt>
                <c:pt idx="1">
                  <c:v>глобальное</c:v>
                </c:pt>
                <c:pt idx="2">
                  <c:v>детальное</c:v>
                </c:pt>
                <c:pt idx="3">
                  <c:v>критическое</c:v>
                </c:pt>
              </c:strCache>
            </c:strRef>
          </c:cat>
          <c:val>
            <c:numRef>
              <c:f>0</c:f>
              <c:numCache>
                <c:formatCode>General</c:formatCode>
                <c:ptCount val="4"/>
                <c:pt idx="0">
                  <c:v>0.9</c:v>
                </c:pt>
                <c:pt idx="1">
                  <c:v>0.4</c:v>
                </c:pt>
                <c:pt idx="2">
                  <c:v>0.15</c:v>
                </c:pt>
                <c:pt idx="3">
                  <c:v>0.1</c:v>
                </c:pt>
              </c:numCache>
            </c:numRef>
          </c:val>
        </c:ser>
      </c:pie3DChart>
      <c:spPr>
        <a:solidFill>
          <a:srgbClr val="d9d9d9"/>
        </a:solidFill>
        <a:ln>
          <a:noFill/>
        </a:ln>
      </c:spPr>
    </c:plotArea>
    <c:legend>
      <c:legendPos val="r"/>
      <c:overlay val="0"/>
      <c:spPr>
        <a:noFill/>
        <a:ln>
          <a:noFill/>
        </a:ln>
      </c:spPr>
    </c:legend>
    <c:plotVisOnly val="1"/>
    <c:dispBlanksAs val="gap"/>
  </c:chart>
  <c:spPr>
    <a:solidFill>
      <a:srgbClr val="ffffff"/>
    </a:solidFill>
    <a:ln>
      <a:noFill/>
    </a:ln>
  </c:sp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2440</TotalTime>
  <Application>LibreOffice/5.2.5.1$Windows_x86 LibreOffice_project/0312e1a284a7d50ca85a365c316c7abbf20a4d22</Application>
  <Pages>34</Pages>
  <Words>20515</Words>
  <Characters>138823</Characters>
  <CharactersWithSpaces>159207</CharactersWithSpaces>
  <Paragraphs>680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2016-06-16T08:44:00Z</dcterms:created>
  <dc:creator>Rishka</dc:creator>
  <dc:description/>
  <dc:language>ru-RU</dc:language>
  <cp:lastModifiedBy>Rishka</cp:lastModifiedBy>
  <dcterms:modified xsi:type="dcterms:W3CDTF">2016-06-19T14:24:00Z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