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МИНИСТЕРСТВО ОБРАЗОВАНИЯ И НАУКИ РФ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федеральное государственное бюджетное образовательное учреждение высшего образования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КРАСНОЯРСКИЙ ГОСУДАРСТВЕННЫЙ ПЕДАГОГИЧЕСКИЙ УНИВЕРСИТЕТ им. В.П. АСТАФЬЕВА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(КГПУ им. В.П. Астафьева)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A4455F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Факультет биологии, географии и химии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Кафедра географии и методики обучения географии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A4455F" w:rsidRDefault="00386F18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A4455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Богданов Николай </w:t>
      </w:r>
      <w:r w:rsidR="0037268B" w:rsidRPr="00A4455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В</w:t>
      </w:r>
      <w:r w:rsidRPr="00A4455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икторович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A4455F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ВЫПУСКНАЯ КВАЛИФИКАЦИОННАЯ РАБОТА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0D02FC">
      <w:pPr>
        <w:widowControl w:val="0"/>
        <w:suppressAutoHyphens/>
        <w:spacing w:after="0" w:line="240" w:lineRule="auto"/>
        <w:ind w:left="2835" w:hanging="2835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A4455F">
        <w:rPr>
          <w:rFonts w:ascii="Times New Roman" w:hAnsi="Times New Roman" w:cs="Times New Roman"/>
          <w:b/>
          <w:sz w:val="28"/>
          <w:szCs w:val="28"/>
        </w:rPr>
        <w:t>Наглядные методы изучения миграций населения Красноярского края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ind w:left="2835" w:hanging="2835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0D02FC" w:rsidRPr="00A4455F" w:rsidRDefault="000D02FC" w:rsidP="000D02FC">
      <w:pPr>
        <w:pStyle w:val="Default"/>
        <w:jc w:val="center"/>
        <w:rPr>
          <w:sz w:val="28"/>
          <w:szCs w:val="28"/>
        </w:rPr>
      </w:pPr>
      <w:r w:rsidRPr="00A4455F">
        <w:rPr>
          <w:sz w:val="28"/>
          <w:szCs w:val="28"/>
        </w:rPr>
        <w:t>Направление подготовки 44.03.01. Педагогическое образование</w:t>
      </w:r>
    </w:p>
    <w:p w:rsidR="000D02FC" w:rsidRPr="00A4455F" w:rsidRDefault="000D02FC" w:rsidP="000D02FC">
      <w:pPr>
        <w:pStyle w:val="Default"/>
        <w:jc w:val="center"/>
        <w:rPr>
          <w:sz w:val="28"/>
          <w:szCs w:val="28"/>
        </w:rPr>
      </w:pPr>
      <w:r w:rsidRPr="00A4455F">
        <w:rPr>
          <w:sz w:val="28"/>
          <w:szCs w:val="28"/>
        </w:rPr>
        <w:t>Направленность (</w:t>
      </w:r>
      <w:r w:rsidRPr="00A4455F">
        <w:rPr>
          <w:sz w:val="28"/>
          <w:szCs w:val="28"/>
        </w:rPr>
        <w:t>профиль) образовательной программы</w:t>
      </w:r>
    </w:p>
    <w:p w:rsidR="000D02FC" w:rsidRPr="00A4455F" w:rsidRDefault="000D02FC" w:rsidP="000D02FC">
      <w:pPr>
        <w:pStyle w:val="Default"/>
        <w:jc w:val="center"/>
        <w:rPr>
          <w:sz w:val="28"/>
          <w:szCs w:val="28"/>
        </w:rPr>
      </w:pPr>
      <w:r w:rsidRPr="00A4455F">
        <w:rPr>
          <w:sz w:val="28"/>
          <w:szCs w:val="28"/>
        </w:rPr>
        <w:t>География</w:t>
      </w:r>
    </w:p>
    <w:p w:rsidR="001558BA" w:rsidRPr="00A4455F" w:rsidRDefault="001558BA" w:rsidP="001558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ДОПУСКАЮ К ЗАЩИТЕ 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Заведующий кафедрой 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доцент кафедры </w:t>
      </w:r>
      <w:proofErr w:type="spellStart"/>
      <w:r w:rsidRPr="00A4455F">
        <w:rPr>
          <w:sz w:val="28"/>
          <w:szCs w:val="28"/>
        </w:rPr>
        <w:t>ГиМОГ</w:t>
      </w:r>
      <w:proofErr w:type="spellEnd"/>
      <w:r w:rsidRPr="00A4455F">
        <w:rPr>
          <w:sz w:val="28"/>
          <w:szCs w:val="28"/>
        </w:rPr>
        <w:t xml:space="preserve"> Дорофеева Л.А. ____________________________________________ 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Научный руководитель </w:t>
      </w:r>
      <w:r w:rsidR="00D35518">
        <w:rPr>
          <w:sz w:val="28"/>
          <w:szCs w:val="28"/>
        </w:rPr>
        <w:t>к</w:t>
      </w:r>
      <w:r w:rsidRPr="00A4455F">
        <w:rPr>
          <w:sz w:val="28"/>
          <w:szCs w:val="28"/>
        </w:rPr>
        <w:t>.</w:t>
      </w:r>
      <w:r w:rsidR="00D35518">
        <w:rPr>
          <w:sz w:val="28"/>
          <w:szCs w:val="28"/>
        </w:rPr>
        <w:t xml:space="preserve"> </w:t>
      </w:r>
      <w:r w:rsidRPr="00A4455F">
        <w:rPr>
          <w:sz w:val="28"/>
          <w:szCs w:val="28"/>
        </w:rPr>
        <w:t>г</w:t>
      </w:r>
      <w:proofErr w:type="gramStart"/>
      <w:r w:rsidR="00D35518">
        <w:rPr>
          <w:sz w:val="28"/>
          <w:szCs w:val="28"/>
        </w:rPr>
        <w:t xml:space="preserve"> </w:t>
      </w:r>
      <w:r w:rsidRPr="00A4455F">
        <w:rPr>
          <w:sz w:val="28"/>
          <w:szCs w:val="28"/>
        </w:rPr>
        <w:t>.</w:t>
      </w:r>
      <w:proofErr w:type="gramEnd"/>
      <w:r w:rsidRPr="00A4455F">
        <w:rPr>
          <w:sz w:val="28"/>
          <w:szCs w:val="28"/>
        </w:rPr>
        <w:t>н., доцент  Усманова И. Г.</w:t>
      </w:r>
      <w:r w:rsidRPr="00A4455F">
        <w:rPr>
          <w:sz w:val="28"/>
          <w:szCs w:val="28"/>
        </w:rPr>
        <w:t>_______________________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Дата защиты </w:t>
      </w:r>
      <w:r w:rsidRPr="00A4455F">
        <w:rPr>
          <w:sz w:val="28"/>
          <w:szCs w:val="28"/>
        </w:rPr>
        <w:t>________________________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 xml:space="preserve">Обучающийся </w:t>
      </w:r>
      <w:r w:rsidRPr="00A4455F">
        <w:rPr>
          <w:sz w:val="28"/>
          <w:szCs w:val="28"/>
        </w:rPr>
        <w:t>Богданов Н.В.</w:t>
      </w:r>
    </w:p>
    <w:p w:rsidR="00C46013" w:rsidRPr="00A4455F" w:rsidRDefault="00C46013" w:rsidP="00C46013">
      <w:pPr>
        <w:pStyle w:val="Default"/>
        <w:ind w:left="4248"/>
        <w:rPr>
          <w:sz w:val="28"/>
          <w:szCs w:val="28"/>
        </w:rPr>
      </w:pPr>
      <w:r w:rsidRPr="00A4455F">
        <w:rPr>
          <w:sz w:val="28"/>
          <w:szCs w:val="28"/>
        </w:rPr>
        <w:t>Оценка ____________________________________</w:t>
      </w:r>
    </w:p>
    <w:p w:rsidR="00C46013" w:rsidRPr="00A4455F" w:rsidRDefault="00C46013" w:rsidP="00C460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bookmarkStart w:id="0" w:name="_GoBack"/>
      <w:bookmarkEnd w:id="0"/>
    </w:p>
    <w:p w:rsidR="001558BA" w:rsidRPr="00A4455F" w:rsidRDefault="001558BA" w:rsidP="001558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A4455F" w:rsidRDefault="001558BA" w:rsidP="001558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558BA" w:rsidRPr="00CF6A07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F6A07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Красноярск</w:t>
      </w:r>
    </w:p>
    <w:p w:rsidR="001558BA" w:rsidRPr="00CF6A07" w:rsidRDefault="001558BA" w:rsidP="001558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F6A07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2017</w:t>
      </w:r>
    </w:p>
    <w:p w:rsidR="001558BA" w:rsidRPr="00CF6A07" w:rsidRDefault="001558BA" w:rsidP="001558BA">
      <w:pP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CF6A07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br w:type="page"/>
      </w:r>
    </w:p>
    <w:p w:rsidR="001558BA" w:rsidRPr="00E57373" w:rsidRDefault="001558BA" w:rsidP="001558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3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7373" w:rsidRDefault="00E57373" w:rsidP="001558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E84EB1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   3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558BA" w:rsidRPr="00244AC6" w:rsidRDefault="001558BA" w:rsidP="001558B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A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1.  Система средств обучения</w:t>
      </w:r>
      <w:r w:rsidRPr="00244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r w:rsidRPr="00244A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еографии и работа с ними</w:t>
      </w:r>
    </w:p>
    <w:p w:rsidR="001558BA" w:rsidRPr="00244AC6" w:rsidRDefault="001558BA" w:rsidP="001558BA">
      <w:pPr>
        <w:pStyle w:val="a3"/>
        <w:shd w:val="clear" w:color="auto" w:fill="FFFFFF" w:themeFill="background1"/>
        <w:spacing w:after="0" w:line="360" w:lineRule="auto"/>
        <w:ind w:left="450" w:hanging="450"/>
        <w:jc w:val="both"/>
        <w:rPr>
          <w:rFonts w:ascii="Times New Roman" w:hAnsi="Times New Roman" w:cs="Times New Roman"/>
          <w:sz w:val="28"/>
          <w:szCs w:val="28"/>
        </w:rPr>
      </w:pPr>
      <w:r w:rsidRPr="00244AC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4AC6">
        <w:rPr>
          <w:rFonts w:ascii="Times New Roman" w:hAnsi="Times New Roman" w:cs="Times New Roman"/>
          <w:sz w:val="28"/>
          <w:szCs w:val="28"/>
        </w:rPr>
        <w:t>Система средств обучения географии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E84EB1">
        <w:rPr>
          <w:rFonts w:ascii="Times New Roman" w:hAnsi="Times New Roman" w:cs="Times New Roman"/>
          <w:sz w:val="28"/>
          <w:szCs w:val="28"/>
        </w:rPr>
        <w:t xml:space="preserve"> ……………………   5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558BA" w:rsidRPr="00244AC6" w:rsidRDefault="001558BA" w:rsidP="001558BA">
      <w:pPr>
        <w:pStyle w:val="11"/>
        <w:keepNext/>
        <w:keepLines/>
        <w:shd w:val="clear" w:color="auto" w:fill="FFFFFF" w:themeFill="background1"/>
        <w:spacing w:before="0" w:after="229" w:line="276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44AC6">
        <w:rPr>
          <w:rFonts w:ascii="Times New Roman" w:hAnsi="Times New Roman" w:cs="Times New Roman"/>
          <w:b w:val="0"/>
          <w:sz w:val="28"/>
          <w:szCs w:val="28"/>
        </w:rPr>
        <w:t>1.2.  Наглядные средства обучения  в географии</w:t>
      </w:r>
      <w:r w:rsidR="00E84EB1">
        <w:rPr>
          <w:rFonts w:ascii="Times New Roman" w:hAnsi="Times New Roman" w:cs="Times New Roman"/>
          <w:b w:val="0"/>
          <w:sz w:val="28"/>
          <w:szCs w:val="28"/>
        </w:rPr>
        <w:t xml:space="preserve"> ………………………   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1558BA" w:rsidRDefault="001558BA" w:rsidP="001558BA">
      <w:pPr>
        <w:pStyle w:val="11"/>
        <w:keepNext/>
        <w:keepLines/>
        <w:shd w:val="clear" w:color="auto" w:fill="FFFFFF" w:themeFill="background1"/>
        <w:spacing w:before="0" w:after="229" w:line="276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244AC6">
        <w:rPr>
          <w:rFonts w:ascii="Times New Roman" w:hAnsi="Times New Roman" w:cs="Times New Roman"/>
          <w:b w:val="0"/>
          <w:sz w:val="28"/>
          <w:szCs w:val="28"/>
        </w:rPr>
        <w:t>1.3. Таблицы как средство наглядности в обучении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1558BA" w:rsidRPr="00244AC6" w:rsidRDefault="001558BA" w:rsidP="001558BA">
      <w:pPr>
        <w:pStyle w:val="11"/>
        <w:keepNext/>
        <w:keepLines/>
        <w:shd w:val="clear" w:color="auto" w:fill="FFFFFF" w:themeFill="background1"/>
        <w:spacing w:before="0" w:after="229" w:line="276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244AC6">
        <w:rPr>
          <w:rFonts w:ascii="Times New Roman" w:hAnsi="Times New Roman" w:cs="Times New Roman"/>
          <w:b w:val="0"/>
          <w:sz w:val="28"/>
          <w:szCs w:val="28"/>
        </w:rPr>
        <w:t>социально-экономической  географии</w:t>
      </w:r>
      <w:r w:rsidR="00E84EB1">
        <w:rPr>
          <w:b w:val="0"/>
        </w:rPr>
        <w:t xml:space="preserve"> </w:t>
      </w:r>
      <w:r w:rsidR="00E84EB1" w:rsidRPr="00E84EB1">
        <w:rPr>
          <w:b w:val="0"/>
          <w:sz w:val="28"/>
          <w:szCs w:val="28"/>
        </w:rPr>
        <w:t>………………………………</w:t>
      </w:r>
      <w:r w:rsidR="00E84EB1">
        <w:rPr>
          <w:b w:val="0"/>
          <w:sz w:val="28"/>
          <w:szCs w:val="28"/>
        </w:rPr>
        <w:t xml:space="preserve"> </w:t>
      </w:r>
      <w:r w:rsidR="006A27A6">
        <w:rPr>
          <w:rFonts w:ascii="Times New Roman" w:hAnsi="Times New Roman" w:cs="Times New Roman"/>
          <w:b w:val="0"/>
          <w:sz w:val="28"/>
          <w:szCs w:val="28"/>
        </w:rPr>
        <w:t>16</w:t>
      </w:r>
      <w:r w:rsidRPr="00E84EB1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</w:p>
    <w:p w:rsidR="001558BA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A5B16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EA3F32">
        <w:rPr>
          <w:rFonts w:ascii="Times New Roman" w:hAnsi="Times New Roman" w:cs="Times New Roman"/>
          <w:sz w:val="28"/>
          <w:szCs w:val="28"/>
        </w:rPr>
        <w:t>2</w:t>
      </w:r>
      <w:r w:rsidRPr="009A5B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География миграций населения Красноярского края</w:t>
      </w:r>
    </w:p>
    <w:p w:rsidR="001558BA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A37BF">
        <w:rPr>
          <w:rFonts w:ascii="Times New Roman" w:hAnsi="Times New Roman" w:cs="Times New Roman"/>
          <w:sz w:val="28"/>
          <w:szCs w:val="28"/>
        </w:rPr>
        <w:t>.1.</w:t>
      </w:r>
      <w:r w:rsidRPr="001A37BF">
        <w:rPr>
          <w:rFonts w:ascii="Times New Roman" w:hAnsi="Times New Roman" w:cs="Times New Roman"/>
          <w:sz w:val="28"/>
          <w:szCs w:val="28"/>
        </w:rPr>
        <w:tab/>
        <w:t>Пон</w:t>
      </w:r>
      <w:r>
        <w:rPr>
          <w:rFonts w:ascii="Times New Roman" w:hAnsi="Times New Roman" w:cs="Times New Roman"/>
          <w:sz w:val="28"/>
          <w:szCs w:val="28"/>
        </w:rPr>
        <w:t>ятие миграции; причины и виды</w:t>
      </w:r>
      <w:r w:rsidR="003B52EC">
        <w:rPr>
          <w:rFonts w:ascii="Times New Roman" w:hAnsi="Times New Roman" w:cs="Times New Roman"/>
          <w:sz w:val="28"/>
          <w:szCs w:val="28"/>
        </w:rPr>
        <w:t xml:space="preserve"> ……………………………….  </w:t>
      </w:r>
      <w:r w:rsidR="006A27A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58BA" w:rsidRPr="001A37BF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Динамика миграций населения Красноярского края</w:t>
      </w:r>
      <w:r w:rsidR="003B52EC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6A27A6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1558BA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 xml:space="preserve">География </w:t>
      </w:r>
      <w:r w:rsidRPr="001A37BF">
        <w:rPr>
          <w:rFonts w:ascii="Times New Roman" w:hAnsi="Times New Roman" w:cs="Times New Roman"/>
          <w:sz w:val="28"/>
          <w:szCs w:val="28"/>
        </w:rPr>
        <w:t xml:space="preserve">миграций </w:t>
      </w:r>
      <w:r>
        <w:rPr>
          <w:rFonts w:ascii="Times New Roman" w:hAnsi="Times New Roman" w:cs="Times New Roman"/>
          <w:sz w:val="28"/>
          <w:szCs w:val="28"/>
        </w:rPr>
        <w:t>населения Красноярского края</w:t>
      </w:r>
      <w:r w:rsidRPr="001A37BF">
        <w:rPr>
          <w:rFonts w:ascii="Times New Roman" w:hAnsi="Times New Roman" w:cs="Times New Roman"/>
          <w:sz w:val="28"/>
          <w:szCs w:val="28"/>
        </w:rPr>
        <w:t xml:space="preserve">  </w:t>
      </w:r>
      <w:r w:rsidR="003B52EC">
        <w:rPr>
          <w:rFonts w:ascii="Times New Roman" w:hAnsi="Times New Roman" w:cs="Times New Roman"/>
          <w:sz w:val="28"/>
          <w:szCs w:val="28"/>
        </w:rPr>
        <w:t>……………</w:t>
      </w:r>
      <w:r w:rsidR="006A27A6">
        <w:rPr>
          <w:rFonts w:ascii="Times New Roman" w:hAnsi="Times New Roman" w:cs="Times New Roman"/>
          <w:sz w:val="28"/>
          <w:szCs w:val="28"/>
        </w:rPr>
        <w:t xml:space="preserve">  38</w:t>
      </w:r>
    </w:p>
    <w:p w:rsidR="001558BA" w:rsidRPr="001A37BF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Структура мигрантов</w:t>
      </w:r>
      <w:r w:rsidR="006A27A6"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………………………………………………..  45</w:t>
      </w:r>
    </w:p>
    <w:p w:rsidR="001558BA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A5B16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EA3F32">
        <w:rPr>
          <w:rFonts w:ascii="Times New Roman" w:hAnsi="Times New Roman" w:cs="Times New Roman"/>
          <w:sz w:val="28"/>
          <w:szCs w:val="28"/>
        </w:rPr>
        <w:t>3</w:t>
      </w:r>
      <w:r w:rsidRPr="009A5B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Использование материалов дипломной работы в школе</w:t>
      </w:r>
    </w:p>
    <w:p w:rsidR="001558BA" w:rsidRPr="00384A65" w:rsidRDefault="001558BA" w:rsidP="001558B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84A65">
        <w:rPr>
          <w:rFonts w:ascii="Times New Roman" w:hAnsi="Times New Roman"/>
          <w:sz w:val="28"/>
          <w:szCs w:val="28"/>
        </w:rPr>
        <w:t>Изучение миграций населения на школьных уроках географии</w:t>
      </w:r>
      <w:r w:rsidR="00862D1C">
        <w:rPr>
          <w:rFonts w:ascii="Times New Roman" w:hAnsi="Times New Roman"/>
          <w:sz w:val="28"/>
          <w:szCs w:val="28"/>
        </w:rPr>
        <w:t xml:space="preserve"> …  50</w:t>
      </w:r>
      <w:r w:rsidRPr="00384A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8BA" w:rsidRDefault="001558BA" w:rsidP="001558BA">
      <w:pPr>
        <w:pStyle w:val="a3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24B29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Pr="00D626E3">
        <w:rPr>
          <w:rFonts w:ascii="Times New Roman" w:hAnsi="Times New Roman" w:cs="Times New Roman"/>
          <w:sz w:val="28"/>
          <w:szCs w:val="28"/>
        </w:rPr>
        <w:t xml:space="preserve">Урок </w:t>
      </w:r>
      <w:r w:rsidRPr="006D10C5">
        <w:rPr>
          <w:rFonts w:ascii="Times New Roman" w:hAnsi="Times New Roman" w:cs="Times New Roman"/>
          <w:sz w:val="28"/>
          <w:szCs w:val="28"/>
        </w:rPr>
        <w:t xml:space="preserve">«Использование наглядных средств обучения  </w:t>
      </w:r>
    </w:p>
    <w:p w:rsidR="001558BA" w:rsidRDefault="001558BA" w:rsidP="001558BA">
      <w:pPr>
        <w:pStyle w:val="a3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10C5">
        <w:rPr>
          <w:rFonts w:ascii="Times New Roman" w:hAnsi="Times New Roman" w:cs="Times New Roman"/>
          <w:sz w:val="28"/>
          <w:szCs w:val="28"/>
        </w:rPr>
        <w:t>при изучении миграций населения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6D10C5">
        <w:rPr>
          <w:rFonts w:ascii="Times New Roman" w:hAnsi="Times New Roman" w:cs="Times New Roman"/>
          <w:sz w:val="28"/>
          <w:szCs w:val="28"/>
        </w:rPr>
        <w:t>»</w:t>
      </w:r>
      <w:r w:rsidR="00862D1C">
        <w:rPr>
          <w:rFonts w:ascii="Times New Roman" w:hAnsi="Times New Roman" w:cs="Times New Roman"/>
          <w:sz w:val="28"/>
          <w:szCs w:val="28"/>
        </w:rPr>
        <w:t xml:space="preserve"> ………..  57</w:t>
      </w:r>
      <w:r w:rsidRPr="006D10C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558BA" w:rsidRPr="00EA3F32" w:rsidRDefault="001558BA" w:rsidP="001558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877615"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…………………………………………………………………  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8BA" w:rsidRDefault="001558BA" w:rsidP="001558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Библиографический список </w:t>
      </w:r>
      <w:r w:rsidR="008776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  66</w:t>
      </w:r>
    </w:p>
    <w:p w:rsidR="00862D1C" w:rsidRDefault="00862D1C" w:rsidP="001558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D1C" w:rsidRPr="00EA3F32" w:rsidRDefault="00862D1C" w:rsidP="001558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BA" w:rsidRDefault="001558BA" w:rsidP="00155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BF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558BA" w:rsidRPr="00960ADF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960ADF">
        <w:rPr>
          <w:b/>
          <w:sz w:val="28"/>
          <w:szCs w:val="28"/>
        </w:rPr>
        <w:t>Актуальность темы</w:t>
      </w:r>
      <w:r w:rsidRPr="00960ADF">
        <w:rPr>
          <w:sz w:val="28"/>
          <w:szCs w:val="28"/>
        </w:rPr>
        <w:t xml:space="preserve"> определяется тем, что миграции населения -  сложный общественный процесс, затрагивающий различные  стороны социально-экономической жизни многих стран мира.  В настоящее время в мире насчитывается более 214 млн. мигрантов. К 2050 году число международных мигрантов почти удвоится, превысив 405 млн. (Международная  организация  по миграции</w:t>
      </w:r>
      <w:r>
        <w:rPr>
          <w:sz w:val="28"/>
          <w:szCs w:val="28"/>
        </w:rPr>
        <w:t xml:space="preserve"> при ООН</w:t>
      </w:r>
      <w:r w:rsidRPr="00960ADF">
        <w:rPr>
          <w:sz w:val="28"/>
          <w:szCs w:val="28"/>
        </w:rPr>
        <w:t xml:space="preserve">). 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960ADF">
        <w:rPr>
          <w:sz w:val="28"/>
          <w:szCs w:val="28"/>
        </w:rPr>
        <w:t xml:space="preserve">Миграции населения  сыграли выдающуюся роль в истории человечества, с ними связаны процессы заселения, хозяйственного освоения земли, развития производительных сил, образования и смешения рас, языков и народов. Велик  вклад мигрантов как в развитие стран их пребывания, так и в экономику </w:t>
      </w:r>
      <w:r>
        <w:rPr>
          <w:sz w:val="28"/>
          <w:szCs w:val="28"/>
        </w:rPr>
        <w:t>стран происхождения. В 2010 г.</w:t>
      </w:r>
      <w:r w:rsidRPr="00960ADF">
        <w:rPr>
          <w:sz w:val="28"/>
          <w:szCs w:val="28"/>
        </w:rPr>
        <w:t xml:space="preserve"> ми</w:t>
      </w:r>
      <w:r>
        <w:rPr>
          <w:sz w:val="28"/>
          <w:szCs w:val="28"/>
        </w:rPr>
        <w:t>гранты перевели на родину 340</w:t>
      </w:r>
      <w:r w:rsidRPr="00960ADF">
        <w:rPr>
          <w:sz w:val="28"/>
          <w:szCs w:val="28"/>
        </w:rPr>
        <w:t xml:space="preserve"> млрд. долларов, что сравнимо с валовым продуктом таких стран, как  Саудовская Аравия, Бельгия, Украина, занимающих по его величине место в третьем десятке среди стран мира.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двадцать лет, за годы экономических реформ, Россия стала вторым в мире по величине центром притяжения зарубежных мигрантов, но и сама дала большое количество выездов граждан страны за её пределы. Эти процессы   оказывают значительное влияние на демографическую ситуацию в  стране, половозрастную структуру населения, величину и структуру трудовых ресурсов,  национальный и религиозный состав. 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новыми экономическими условиями увеличился размах миграций населения и в России. Красноярский край тоже втянут в миграционные процессы. </w:t>
      </w:r>
      <w:proofErr w:type="gramStart"/>
      <w:r>
        <w:rPr>
          <w:sz w:val="28"/>
          <w:szCs w:val="28"/>
        </w:rPr>
        <w:t xml:space="preserve">Сколько мигрантов  выехало за пределы края,   какова их половая, возрастная структура, география, каково их образование, чем они занимаются – это важные с практической и интересные с научной точки зрения вопросы, изучением  которых сейчас занимаются многие дисциплины, н-р, демография, экономика, география, социология, статистика, этнография и др. </w:t>
      </w:r>
      <w:r>
        <w:rPr>
          <w:sz w:val="28"/>
          <w:szCs w:val="28"/>
        </w:rPr>
        <w:lastRenderedPageBreak/>
        <w:t>Данные исследования имеют большое значение для отраслевого и регионального планирования, более гармоничного развития экономики, особенно в</w:t>
      </w:r>
      <w:proofErr w:type="gramEnd"/>
      <w:r>
        <w:rPr>
          <w:sz w:val="28"/>
          <w:szCs w:val="28"/>
        </w:rPr>
        <w:t xml:space="preserve"> период кризиса, начавшегося в 2008 г.  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Проблемы, порождаемые миграцией, </w:t>
      </w:r>
      <w:r w:rsidR="006A6B32">
        <w:rPr>
          <w:sz w:val="28"/>
          <w:szCs w:val="28"/>
        </w:rPr>
        <w:t xml:space="preserve">затрагивают Красноярский край, </w:t>
      </w:r>
      <w:r>
        <w:rPr>
          <w:sz w:val="28"/>
          <w:szCs w:val="28"/>
        </w:rPr>
        <w:t xml:space="preserve"> т.к. они оказывают влияние на структуру населения, экономику, будущее региона. 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B6CFC">
        <w:rPr>
          <w:b/>
          <w:sz w:val="28"/>
          <w:szCs w:val="28"/>
        </w:rPr>
        <w:t>Объект исследования</w:t>
      </w:r>
      <w:r>
        <w:rPr>
          <w:sz w:val="28"/>
          <w:szCs w:val="28"/>
        </w:rPr>
        <w:t xml:space="preserve"> –  </w:t>
      </w:r>
      <w:r w:rsidRPr="000F6857">
        <w:rPr>
          <w:sz w:val="28"/>
          <w:szCs w:val="28"/>
        </w:rPr>
        <w:t xml:space="preserve">процесс  изучения </w:t>
      </w:r>
      <w:r>
        <w:rPr>
          <w:sz w:val="28"/>
          <w:szCs w:val="28"/>
        </w:rPr>
        <w:t xml:space="preserve">миграции  населения Красноярского края </w:t>
      </w:r>
      <w:r w:rsidRPr="000F6857">
        <w:rPr>
          <w:sz w:val="28"/>
          <w:szCs w:val="28"/>
        </w:rPr>
        <w:t xml:space="preserve">на уроках </w:t>
      </w:r>
      <w:r>
        <w:rPr>
          <w:sz w:val="28"/>
          <w:szCs w:val="28"/>
        </w:rPr>
        <w:t xml:space="preserve">экономической и социальной географии в школе </w:t>
      </w:r>
    </w:p>
    <w:p w:rsidR="001558BA" w:rsidRPr="004479A2" w:rsidRDefault="001558BA" w:rsidP="001558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1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>
        <w:rPr>
          <w:sz w:val="28"/>
          <w:szCs w:val="28"/>
        </w:rPr>
        <w:t xml:space="preserve">    </w:t>
      </w:r>
      <w:r w:rsidRPr="004479A2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4479A2">
        <w:rPr>
          <w:rFonts w:ascii="Times New Roman" w:hAnsi="Times New Roman" w:cs="Times New Roman"/>
          <w:sz w:val="28"/>
          <w:szCs w:val="28"/>
        </w:rPr>
        <w:t>прим</w:t>
      </w:r>
      <w:r>
        <w:rPr>
          <w:rFonts w:ascii="Times New Roman" w:hAnsi="Times New Roman" w:cs="Times New Roman"/>
          <w:sz w:val="28"/>
          <w:szCs w:val="28"/>
        </w:rPr>
        <w:t>енение  наглядных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изучении миграции населения в школе</w:t>
      </w:r>
    </w:p>
    <w:p w:rsidR="001558BA" w:rsidRDefault="001558BA" w:rsidP="001558BA">
      <w:pPr>
        <w:pStyle w:val="a7"/>
        <w:spacing w:line="360" w:lineRule="auto"/>
        <w:ind w:firstLine="567"/>
        <w:rPr>
          <w:sz w:val="28"/>
          <w:szCs w:val="28"/>
        </w:rPr>
      </w:pPr>
      <w:r w:rsidRPr="00AB6CFC">
        <w:rPr>
          <w:b/>
          <w:sz w:val="28"/>
          <w:szCs w:val="28"/>
        </w:rPr>
        <w:t>Цель исследования</w:t>
      </w:r>
      <w:r>
        <w:rPr>
          <w:sz w:val="28"/>
          <w:szCs w:val="28"/>
        </w:rPr>
        <w:t xml:space="preserve"> – </w:t>
      </w:r>
      <w:r w:rsidRPr="00FC6A41">
        <w:rPr>
          <w:sz w:val="28"/>
          <w:szCs w:val="28"/>
        </w:rPr>
        <w:t>выявление возможностей лучшего усвоения социально-экономической  информации школьниками с помощью</w:t>
      </w:r>
      <w:r>
        <w:rPr>
          <w:sz w:val="28"/>
          <w:szCs w:val="28"/>
        </w:rPr>
        <w:t xml:space="preserve">  наглядных средств.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B6CFC">
        <w:rPr>
          <w:b/>
          <w:sz w:val="28"/>
          <w:szCs w:val="28"/>
        </w:rPr>
        <w:t>Задачи  исследования</w:t>
      </w:r>
      <w:r>
        <w:rPr>
          <w:sz w:val="28"/>
          <w:szCs w:val="28"/>
        </w:rPr>
        <w:t>:</w:t>
      </w:r>
    </w:p>
    <w:p w:rsidR="001558BA" w:rsidRPr="00FC6A41" w:rsidRDefault="001558BA" w:rsidP="001558B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6A41">
        <w:rPr>
          <w:rFonts w:ascii="Times New Roman" w:hAnsi="Times New Roman" w:cs="Times New Roman"/>
          <w:sz w:val="28"/>
          <w:szCs w:val="28"/>
        </w:rPr>
        <w:t xml:space="preserve">ыявить потенциал применения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88F">
        <w:rPr>
          <w:rFonts w:ascii="Times New Roman" w:hAnsi="Times New Roman" w:cs="Times New Roman"/>
          <w:sz w:val="28"/>
          <w:szCs w:val="28"/>
        </w:rPr>
        <w:t xml:space="preserve">наглядных средств </w:t>
      </w:r>
      <w:r w:rsidRPr="00FC6A41">
        <w:rPr>
          <w:rFonts w:ascii="Times New Roman" w:hAnsi="Times New Roman" w:cs="Times New Roman"/>
          <w:sz w:val="28"/>
          <w:szCs w:val="28"/>
        </w:rPr>
        <w:t>на уроках эконом</w:t>
      </w:r>
      <w:r>
        <w:rPr>
          <w:rFonts w:ascii="Times New Roman" w:hAnsi="Times New Roman" w:cs="Times New Roman"/>
          <w:sz w:val="28"/>
          <w:szCs w:val="28"/>
        </w:rPr>
        <w:t xml:space="preserve">ической и социальной географии </w:t>
      </w:r>
    </w:p>
    <w:p w:rsidR="001558BA" w:rsidRDefault="001558BA" w:rsidP="001558B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A41">
        <w:rPr>
          <w:rFonts w:ascii="Times New Roman" w:hAnsi="Times New Roman" w:cs="Times New Roman"/>
          <w:sz w:val="28"/>
          <w:szCs w:val="28"/>
        </w:rPr>
        <w:t>оценить масштабы и динамику миграции</w:t>
      </w:r>
      <w:r>
        <w:rPr>
          <w:rFonts w:ascii="Times New Roman" w:hAnsi="Times New Roman" w:cs="Times New Roman"/>
          <w:sz w:val="28"/>
          <w:szCs w:val="28"/>
        </w:rPr>
        <w:t xml:space="preserve">  населения Красноярского края</w:t>
      </w:r>
      <w:r w:rsidRPr="00FC6A41">
        <w:rPr>
          <w:rFonts w:ascii="Times New Roman" w:hAnsi="Times New Roman" w:cs="Times New Roman"/>
          <w:sz w:val="28"/>
          <w:szCs w:val="28"/>
        </w:rPr>
        <w:t xml:space="preserve">, демографическую и социальную структуру </w:t>
      </w:r>
      <w:r>
        <w:rPr>
          <w:rFonts w:ascii="Times New Roman" w:hAnsi="Times New Roman" w:cs="Times New Roman"/>
          <w:sz w:val="28"/>
          <w:szCs w:val="28"/>
        </w:rPr>
        <w:t>мигрантов</w:t>
      </w:r>
    </w:p>
    <w:p w:rsidR="001558BA" w:rsidRPr="00DA0C8F" w:rsidRDefault="001558BA" w:rsidP="001558B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0C8F">
        <w:rPr>
          <w:rFonts w:ascii="Times New Roman" w:hAnsi="Times New Roman" w:cs="Times New Roman"/>
          <w:sz w:val="28"/>
          <w:szCs w:val="28"/>
        </w:rPr>
        <w:t xml:space="preserve">выявить географию </w:t>
      </w:r>
      <w:r>
        <w:rPr>
          <w:rFonts w:ascii="Times New Roman" w:hAnsi="Times New Roman" w:cs="Times New Roman"/>
          <w:sz w:val="28"/>
          <w:szCs w:val="28"/>
        </w:rPr>
        <w:t>мигрантов.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81CD0">
        <w:rPr>
          <w:b/>
          <w:sz w:val="28"/>
          <w:szCs w:val="28"/>
        </w:rPr>
        <w:t>Источниками</w:t>
      </w:r>
      <w:r>
        <w:rPr>
          <w:sz w:val="28"/>
          <w:szCs w:val="28"/>
        </w:rPr>
        <w:t xml:space="preserve"> для написания работы  явились исследования учёных-демографов  </w:t>
      </w:r>
      <w:proofErr w:type="spellStart"/>
      <w:r>
        <w:rPr>
          <w:sz w:val="28"/>
          <w:szCs w:val="28"/>
        </w:rPr>
        <w:t>А.Г.Вишневского</w:t>
      </w:r>
      <w:proofErr w:type="spellEnd"/>
      <w:r>
        <w:rPr>
          <w:sz w:val="28"/>
          <w:szCs w:val="28"/>
        </w:rPr>
        <w:t xml:space="preserve">, Ж.А. Зайончковской, </w:t>
      </w:r>
      <w:proofErr w:type="spellStart"/>
      <w:r>
        <w:rPr>
          <w:sz w:val="28"/>
          <w:szCs w:val="28"/>
        </w:rPr>
        <w:t>Г.И.Глущенко</w:t>
      </w:r>
      <w:proofErr w:type="spellEnd"/>
      <w:r>
        <w:rPr>
          <w:sz w:val="28"/>
          <w:szCs w:val="28"/>
        </w:rPr>
        <w:t xml:space="preserve">  и др. Большое значение имели статистические материалы  Государственного комитета по статистике Российской Федерации, Красноярского отделения Госкомстата. </w:t>
      </w:r>
    </w:p>
    <w:p w:rsidR="001558BA" w:rsidRDefault="001558BA" w:rsidP="001558BA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82540D">
        <w:rPr>
          <w:b/>
          <w:sz w:val="28"/>
          <w:szCs w:val="28"/>
        </w:rPr>
        <w:t>Методы исследования:</w:t>
      </w:r>
      <w:r>
        <w:rPr>
          <w:sz w:val="28"/>
          <w:szCs w:val="28"/>
        </w:rPr>
        <w:t xml:space="preserve"> аналитический, исторический, статистический, картографический, сравнительный и др.</w:t>
      </w:r>
    </w:p>
    <w:p w:rsidR="001558BA" w:rsidRDefault="001558BA" w:rsidP="00130007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Глава 1.  С</w:t>
      </w:r>
      <w:r w:rsidRPr="00A44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истема средств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еографии </w:t>
      </w:r>
    </w:p>
    <w:p w:rsidR="001558BA" w:rsidRPr="00A44E59" w:rsidRDefault="001558BA" w:rsidP="0013000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A44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работа с ними</w:t>
      </w:r>
    </w:p>
    <w:p w:rsidR="001558BA" w:rsidRDefault="001558BA" w:rsidP="001558BA">
      <w:pPr>
        <w:spacing w:after="0" w:line="360" w:lineRule="auto"/>
        <w:ind w:left="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8BA" w:rsidRDefault="001558BA" w:rsidP="001558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«что такое средства обучения?»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весьма непростой вопрос. При всей кажущейся ясности вопроса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неодн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означен. Сколь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 школа, решая задачи образова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воспитания,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столько разрабатываютс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совершенствуют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тва, с помощью которых учитель 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донести до сознания учащихся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то, что нако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пило человечество в процессе развития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558BA" w:rsidRPr="00A44E59" w:rsidRDefault="001558BA" w:rsidP="001558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средств обучения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помочь доступной, наглядной, эффективной организации процесса обу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чения. Однако с точки зрения материального воплощения и тех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решения они очень различны и  представляют собой многог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ранный комплекс объектов, предметов, приборов, приспо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соблений и т. п.</w:t>
      </w:r>
    </w:p>
    <w:p w:rsidR="001558BA" w:rsidRPr="00A44E59" w:rsidRDefault="001558BA" w:rsidP="001558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более традиционным стало использование термина “средства обучения” как обобщающего все выше пере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численные.</w:t>
      </w:r>
    </w:p>
    <w:p w:rsidR="001558BA" w:rsidRPr="00AE6B67" w:rsidRDefault="001558BA" w:rsidP="001558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географии к средствам  обуч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относятся: учебные программы, учебники, карты,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ниги, 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налы,</w:t>
      </w:r>
      <w:r w:rsidRPr="00A4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газетные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вырезки, картины, таблицы, схемы, диаграммы, макеты и моде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ли, диапозитивы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(слайды) и диафильмы, кинофильмы 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телепе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дачи, компьютерные программы и д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р. Все чаще в списках средств обучения стали появляться учебн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ые  за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городные базы, географичес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кие площадки, специально выдел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ные на местнос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ти полигоны (ландшафты), на которых можно пронаблюдать оп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ределени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формы рельефа, водные объекты, ра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стительные и жи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вотные сообщества, увидеть и проанализиров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антропогенные воздействия на них человека. Средствами обучения становятся и производст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венные объекты, отражающие промыш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ленную и сель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скохозяйственную деятельность людей. В средства обучения мо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гут превраща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ться и самые  обычны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окружающие нас вещи и объекты: дерево, растущее в школьном дворе, улица города или поселка, спускающаяся по склон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речной долины, кустик хло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пчатника, кусок горной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породы, сл</w:t>
      </w:r>
      <w:r w:rsidRPr="00A44E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овом, все то, что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меет непосредственное отношение к содержанию учебного ма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териала и дополняет его новыми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фактами и образами. Однако к   с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редствам обучения следует относить не только то, что направле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 на формирование знаний, но и определенные умения, без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оторых невозможна практическая деятельность </w:t>
      </w:r>
      <w:proofErr w:type="gramStart"/>
      <w:r w:rsidRPr="00A44E59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как на местности, так и в условиях изучения географии в классе. К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аким умениям главным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м следует отнести умения наблюд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ать, измерять, зарисовывать объекты, явления и процессы, ра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ботать с различными географич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ескими картами, статистическим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>и материалами и т. п., а для этого требуются специальные 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боры, инструменты, приспособления, современные технические средства.</w:t>
      </w:r>
    </w:p>
    <w:p w:rsidR="001558BA" w:rsidRPr="00A44E59" w:rsidRDefault="001558BA" w:rsidP="001558BA">
      <w:pPr>
        <w:pStyle w:val="1"/>
        <w:shd w:val="clear" w:color="auto" w:fill="auto"/>
        <w:spacing w:after="212"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 xml:space="preserve">Значение средств обучения велико и разнообразно. Но чтобы </w:t>
      </w:r>
      <w:r>
        <w:rPr>
          <w:color w:val="000000"/>
          <w:sz w:val="28"/>
          <w:szCs w:val="28"/>
        </w:rPr>
        <w:t>эффект</w:t>
      </w:r>
      <w:r w:rsidRPr="00A44E59">
        <w:rPr>
          <w:color w:val="000000"/>
          <w:sz w:val="28"/>
          <w:szCs w:val="28"/>
        </w:rPr>
        <w:t>ивно использовать их, уч</w:t>
      </w:r>
      <w:r>
        <w:rPr>
          <w:color w:val="000000"/>
          <w:sz w:val="28"/>
          <w:szCs w:val="28"/>
        </w:rPr>
        <w:t>итель должен очень четко предст</w:t>
      </w:r>
      <w:r w:rsidRPr="00A44E59">
        <w:rPr>
          <w:color w:val="000000"/>
          <w:sz w:val="28"/>
          <w:szCs w:val="28"/>
        </w:rPr>
        <w:t>авлять себе всю функцион</w:t>
      </w:r>
      <w:r>
        <w:rPr>
          <w:color w:val="000000"/>
          <w:sz w:val="28"/>
          <w:szCs w:val="28"/>
        </w:rPr>
        <w:t>альную значимость каждого конкр</w:t>
      </w:r>
      <w:r w:rsidRPr="00A44E59">
        <w:rPr>
          <w:color w:val="000000"/>
          <w:sz w:val="28"/>
          <w:szCs w:val="28"/>
        </w:rPr>
        <w:t xml:space="preserve">етного средства, уметь не только </w:t>
      </w:r>
      <w:r>
        <w:rPr>
          <w:color w:val="000000"/>
          <w:sz w:val="28"/>
          <w:szCs w:val="28"/>
        </w:rPr>
        <w:t>приобретать, собирать и изгота</w:t>
      </w:r>
      <w:r w:rsidRPr="00A44E59">
        <w:rPr>
          <w:color w:val="000000"/>
          <w:sz w:val="28"/>
          <w:szCs w:val="28"/>
        </w:rPr>
        <w:t>вливать их, но и правильно хранить, чтобы всем этим богат</w:t>
      </w:r>
      <w:r w:rsidRPr="00A44E59">
        <w:rPr>
          <w:color w:val="000000"/>
          <w:sz w:val="28"/>
          <w:szCs w:val="28"/>
        </w:rPr>
        <w:softHyphen/>
        <w:t>ством пользоваться</w:t>
      </w:r>
      <w:r>
        <w:rPr>
          <w:color w:val="000000"/>
          <w:sz w:val="28"/>
          <w:szCs w:val="28"/>
        </w:rPr>
        <w:t xml:space="preserve"> </w:t>
      </w:r>
      <w:r w:rsidRPr="005F64DA">
        <w:rPr>
          <w:color w:val="000000"/>
          <w:sz w:val="28"/>
          <w:szCs w:val="28"/>
        </w:rPr>
        <w:t>[</w:t>
      </w:r>
      <w:r w:rsidR="0074460D">
        <w:rPr>
          <w:color w:val="000000"/>
          <w:sz w:val="28"/>
          <w:szCs w:val="28"/>
        </w:rPr>
        <w:t>6,9</w:t>
      </w:r>
      <w:r w:rsidRPr="005F64D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 </w:t>
      </w:r>
      <w:r w:rsidRPr="00A44E59">
        <w:rPr>
          <w:color w:val="000000"/>
          <w:sz w:val="28"/>
          <w:szCs w:val="28"/>
        </w:rPr>
        <w:t>.</w:t>
      </w:r>
    </w:p>
    <w:p w:rsidR="001558BA" w:rsidRPr="00A44E59" w:rsidRDefault="001558BA" w:rsidP="00130007">
      <w:pPr>
        <w:pStyle w:val="11"/>
        <w:keepNext/>
        <w:keepLines/>
        <w:shd w:val="clear" w:color="auto" w:fill="FFFFFF" w:themeFill="background1"/>
        <w:spacing w:before="0" w:after="214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bookmark0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1. Система средств обучения географии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школе 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>Средства обучения, имеющи</w:t>
      </w:r>
      <w:r>
        <w:rPr>
          <w:color w:val="000000"/>
          <w:sz w:val="28"/>
          <w:szCs w:val="28"/>
        </w:rPr>
        <w:t>еся на вооружении школьн</w:t>
      </w:r>
      <w:r w:rsidRPr="00A44E59">
        <w:rPr>
          <w:color w:val="000000"/>
          <w:sz w:val="28"/>
          <w:szCs w:val="28"/>
        </w:rPr>
        <w:t>ой географии, представляют</w:t>
      </w:r>
      <w:r>
        <w:rPr>
          <w:color w:val="000000"/>
          <w:sz w:val="28"/>
          <w:szCs w:val="28"/>
        </w:rPr>
        <w:t xml:space="preserve"> собой  м</w:t>
      </w:r>
      <w:r w:rsidRPr="00A44E59">
        <w:rPr>
          <w:color w:val="000000"/>
          <w:sz w:val="28"/>
          <w:szCs w:val="28"/>
        </w:rPr>
        <w:t xml:space="preserve">ногогранный учебный комплекс, функционирующую систему, </w:t>
      </w:r>
      <w:r>
        <w:rPr>
          <w:color w:val="000000"/>
          <w:sz w:val="28"/>
          <w:szCs w:val="28"/>
        </w:rPr>
        <w:t>имеющую определенную  структуру</w:t>
      </w:r>
      <w:r w:rsidRPr="00A44E59">
        <w:rPr>
          <w:color w:val="000000"/>
          <w:sz w:val="28"/>
          <w:szCs w:val="28"/>
        </w:rPr>
        <w:t xml:space="preserve">. Однако школьная география </w:t>
      </w:r>
      <w:r>
        <w:rPr>
          <w:color w:val="000000"/>
          <w:sz w:val="28"/>
          <w:szCs w:val="28"/>
        </w:rPr>
        <w:t>вслед за развитием и перестройк</w:t>
      </w:r>
      <w:r w:rsidRPr="00A44E59">
        <w:rPr>
          <w:color w:val="000000"/>
          <w:sz w:val="28"/>
          <w:szCs w:val="28"/>
        </w:rPr>
        <w:t>ой нашего общества претерпевает серьезные изменения, глав</w:t>
      </w:r>
      <w:r w:rsidRPr="00A44E59">
        <w:rPr>
          <w:color w:val="000000"/>
          <w:sz w:val="28"/>
          <w:szCs w:val="28"/>
        </w:rPr>
        <w:softHyphen/>
        <w:t>ным образом со стороны содержания, поэтому система средств бучения должна рассматривать</w:t>
      </w:r>
      <w:r>
        <w:rPr>
          <w:color w:val="000000"/>
          <w:sz w:val="28"/>
          <w:szCs w:val="28"/>
        </w:rPr>
        <w:t>ся как гибкое, отвечающее време</w:t>
      </w:r>
      <w:r w:rsidRPr="00A44E59">
        <w:rPr>
          <w:color w:val="000000"/>
          <w:sz w:val="28"/>
          <w:szCs w:val="28"/>
        </w:rPr>
        <w:t xml:space="preserve">ни образование, в котором функциональная </w:t>
      </w:r>
      <w:r>
        <w:rPr>
          <w:color w:val="000000"/>
          <w:sz w:val="28"/>
          <w:szCs w:val="28"/>
        </w:rPr>
        <w:t>роль каждого из сос</w:t>
      </w:r>
      <w:r w:rsidRPr="00A44E59">
        <w:rPr>
          <w:color w:val="000000"/>
          <w:sz w:val="28"/>
          <w:szCs w:val="28"/>
        </w:rPr>
        <w:t>тавляющих ее компонентов может меняться под воздействи</w:t>
      </w:r>
      <w:r w:rsidRPr="00A44E59">
        <w:rPr>
          <w:color w:val="000000"/>
          <w:sz w:val="28"/>
          <w:szCs w:val="28"/>
        </w:rPr>
        <w:softHyphen/>
        <w:t>ем многих факторов.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 xml:space="preserve">Чтобы изобразить иерархичность системы средств обучения </w:t>
      </w:r>
      <w:r>
        <w:rPr>
          <w:color w:val="000000"/>
          <w:sz w:val="28"/>
          <w:szCs w:val="28"/>
        </w:rPr>
        <w:t>г</w:t>
      </w:r>
      <w:r w:rsidRPr="00A44E59">
        <w:rPr>
          <w:color w:val="000000"/>
          <w:sz w:val="28"/>
          <w:szCs w:val="28"/>
        </w:rPr>
        <w:t>еографии, сложившуюся в со</w:t>
      </w:r>
      <w:r>
        <w:rPr>
          <w:color w:val="000000"/>
          <w:sz w:val="28"/>
          <w:szCs w:val="28"/>
        </w:rPr>
        <w:t>временной школе, можно воспольз</w:t>
      </w:r>
      <w:r w:rsidRPr="00A44E59">
        <w:rPr>
          <w:color w:val="000000"/>
          <w:sz w:val="28"/>
          <w:szCs w:val="28"/>
        </w:rPr>
        <w:t>оваться схемой, разработанной С. Г. Шаповаленко (как эталон для всех школьных предметов), отразив в ней как специфику самой школьной географии, так и современный уровень разви</w:t>
      </w:r>
      <w:r w:rsidRPr="00A44E59">
        <w:rPr>
          <w:color w:val="000000"/>
          <w:sz w:val="28"/>
          <w:szCs w:val="28"/>
        </w:rPr>
        <w:softHyphen/>
        <w:t>тия средств об</w:t>
      </w:r>
      <w:r>
        <w:rPr>
          <w:color w:val="000000"/>
          <w:sz w:val="28"/>
          <w:szCs w:val="28"/>
        </w:rPr>
        <w:t>учения (рис. 1</w:t>
      </w:r>
      <w:r w:rsidRPr="00A44E59">
        <w:rPr>
          <w:color w:val="000000"/>
          <w:sz w:val="28"/>
          <w:szCs w:val="28"/>
        </w:rPr>
        <w:t>).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F71796B" wp14:editId="0F4BA776">
            <wp:extent cx="4199412" cy="4686300"/>
            <wp:effectExtent l="19050" t="19050" r="10795" b="19050"/>
            <wp:docPr id="3" name="Рисунок 3" descr="C:\Users\1\Desktop\Schuler\Дипломы\ОЗО\2015-16\1.+Таблицы.Никитевич\Иллюстрации\иллюстр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chuler\Дипломы\ОЗО\2015-16\1.+Таблицы.Никитевич\Иллюстрации\иллюстрация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412" cy="468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color w:val="000000"/>
          <w:sz w:val="28"/>
          <w:szCs w:val="28"/>
        </w:rPr>
      </w:pP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Система средств обучения  географии </w:t>
      </w:r>
      <w:r w:rsidRPr="005F64DA">
        <w:rPr>
          <w:color w:val="000000"/>
          <w:sz w:val="28"/>
          <w:szCs w:val="28"/>
        </w:rPr>
        <w:t>[</w:t>
      </w:r>
      <w:r w:rsidR="0074460D">
        <w:rPr>
          <w:color w:val="000000"/>
          <w:sz w:val="28"/>
          <w:szCs w:val="28"/>
        </w:rPr>
        <w:t>23</w:t>
      </w:r>
      <w:r w:rsidRPr="005F64D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</w:p>
    <w:p w:rsidR="001558BA" w:rsidRPr="00BB7B91" w:rsidRDefault="001558BA" w:rsidP="001558BA">
      <w:pPr>
        <w:pStyle w:val="1"/>
        <w:shd w:val="clear" w:color="auto" w:fill="auto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>Вся система отражена в круговой диаграмме, в которой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1B2E8CB3" wp14:editId="63D87695">
                <wp:simplePos x="0" y="0"/>
                <wp:positionH relativeFrom="margin">
                  <wp:posOffset>1666240</wp:posOffset>
                </wp:positionH>
                <wp:positionV relativeFrom="margin">
                  <wp:posOffset>-3072765</wp:posOffset>
                </wp:positionV>
                <wp:extent cx="742315" cy="433705"/>
                <wp:effectExtent l="2540" t="3810" r="0" b="635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8BA" w:rsidRDefault="001558BA" w:rsidP="001558BA">
                            <w:pPr>
                              <w:pStyle w:val="2"/>
                              <w:shd w:val="clear" w:color="auto" w:fill="auto"/>
                              <w:spacing w:after="353" w:line="140" w:lineRule="exact"/>
                            </w:pPr>
                            <w:r>
                              <w:rPr>
                                <w:color w:val="000000"/>
                                <w:spacing w:val="0"/>
                                <w:vertAlign w:val="subscript"/>
                              </w:rPr>
                              <w:t>|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0"/>
                                <w:vertAlign w:val="subscript"/>
                              </w:rPr>
                              <w:t>Э</w:t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  <w:t>фические</w:t>
                            </w:r>
                            <w:proofErr w:type="spellEnd"/>
                          </w:p>
                          <w:p w:rsidR="001558BA" w:rsidRDefault="001558BA" w:rsidP="001558BA">
                            <w:pPr>
                              <w:pStyle w:val="3"/>
                              <w:shd w:val="clear" w:color="auto" w:fill="auto"/>
                              <w:spacing w:before="0" w:line="190" w:lineRule="exact"/>
                              <w:ind w:left="460"/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0"/>
                                <w:vertAlign w:val="superscript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  <w:t>^Х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0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31.2pt;margin-top:-241.95pt;width:58.45pt;height:34.1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" filled="f" stroked="f">
                <v:textbox style="mso-fit-shape-to-text:t" inset="0,0,0,0">
                  <w:txbxContent>
                    <w:p w:rsidR="001558BA" w:rsidRDefault="001558BA" w:rsidP="001558BA">
                      <w:pPr>
                        <w:pStyle w:val="2"/>
                        <w:shd w:val="clear" w:color="auto" w:fill="auto"/>
                        <w:spacing w:after="353" w:line="140" w:lineRule="exact"/>
                      </w:pPr>
                      <w:r>
                        <w:rPr>
                          <w:color w:val="000000"/>
                          <w:spacing w:val="0"/>
                          <w:vertAlign w:val="subscript"/>
                        </w:rPr>
                        <w:t>|</w:t>
                      </w:r>
                      <w:proofErr w:type="spellStart"/>
                      <w:r>
                        <w:rPr>
                          <w:color w:val="000000"/>
                          <w:spacing w:val="0"/>
                          <w:vertAlign w:val="subscript"/>
                        </w:rPr>
                        <w:t>Э</w:t>
                      </w:r>
                      <w:r>
                        <w:rPr>
                          <w:color w:val="000000"/>
                          <w:spacing w:val="0"/>
                        </w:rPr>
                        <w:t>фические</w:t>
                      </w:r>
                      <w:proofErr w:type="spellEnd"/>
                    </w:p>
                    <w:p w:rsidR="001558BA" w:rsidRDefault="001558BA" w:rsidP="001558BA">
                      <w:pPr>
                        <w:pStyle w:val="3"/>
                        <w:shd w:val="clear" w:color="auto" w:fill="auto"/>
                        <w:spacing w:before="0" w:line="190" w:lineRule="exact"/>
                        <w:ind w:left="460"/>
                      </w:pPr>
                      <w:proofErr w:type="spellStart"/>
                      <w:r>
                        <w:rPr>
                          <w:color w:val="000000"/>
                          <w:spacing w:val="0"/>
                          <w:vertAlign w:val="superscript"/>
                        </w:rPr>
                        <w:t>по</w:t>
                      </w:r>
                      <w:r>
                        <w:rPr>
                          <w:color w:val="000000"/>
                          <w:spacing w:val="0"/>
                        </w:rPr>
                        <w:t>^Х</w:t>
                      </w:r>
                      <w:proofErr w:type="spellEnd"/>
                      <w:r>
                        <w:rPr>
                          <w:color w:val="000000"/>
                          <w:spacing w:val="0"/>
                        </w:rPr>
                        <w:t>'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024A1DE1" wp14:editId="7068FBDB">
                <wp:simplePos x="0" y="0"/>
                <wp:positionH relativeFrom="margin">
                  <wp:posOffset>1701165</wp:posOffset>
                </wp:positionH>
                <wp:positionV relativeFrom="margin">
                  <wp:posOffset>-2454910</wp:posOffset>
                </wp:positionV>
                <wp:extent cx="597535" cy="463550"/>
                <wp:effectExtent l="0" t="2540" r="3175" b="63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8BA" w:rsidRDefault="001558BA" w:rsidP="001558BA">
                            <w:pPr>
                              <w:pStyle w:val="a5"/>
                              <w:shd w:val="clear" w:color="auto" w:fill="auto"/>
                              <w:spacing w:line="146" w:lineRule="exact"/>
                              <w:ind w:right="4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концепции</w:t>
                            </w:r>
                          </w:p>
                          <w:p w:rsidR="001558BA" w:rsidRDefault="001558BA" w:rsidP="001558BA">
                            <w:pPr>
                              <w:pStyle w:val="a5"/>
                              <w:shd w:val="clear" w:color="auto" w:fill="auto"/>
                              <w:spacing w:line="146" w:lineRule="exact"/>
                              <w:ind w:right="4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и</w:t>
                            </w:r>
                          </w:p>
                          <w:p w:rsidR="001558BA" w:rsidRDefault="001558BA" w:rsidP="001558BA">
                            <w:pPr>
                              <w:pStyle w:val="a5"/>
                              <w:shd w:val="clear" w:color="auto" w:fill="auto"/>
                              <w:spacing w:line="146" w:lineRule="exact"/>
                              <w:ind w:right="4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идеи обучен учебный план школы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0"/>
                              </w:rPr>
                              <w:t xml:space="preserve"> </w:t>
                            </w:r>
                            <w:r>
                              <w:rPr>
                                <w:rStyle w:val="0ptExact"/>
                              </w:rPr>
                              <w:t>У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33.95pt;margin-top:-193.3pt;width:47.05pt;height:36.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9TvgIAAK8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" filled="f" stroked="f">
                <v:textbox style="mso-fit-shape-to-text:t" inset="0,0,0,0">
                  <w:txbxContent>
                    <w:p w:rsidR="001558BA" w:rsidRDefault="001558BA" w:rsidP="001558BA">
                      <w:pPr>
                        <w:pStyle w:val="a5"/>
                        <w:shd w:val="clear" w:color="auto" w:fill="auto"/>
                        <w:spacing w:line="146" w:lineRule="exact"/>
                        <w:ind w:right="40"/>
                        <w:jc w:val="center"/>
                      </w:pPr>
                      <w:r>
                        <w:rPr>
                          <w:color w:val="000000"/>
                          <w:spacing w:val="0"/>
                        </w:rPr>
                        <w:t>концепции</w:t>
                      </w:r>
                    </w:p>
                    <w:p w:rsidR="001558BA" w:rsidRDefault="001558BA" w:rsidP="001558BA">
                      <w:pPr>
                        <w:pStyle w:val="a5"/>
                        <w:shd w:val="clear" w:color="auto" w:fill="auto"/>
                        <w:spacing w:line="146" w:lineRule="exact"/>
                        <w:ind w:right="40"/>
                        <w:jc w:val="center"/>
                      </w:pPr>
                      <w:r>
                        <w:rPr>
                          <w:color w:val="000000"/>
                          <w:spacing w:val="0"/>
                        </w:rPr>
                        <w:t>и</w:t>
                      </w:r>
                    </w:p>
                    <w:p w:rsidR="001558BA" w:rsidRDefault="001558BA" w:rsidP="001558BA">
                      <w:pPr>
                        <w:pStyle w:val="a5"/>
                        <w:shd w:val="clear" w:color="auto" w:fill="auto"/>
                        <w:spacing w:line="146" w:lineRule="exact"/>
                        <w:ind w:right="40"/>
                        <w:jc w:val="center"/>
                      </w:pPr>
                      <w:r>
                        <w:rPr>
                          <w:color w:val="000000"/>
                          <w:spacing w:val="0"/>
                        </w:rPr>
                        <w:t>идеи обучен учебный план школы</w:t>
                      </w:r>
                      <w:proofErr w:type="gramStart"/>
                      <w:r>
                        <w:rPr>
                          <w:color w:val="000000"/>
                          <w:spacing w:val="0"/>
                        </w:rPr>
                        <w:t xml:space="preserve"> </w:t>
                      </w:r>
                      <w:r>
                        <w:rPr>
                          <w:rStyle w:val="0ptExact"/>
                        </w:rPr>
                        <w:t>У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0692E678" wp14:editId="4CA02EFC">
                <wp:simplePos x="0" y="0"/>
                <wp:positionH relativeFrom="margin">
                  <wp:posOffset>1728470</wp:posOffset>
                </wp:positionH>
                <wp:positionV relativeFrom="margin">
                  <wp:posOffset>-1798955</wp:posOffset>
                </wp:positionV>
                <wp:extent cx="518160" cy="88900"/>
                <wp:effectExtent l="0" t="127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8BA" w:rsidRDefault="001558BA" w:rsidP="001558BA">
                            <w:pPr>
                              <w:pStyle w:val="2"/>
                              <w:shd w:val="clear" w:color="auto" w:fill="auto"/>
                              <w:spacing w:after="0" w:line="140" w:lineRule="exact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по классам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136.1pt;margin-top:-141.65pt;width:40.8pt;height:7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" filled="f" stroked="f">
                <v:textbox style="mso-fit-shape-to-text:t" inset="0,0,0,0">
                  <w:txbxContent>
                    <w:p w:rsidR="001558BA" w:rsidRDefault="001558BA" w:rsidP="001558BA">
                      <w:pPr>
                        <w:pStyle w:val="2"/>
                        <w:shd w:val="clear" w:color="auto" w:fill="auto"/>
                        <w:spacing w:after="0" w:line="140" w:lineRule="exact"/>
                      </w:pPr>
                      <w:r>
                        <w:rPr>
                          <w:color w:val="000000"/>
                          <w:spacing w:val="0"/>
                        </w:rPr>
                        <w:t>по классам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color w:val="000000"/>
          <w:sz w:val="28"/>
          <w:szCs w:val="28"/>
        </w:rPr>
        <w:t xml:space="preserve"> имеются ведущие и ведомые компоненты. Ведущими являются учебный план школы </w:t>
      </w:r>
      <w:r w:rsidRPr="00A44E59">
        <w:rPr>
          <w:color w:val="000000"/>
          <w:sz w:val="28"/>
          <w:szCs w:val="28"/>
        </w:rPr>
        <w:t xml:space="preserve"> и ведущие идеи, заложенные в него. Учитывая, что в со</w:t>
      </w:r>
      <w:r w:rsidRPr="00A44E59">
        <w:rPr>
          <w:color w:val="000000"/>
          <w:sz w:val="28"/>
          <w:szCs w:val="28"/>
        </w:rPr>
        <w:softHyphen/>
        <w:t>временных условиях каждая ко</w:t>
      </w:r>
      <w:r>
        <w:rPr>
          <w:color w:val="000000"/>
          <w:sz w:val="28"/>
          <w:szCs w:val="28"/>
        </w:rPr>
        <w:t>нкретная школа может сама опре</w:t>
      </w:r>
      <w:r w:rsidRPr="00A44E59">
        <w:rPr>
          <w:color w:val="000000"/>
          <w:sz w:val="28"/>
          <w:szCs w:val="28"/>
        </w:rPr>
        <w:t>делять свой профессиона</w:t>
      </w:r>
      <w:r>
        <w:rPr>
          <w:color w:val="000000"/>
          <w:sz w:val="28"/>
          <w:szCs w:val="28"/>
        </w:rPr>
        <w:t>льный профиль и статус, то учеб</w:t>
      </w:r>
      <w:r w:rsidRPr="00A44E59">
        <w:rPr>
          <w:color w:val="000000"/>
          <w:sz w:val="28"/>
          <w:szCs w:val="28"/>
        </w:rPr>
        <w:t>ный план может быть как универса</w:t>
      </w:r>
      <w:r>
        <w:rPr>
          <w:color w:val="000000"/>
          <w:sz w:val="28"/>
          <w:szCs w:val="28"/>
        </w:rPr>
        <w:t>льный, разработанный для опре</w:t>
      </w:r>
      <w:r w:rsidRPr="00A44E59">
        <w:rPr>
          <w:color w:val="000000"/>
          <w:sz w:val="28"/>
          <w:szCs w:val="28"/>
        </w:rPr>
        <w:t xml:space="preserve">деленного типа школ, так и индивидуальный. В любом учебном плане каждый школьный </w:t>
      </w:r>
      <w:r>
        <w:rPr>
          <w:color w:val="000000"/>
          <w:sz w:val="28"/>
          <w:szCs w:val="28"/>
        </w:rPr>
        <w:t>предмет занимает свое место, т.</w:t>
      </w:r>
      <w:r w:rsidRPr="007A2BFF">
        <w:rPr>
          <w:rStyle w:val="Consolas95pt"/>
          <w:rFonts w:ascii="Times New Roman" w:hAnsi="Times New Roman" w:cs="Times New Roman"/>
          <w:b w:val="0"/>
          <w:sz w:val="28"/>
          <w:szCs w:val="28"/>
        </w:rPr>
        <w:t>е.</w:t>
      </w:r>
      <w:r w:rsidRPr="00A44E59">
        <w:rPr>
          <w:rStyle w:val="Consolas95pt"/>
          <w:sz w:val="28"/>
          <w:szCs w:val="28"/>
        </w:rPr>
        <w:t xml:space="preserve"> </w:t>
      </w:r>
      <w:r w:rsidRPr="00A44E59">
        <w:rPr>
          <w:color w:val="000000"/>
          <w:sz w:val="28"/>
          <w:szCs w:val="28"/>
        </w:rPr>
        <w:t>ори</w:t>
      </w:r>
      <w:r w:rsidRPr="00A44E59">
        <w:rPr>
          <w:color w:val="000000"/>
          <w:sz w:val="28"/>
          <w:szCs w:val="28"/>
        </w:rPr>
        <w:softHyphen/>
        <w:t>ентирован на определенную возрастную группу учащихся, при конкретном количестве отводимых на изучение предмета часов. Так, учебный план по географии, использу</w:t>
      </w:r>
      <w:r>
        <w:rPr>
          <w:color w:val="000000"/>
          <w:sz w:val="28"/>
          <w:szCs w:val="28"/>
        </w:rPr>
        <w:t>емый как универсаль</w:t>
      </w:r>
      <w:r w:rsidRPr="00A44E59">
        <w:rPr>
          <w:color w:val="000000"/>
          <w:sz w:val="28"/>
          <w:szCs w:val="28"/>
        </w:rPr>
        <w:t>ный, для большинства школ включает в себя четыре обяза</w:t>
      </w:r>
      <w:r>
        <w:rPr>
          <w:color w:val="000000"/>
          <w:sz w:val="28"/>
          <w:szCs w:val="28"/>
        </w:rPr>
        <w:t>тель</w:t>
      </w:r>
      <w:r w:rsidRPr="00A44E59">
        <w:rPr>
          <w:color w:val="000000"/>
          <w:sz w:val="28"/>
          <w:szCs w:val="28"/>
        </w:rPr>
        <w:t>ных географических курса, н</w:t>
      </w:r>
      <w:r>
        <w:rPr>
          <w:color w:val="000000"/>
          <w:sz w:val="28"/>
          <w:szCs w:val="28"/>
        </w:rPr>
        <w:t xml:space="preserve">ачиная с начального курса </w:t>
      </w:r>
      <w:r>
        <w:rPr>
          <w:color w:val="000000"/>
          <w:sz w:val="28"/>
          <w:szCs w:val="28"/>
        </w:rPr>
        <w:lastRenderedPageBreak/>
        <w:t>физи</w:t>
      </w:r>
      <w:r w:rsidRPr="00A44E59">
        <w:rPr>
          <w:color w:val="000000"/>
          <w:sz w:val="28"/>
          <w:szCs w:val="28"/>
        </w:rPr>
        <w:t>ческой географии и ко</w:t>
      </w:r>
      <w:r>
        <w:rPr>
          <w:color w:val="000000"/>
          <w:sz w:val="28"/>
          <w:szCs w:val="28"/>
        </w:rPr>
        <w:t>нчая курсом России, и элективный</w:t>
      </w:r>
      <w:r w:rsidRPr="00A44E59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44E59">
        <w:rPr>
          <w:sz w:val="28"/>
          <w:szCs w:val="28"/>
        </w:rPr>
        <w:t>эк</w:t>
      </w:r>
      <w:proofErr w:type="gramEnd"/>
      <w:r w:rsidRPr="00A44E59">
        <w:rPr>
          <w:sz w:val="28"/>
          <w:szCs w:val="28"/>
        </w:rPr>
        <w:t>ономической и социальной географии мира. Но он не обязате</w:t>
      </w:r>
      <w:r w:rsidRPr="00A44E59">
        <w:rPr>
          <w:sz w:val="28"/>
          <w:szCs w:val="28"/>
        </w:rPr>
        <w:softHyphen/>
        <w:t>лен для всех школ. Школа сама вправе</w:t>
      </w:r>
      <w:r>
        <w:rPr>
          <w:sz w:val="28"/>
          <w:szCs w:val="28"/>
        </w:rPr>
        <w:t xml:space="preserve"> разработать свой учебный план и в</w:t>
      </w:r>
      <w:r w:rsidRPr="00A44E59">
        <w:rPr>
          <w:sz w:val="28"/>
          <w:szCs w:val="28"/>
        </w:rPr>
        <w:t>ключить в него те курсы гео</w:t>
      </w:r>
      <w:r>
        <w:rPr>
          <w:sz w:val="28"/>
          <w:szCs w:val="28"/>
        </w:rPr>
        <w:t>графии, которые больше отвечают специфике её</w:t>
      </w:r>
      <w:r w:rsidRPr="00A44E59">
        <w:rPr>
          <w:sz w:val="28"/>
          <w:szCs w:val="28"/>
        </w:rPr>
        <w:t xml:space="preserve"> профиля. Да и количество часов, отводи</w:t>
      </w:r>
      <w:r w:rsidRPr="00A44E59">
        <w:rPr>
          <w:sz w:val="28"/>
          <w:szCs w:val="28"/>
        </w:rPr>
        <w:softHyphen/>
        <w:t xml:space="preserve">мых </w:t>
      </w:r>
      <w:r>
        <w:rPr>
          <w:sz w:val="28"/>
          <w:szCs w:val="28"/>
        </w:rPr>
        <w:t>для  к</w:t>
      </w:r>
      <w:r w:rsidRPr="00A44E59">
        <w:rPr>
          <w:sz w:val="28"/>
          <w:szCs w:val="28"/>
        </w:rPr>
        <w:t>онкретного курса, может варьироваться с учетом мно</w:t>
      </w:r>
      <w:r w:rsidRPr="00A44E59">
        <w:rPr>
          <w:sz w:val="28"/>
          <w:szCs w:val="28"/>
        </w:rPr>
        <w:softHyphen/>
        <w:t>гих условий.</w:t>
      </w:r>
    </w:p>
    <w:p w:rsidR="001558BA" w:rsidRPr="00B000D1" w:rsidRDefault="001558BA" w:rsidP="001558BA">
      <w:pPr>
        <w:pStyle w:val="20"/>
        <w:shd w:val="clear" w:color="auto" w:fill="auto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В соо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44E59">
        <w:rPr>
          <w:rFonts w:ascii="Times New Roman" w:hAnsi="Times New Roman" w:cs="Times New Roman"/>
          <w:sz w:val="28"/>
          <w:szCs w:val="28"/>
        </w:rPr>
        <w:t>ветствии с учебным планом шк</w:t>
      </w:r>
      <w:r>
        <w:rPr>
          <w:rFonts w:ascii="Times New Roman" w:hAnsi="Times New Roman" w:cs="Times New Roman"/>
          <w:sz w:val="28"/>
          <w:szCs w:val="28"/>
        </w:rPr>
        <w:t xml:space="preserve">олы разрабатываются программы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отобранных предметов и</w:t>
      </w:r>
      <w:r>
        <w:rPr>
          <w:rFonts w:ascii="Times New Roman" w:hAnsi="Times New Roman" w:cs="Times New Roman"/>
          <w:sz w:val="28"/>
          <w:szCs w:val="28"/>
        </w:rPr>
        <w:t xml:space="preserve"> курсов, включенных в них. Для   этого </w:t>
      </w:r>
      <w:r w:rsidRPr="00A44E59">
        <w:rPr>
          <w:rFonts w:ascii="Times New Roman" w:hAnsi="Times New Roman" w:cs="Times New Roman"/>
          <w:sz w:val="28"/>
          <w:szCs w:val="28"/>
        </w:rPr>
        <w:t>определяется содержание и название каждого конк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ретного курса, ведущая идея и логи</w:t>
      </w:r>
      <w:r>
        <w:rPr>
          <w:rFonts w:ascii="Times New Roman" w:hAnsi="Times New Roman" w:cs="Times New Roman"/>
          <w:sz w:val="28"/>
          <w:szCs w:val="28"/>
        </w:rPr>
        <w:t>ка его построения, количе</w:t>
      </w:r>
      <w:r>
        <w:rPr>
          <w:rFonts w:ascii="Times New Roman" w:hAnsi="Times New Roman" w:cs="Times New Roman"/>
          <w:sz w:val="28"/>
          <w:szCs w:val="28"/>
        </w:rPr>
        <w:softHyphen/>
        <w:t>ство  ча</w:t>
      </w:r>
      <w:r w:rsidRPr="00A44E59">
        <w:rPr>
          <w:rFonts w:ascii="Times New Roman" w:hAnsi="Times New Roman" w:cs="Times New Roman"/>
          <w:sz w:val="28"/>
          <w:szCs w:val="28"/>
        </w:rPr>
        <w:t>сов, необходимых для изучения, и в конечном результате в наборе знаний и умений, которыми</w:t>
      </w:r>
      <w:r>
        <w:rPr>
          <w:rFonts w:ascii="Times New Roman" w:hAnsi="Times New Roman" w:cs="Times New Roman"/>
          <w:sz w:val="28"/>
          <w:szCs w:val="28"/>
        </w:rPr>
        <w:t xml:space="preserve"> должны овладеть учащиеся к конц</w:t>
      </w:r>
      <w:r w:rsidRPr="00A44E59">
        <w:rPr>
          <w:rFonts w:ascii="Times New Roman" w:hAnsi="Times New Roman" w:cs="Times New Roman"/>
          <w:sz w:val="28"/>
          <w:szCs w:val="28"/>
        </w:rPr>
        <w:t>у изучения курса. Прог</w:t>
      </w:r>
      <w:r>
        <w:rPr>
          <w:rFonts w:ascii="Times New Roman" w:hAnsi="Times New Roman" w:cs="Times New Roman"/>
          <w:sz w:val="28"/>
          <w:szCs w:val="28"/>
        </w:rPr>
        <w:t xml:space="preserve">рамма становится ведущим директивным 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документом, определяющим содержание и качество обу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A44E59">
        <w:rPr>
          <w:sz w:val="28"/>
          <w:szCs w:val="28"/>
        </w:rPr>
        <w:t xml:space="preserve">Но он не </w:t>
      </w:r>
      <w:r w:rsidRPr="00B000D1">
        <w:rPr>
          <w:rFonts w:ascii="Times New Roman" w:hAnsi="Times New Roman" w:cs="Times New Roman"/>
          <w:sz w:val="28"/>
          <w:szCs w:val="28"/>
        </w:rPr>
        <w:t>обязате</w:t>
      </w:r>
      <w:r w:rsidRPr="00B000D1">
        <w:rPr>
          <w:rFonts w:ascii="Times New Roman" w:hAnsi="Times New Roman" w:cs="Times New Roman"/>
          <w:sz w:val="28"/>
          <w:szCs w:val="28"/>
        </w:rPr>
        <w:softHyphen/>
        <w:t>лен для всех школ. Школа сама вправе разработать свой учебный план и включить в него те курсы географии, которые больше отвечают специфике ее профиля. Да и количество часов, отводи</w:t>
      </w:r>
      <w:r w:rsidRPr="00B000D1">
        <w:rPr>
          <w:rFonts w:ascii="Times New Roman" w:hAnsi="Times New Roman" w:cs="Times New Roman"/>
          <w:sz w:val="28"/>
          <w:szCs w:val="28"/>
        </w:rPr>
        <w:softHyphen/>
        <w:t>мых для конкретного курса, может варьиро</w:t>
      </w:r>
      <w:r>
        <w:rPr>
          <w:rFonts w:ascii="Times New Roman" w:hAnsi="Times New Roman" w:cs="Times New Roman"/>
          <w:sz w:val="28"/>
          <w:szCs w:val="28"/>
        </w:rPr>
        <w:t>ваться с учетом мно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гих условий </w:t>
      </w:r>
      <w:r w:rsidR="002A5016">
        <w:rPr>
          <w:rFonts w:ascii="Times New Roman" w:hAnsi="Times New Roman" w:cs="Times New Roman"/>
          <w:sz w:val="28"/>
          <w:szCs w:val="28"/>
        </w:rPr>
        <w:t>[</w:t>
      </w:r>
      <w:r w:rsidR="00656829">
        <w:rPr>
          <w:rFonts w:ascii="Times New Roman" w:hAnsi="Times New Roman" w:cs="Times New Roman"/>
          <w:sz w:val="28"/>
          <w:szCs w:val="28"/>
        </w:rPr>
        <w:t>12,23</w:t>
      </w:r>
      <w:r w:rsidRPr="00B368E8">
        <w:rPr>
          <w:rFonts w:ascii="Times New Roman" w:hAnsi="Times New Roman" w:cs="Times New Roman"/>
          <w:sz w:val="28"/>
          <w:szCs w:val="28"/>
        </w:rPr>
        <w:t>].</w:t>
      </w:r>
    </w:p>
    <w:p w:rsidR="001558BA" w:rsidRPr="00A44E59" w:rsidRDefault="001558BA" w:rsidP="001558BA">
      <w:pPr>
        <w:pStyle w:val="1"/>
        <w:shd w:val="clear" w:color="auto" w:fill="auto"/>
        <w:spacing w:after="236" w:line="360" w:lineRule="auto"/>
        <w:ind w:right="20" w:firstLine="426"/>
        <w:jc w:val="both"/>
        <w:rPr>
          <w:sz w:val="28"/>
          <w:szCs w:val="28"/>
        </w:rPr>
      </w:pPr>
      <w:r w:rsidRPr="00A44E59">
        <w:rPr>
          <w:color w:val="000000"/>
          <w:sz w:val="28"/>
          <w:szCs w:val="28"/>
        </w:rPr>
        <w:t>Следующим ведущим компонентом в системе средств обуче</w:t>
      </w:r>
      <w:r w:rsidRPr="00A44E59">
        <w:rPr>
          <w:color w:val="000000"/>
          <w:sz w:val="28"/>
          <w:szCs w:val="28"/>
        </w:rPr>
        <w:softHyphen/>
        <w:t>ния является учебник, написанный для школьников. В идеале он должен отражать содержание и требования программы и отве</w:t>
      </w:r>
      <w:r w:rsidRPr="00A44E59">
        <w:rPr>
          <w:color w:val="000000"/>
          <w:sz w:val="28"/>
          <w:szCs w:val="28"/>
        </w:rPr>
        <w:softHyphen/>
        <w:t>чать возрастным особенностям учащихся. Но создавая свою твор</w:t>
      </w:r>
      <w:r w:rsidRPr="00A44E59">
        <w:rPr>
          <w:color w:val="000000"/>
          <w:sz w:val="28"/>
          <w:szCs w:val="28"/>
        </w:rPr>
        <w:softHyphen/>
        <w:t>ческую программу, учитель может оказаться перед проблемой отсутствия такого учебника, который соответствовал бы разрабо</w:t>
      </w:r>
      <w:r w:rsidRPr="00A44E59">
        <w:rPr>
          <w:color w:val="000000"/>
          <w:sz w:val="28"/>
          <w:szCs w:val="28"/>
        </w:rPr>
        <w:softHyphen/>
        <w:t>танной им программе.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44E5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 w:rsidRPr="00A44E59">
        <w:rPr>
          <w:color w:val="000000"/>
          <w:sz w:val="28"/>
          <w:szCs w:val="28"/>
        </w:rPr>
        <w:t xml:space="preserve"> наконец, обязательными, специфичными для географии являются карты. Без карт нет географии — это аксиома, которая не требует доказательств. Поэтому в схеме средств обучения кар</w:t>
      </w:r>
      <w:r w:rsidRPr="00A44E59">
        <w:rPr>
          <w:color w:val="000000"/>
          <w:sz w:val="28"/>
          <w:szCs w:val="28"/>
        </w:rPr>
        <w:softHyphen/>
        <w:t>ты занимают одно из центральных мест.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20" w:firstLine="426"/>
        <w:jc w:val="both"/>
        <w:rPr>
          <w:color w:val="000000"/>
          <w:sz w:val="28"/>
          <w:szCs w:val="28"/>
        </w:rPr>
      </w:pPr>
      <w:proofErr w:type="gramStart"/>
      <w:r w:rsidRPr="00A44E59">
        <w:rPr>
          <w:color w:val="000000"/>
          <w:sz w:val="28"/>
          <w:szCs w:val="28"/>
        </w:rPr>
        <w:t>Все остальные многочисленные средства, применяемые в обу</w:t>
      </w:r>
      <w:r w:rsidRPr="00A44E59">
        <w:rPr>
          <w:color w:val="000000"/>
          <w:sz w:val="28"/>
          <w:szCs w:val="28"/>
        </w:rPr>
        <w:softHyphen/>
        <w:t>чении географии, можно разделить на три большие группы, опи</w:t>
      </w:r>
      <w:r w:rsidRPr="00A44E59">
        <w:rPr>
          <w:color w:val="000000"/>
          <w:sz w:val="28"/>
          <w:szCs w:val="28"/>
        </w:rPr>
        <w:softHyphen/>
        <w:t>раясь на их функциональные особенности и назначение, а имен</w:t>
      </w:r>
      <w:r w:rsidRPr="00A44E59">
        <w:rPr>
          <w:color w:val="000000"/>
          <w:sz w:val="28"/>
          <w:szCs w:val="28"/>
        </w:rPr>
        <w:softHyphen/>
        <w:t>но: “вербально-</w:t>
      </w:r>
      <w:r w:rsidRPr="00A44E59">
        <w:rPr>
          <w:color w:val="000000"/>
          <w:sz w:val="28"/>
          <w:szCs w:val="28"/>
        </w:rPr>
        <w:lastRenderedPageBreak/>
        <w:t>информационные”, несущие информацию глав</w:t>
      </w:r>
      <w:r w:rsidRPr="00A44E59">
        <w:rPr>
          <w:color w:val="000000"/>
          <w:sz w:val="28"/>
          <w:szCs w:val="28"/>
        </w:rPr>
        <w:softHyphen/>
        <w:t>ным образом через слово; “наглядные средства”, назначение ко</w:t>
      </w:r>
      <w:r w:rsidRPr="00A44E59">
        <w:rPr>
          <w:color w:val="000000"/>
          <w:sz w:val="28"/>
          <w:szCs w:val="28"/>
        </w:rPr>
        <w:softHyphen/>
        <w:t>торых — создавать зрительные образы изучаемых в географии объектов и явлений, и “технические средства”, отражающие со</w:t>
      </w:r>
      <w:r w:rsidRPr="00A44E59">
        <w:rPr>
          <w:color w:val="000000"/>
          <w:sz w:val="28"/>
          <w:szCs w:val="28"/>
        </w:rPr>
        <w:softHyphen/>
        <w:t>временные достижения науки и техники и способствующие ин</w:t>
      </w:r>
      <w:r w:rsidRPr="00A44E59">
        <w:rPr>
          <w:color w:val="000000"/>
          <w:sz w:val="28"/>
          <w:szCs w:val="28"/>
        </w:rPr>
        <w:softHyphen/>
        <w:t>тенсификации процесса обучения.</w:t>
      </w:r>
      <w:proofErr w:type="gramEnd"/>
      <w:r w:rsidRPr="00A44E59">
        <w:rPr>
          <w:color w:val="000000"/>
          <w:sz w:val="28"/>
          <w:szCs w:val="28"/>
        </w:rPr>
        <w:t xml:space="preserve"> </w:t>
      </w:r>
      <w:r w:rsidR="00780E8F">
        <w:rPr>
          <w:color w:val="000000"/>
          <w:sz w:val="28"/>
          <w:szCs w:val="28"/>
        </w:rPr>
        <w:t xml:space="preserve"> </w:t>
      </w:r>
      <w:proofErr w:type="gramStart"/>
      <w:r w:rsidRPr="00A44E59">
        <w:rPr>
          <w:color w:val="000000"/>
          <w:sz w:val="28"/>
          <w:szCs w:val="28"/>
        </w:rPr>
        <w:t>Внутри двух первых групп средств обучения есть свои п</w:t>
      </w:r>
      <w:r>
        <w:rPr>
          <w:color w:val="000000"/>
          <w:sz w:val="28"/>
          <w:szCs w:val="28"/>
        </w:rPr>
        <w:t>одразделы: в вербально-информа</w:t>
      </w:r>
      <w:r w:rsidRPr="00A44E59">
        <w:rPr>
          <w:color w:val="000000"/>
          <w:sz w:val="28"/>
          <w:szCs w:val="28"/>
        </w:rPr>
        <w:t>ционных — деление на учебные пособия, предназначенные для</w:t>
      </w:r>
      <w:r>
        <w:rPr>
          <w:sz w:val="28"/>
          <w:szCs w:val="28"/>
        </w:rPr>
        <w:t xml:space="preserve">  </w:t>
      </w:r>
      <w:r w:rsidRPr="00A44E59">
        <w:rPr>
          <w:color w:val="000000"/>
          <w:sz w:val="28"/>
          <w:szCs w:val="28"/>
        </w:rPr>
        <w:t>учителя и для ученика; а в н</w:t>
      </w:r>
      <w:r>
        <w:rPr>
          <w:color w:val="000000"/>
          <w:sz w:val="28"/>
          <w:szCs w:val="28"/>
        </w:rPr>
        <w:t xml:space="preserve">аглядных — деление на натуральные </w:t>
      </w:r>
      <w:r w:rsidRPr="00A44E59">
        <w:rPr>
          <w:color w:val="000000"/>
          <w:sz w:val="28"/>
          <w:szCs w:val="28"/>
        </w:rPr>
        <w:t xml:space="preserve"> объекты и средства, искусств</w:t>
      </w:r>
      <w:r>
        <w:rPr>
          <w:color w:val="000000"/>
          <w:sz w:val="28"/>
          <w:szCs w:val="28"/>
        </w:rPr>
        <w:t>енно изображающие или отобража</w:t>
      </w:r>
      <w:r w:rsidRPr="00A44E59">
        <w:rPr>
          <w:color w:val="000000"/>
          <w:sz w:val="28"/>
          <w:szCs w:val="28"/>
        </w:rPr>
        <w:t>ющие окружающую действительность</w:t>
      </w:r>
      <w:r>
        <w:rPr>
          <w:color w:val="000000"/>
          <w:sz w:val="28"/>
          <w:szCs w:val="28"/>
        </w:rPr>
        <w:t xml:space="preserve"> </w:t>
      </w:r>
      <w:r w:rsidRPr="005F64DA">
        <w:rPr>
          <w:color w:val="000000"/>
          <w:sz w:val="28"/>
          <w:szCs w:val="28"/>
        </w:rPr>
        <w:t>[</w:t>
      </w:r>
      <w:r w:rsidR="00FD2259">
        <w:rPr>
          <w:color w:val="000000"/>
          <w:sz w:val="28"/>
          <w:szCs w:val="28"/>
        </w:rPr>
        <w:t>23</w:t>
      </w:r>
      <w:r w:rsidRPr="005F64DA">
        <w:rPr>
          <w:color w:val="000000"/>
          <w:sz w:val="28"/>
          <w:szCs w:val="28"/>
        </w:rPr>
        <w:t>]</w:t>
      </w:r>
      <w:r w:rsidRPr="00A44E59">
        <w:rPr>
          <w:color w:val="000000"/>
          <w:sz w:val="28"/>
          <w:szCs w:val="28"/>
        </w:rPr>
        <w:t>.</w:t>
      </w:r>
      <w:proofErr w:type="gramEnd"/>
    </w:p>
    <w:p w:rsidR="001558BA" w:rsidRDefault="001558BA" w:rsidP="001558BA">
      <w:pPr>
        <w:pStyle w:val="1"/>
        <w:shd w:val="clear" w:color="auto" w:fill="auto"/>
        <w:spacing w:line="360" w:lineRule="auto"/>
        <w:ind w:right="20" w:firstLine="426"/>
        <w:jc w:val="both"/>
        <w:rPr>
          <w:color w:val="000000"/>
          <w:sz w:val="28"/>
          <w:szCs w:val="28"/>
        </w:rPr>
      </w:pPr>
    </w:p>
    <w:p w:rsidR="001558BA" w:rsidRDefault="001558BA" w:rsidP="001558BA">
      <w:pPr>
        <w:pStyle w:val="1"/>
        <w:shd w:val="clear" w:color="auto" w:fill="auto"/>
        <w:spacing w:line="360" w:lineRule="auto"/>
        <w:ind w:right="20" w:firstLine="426"/>
        <w:jc w:val="both"/>
        <w:rPr>
          <w:color w:val="000000"/>
          <w:sz w:val="28"/>
          <w:szCs w:val="28"/>
        </w:rPr>
      </w:pPr>
    </w:p>
    <w:p w:rsidR="001558BA" w:rsidRDefault="001558BA" w:rsidP="001558BA">
      <w:pPr>
        <w:pStyle w:val="1"/>
        <w:shd w:val="clear" w:color="auto" w:fill="auto"/>
        <w:spacing w:line="360" w:lineRule="auto"/>
        <w:ind w:right="40" w:firstLine="426"/>
        <w:jc w:val="both"/>
        <w:rPr>
          <w:color w:val="000000"/>
          <w:sz w:val="28"/>
          <w:szCs w:val="28"/>
        </w:rPr>
      </w:pPr>
      <w:r w:rsidRPr="00A44E59">
        <w:rPr>
          <w:color w:val="000000"/>
          <w:sz w:val="28"/>
          <w:szCs w:val="28"/>
        </w:rPr>
        <w:t>Системный анализ применяемых в географии средств обуче</w:t>
      </w:r>
      <w:r w:rsidRPr="00A44E59">
        <w:rPr>
          <w:color w:val="000000"/>
          <w:sz w:val="28"/>
          <w:szCs w:val="28"/>
        </w:rPr>
        <w:softHyphen/>
        <w:t>ния, отраженный в схеме, позво</w:t>
      </w:r>
      <w:r>
        <w:rPr>
          <w:color w:val="000000"/>
          <w:sz w:val="28"/>
          <w:szCs w:val="28"/>
        </w:rPr>
        <w:t xml:space="preserve">ляет </w:t>
      </w:r>
      <w:proofErr w:type="gramStart"/>
      <w:r>
        <w:rPr>
          <w:color w:val="000000"/>
          <w:sz w:val="28"/>
          <w:szCs w:val="28"/>
        </w:rPr>
        <w:t>только</w:t>
      </w:r>
      <w:proofErr w:type="gramEnd"/>
      <w:r>
        <w:rPr>
          <w:color w:val="000000"/>
          <w:sz w:val="28"/>
          <w:szCs w:val="28"/>
        </w:rPr>
        <w:t xml:space="preserve"> в общем, поверхност</w:t>
      </w:r>
      <w:r w:rsidRPr="00A44E59">
        <w:rPr>
          <w:color w:val="000000"/>
          <w:sz w:val="28"/>
          <w:szCs w:val="28"/>
        </w:rPr>
        <w:t>но взглянуть на рассматр</w:t>
      </w:r>
      <w:r>
        <w:rPr>
          <w:color w:val="000000"/>
          <w:sz w:val="28"/>
          <w:szCs w:val="28"/>
        </w:rPr>
        <w:t xml:space="preserve">иваемую проблему. Каждое средство </w:t>
      </w:r>
      <w:r w:rsidRPr="00A44E59">
        <w:rPr>
          <w:color w:val="000000"/>
          <w:sz w:val="28"/>
          <w:szCs w:val="28"/>
        </w:rPr>
        <w:t xml:space="preserve"> обучения, входящее в эту систему, имеет свое назначение, ди</w:t>
      </w:r>
      <w:r w:rsidRPr="00A44E59">
        <w:rPr>
          <w:color w:val="000000"/>
          <w:sz w:val="28"/>
          <w:szCs w:val="28"/>
        </w:rPr>
        <w:softHyphen/>
        <w:t>дактические особенности и множество других свойств, которые проявляются в конкретной</w:t>
      </w:r>
      <w:r>
        <w:rPr>
          <w:color w:val="000000"/>
          <w:sz w:val="28"/>
          <w:szCs w:val="28"/>
        </w:rPr>
        <w:t xml:space="preserve"> жизненной или учебной ситуации при </w:t>
      </w:r>
      <w:r w:rsidRPr="00A44E59">
        <w:rPr>
          <w:color w:val="000000"/>
          <w:sz w:val="28"/>
          <w:szCs w:val="28"/>
        </w:rPr>
        <w:t xml:space="preserve">контакте живого человека с ними. В зависимости от целей и </w:t>
      </w:r>
      <w:r>
        <w:rPr>
          <w:color w:val="000000"/>
          <w:sz w:val="28"/>
          <w:szCs w:val="28"/>
        </w:rPr>
        <w:t>задач</w:t>
      </w:r>
      <w:r w:rsidRPr="00A44E59">
        <w:rPr>
          <w:color w:val="000000"/>
          <w:sz w:val="28"/>
          <w:szCs w:val="28"/>
        </w:rPr>
        <w:t>, которые стоят перед человеком в процессе проводимых действий, эти свойства и на</w:t>
      </w:r>
      <w:r>
        <w:rPr>
          <w:color w:val="000000"/>
          <w:sz w:val="28"/>
          <w:szCs w:val="28"/>
        </w:rPr>
        <w:t xml:space="preserve">значения могут меняться. И одно и </w:t>
      </w:r>
      <w:r w:rsidRPr="00A44E59">
        <w:rPr>
          <w:color w:val="000000"/>
          <w:sz w:val="28"/>
          <w:szCs w:val="28"/>
        </w:rPr>
        <w:t>то же пособие, объект природы, прибор и</w:t>
      </w:r>
      <w:r>
        <w:rPr>
          <w:color w:val="000000"/>
          <w:sz w:val="28"/>
          <w:szCs w:val="28"/>
        </w:rPr>
        <w:t xml:space="preserve">ли механизм могут нести </w:t>
      </w:r>
      <w:r w:rsidRPr="00A44E59">
        <w:rPr>
          <w:color w:val="000000"/>
          <w:sz w:val="28"/>
          <w:szCs w:val="28"/>
        </w:rPr>
        <w:t xml:space="preserve"> самую разнообразную фу</w:t>
      </w:r>
      <w:r>
        <w:rPr>
          <w:color w:val="000000"/>
          <w:sz w:val="28"/>
          <w:szCs w:val="28"/>
        </w:rPr>
        <w:t>нкциональную нагрузку. А возника</w:t>
      </w:r>
      <w:r w:rsidRPr="00A44E59">
        <w:rPr>
          <w:color w:val="000000"/>
          <w:sz w:val="28"/>
          <w:szCs w:val="28"/>
        </w:rPr>
        <w:t>ющие при этом системы могут выражаться в различных струк</w:t>
      </w:r>
      <w:r w:rsidRPr="00A44E59">
        <w:rPr>
          <w:color w:val="000000"/>
          <w:sz w:val="28"/>
          <w:szCs w:val="28"/>
        </w:rPr>
        <w:softHyphen/>
        <w:t>турных схемах.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40" w:firstLine="426"/>
        <w:jc w:val="both"/>
        <w:rPr>
          <w:sz w:val="28"/>
          <w:szCs w:val="28"/>
        </w:rPr>
      </w:pPr>
    </w:p>
    <w:p w:rsidR="001558BA" w:rsidRPr="00A44E59" w:rsidRDefault="001558BA" w:rsidP="00130007">
      <w:pPr>
        <w:pStyle w:val="11"/>
        <w:keepNext/>
        <w:keepLines/>
        <w:shd w:val="clear" w:color="auto" w:fill="FFFFFF" w:themeFill="background1"/>
        <w:spacing w:before="0" w:after="229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A44E59">
        <w:rPr>
          <w:rFonts w:ascii="Times New Roman" w:hAnsi="Times New Roman" w:cs="Times New Roman"/>
          <w:sz w:val="28"/>
          <w:szCs w:val="28"/>
        </w:rPr>
        <w:t xml:space="preserve"> Наглядные средства обучения </w:t>
      </w:r>
      <w:r>
        <w:rPr>
          <w:rFonts w:ascii="Times New Roman" w:hAnsi="Times New Roman" w:cs="Times New Roman"/>
          <w:sz w:val="28"/>
          <w:szCs w:val="28"/>
        </w:rPr>
        <w:t xml:space="preserve"> в географии 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6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Современный урок географии немыслим без наглядного обу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чения.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 xml:space="preserve">Н. Н. </w:t>
      </w:r>
      <w:proofErr w:type="spellStart"/>
      <w:r w:rsidRPr="00A44E59">
        <w:rPr>
          <w:rFonts w:ascii="Times New Roman" w:hAnsi="Times New Roman" w:cs="Times New Roman"/>
          <w:sz w:val="28"/>
          <w:szCs w:val="28"/>
        </w:rPr>
        <w:t>Баранский</w:t>
      </w:r>
      <w:proofErr w:type="spellEnd"/>
      <w:r w:rsidRPr="00A44E59">
        <w:rPr>
          <w:rFonts w:ascii="Times New Roman" w:hAnsi="Times New Roman" w:cs="Times New Roman"/>
          <w:sz w:val="28"/>
          <w:szCs w:val="28"/>
        </w:rPr>
        <w:t xml:space="preserve">, говоря об особенностях географии как школьного предмета, отмечал, “что ни один из других предметов в такой степени не нуждается в наглядности и занимательности, как география, и в то же время ни один из </w:t>
      </w:r>
      <w:r w:rsidRPr="00A44E59">
        <w:rPr>
          <w:rFonts w:ascii="Times New Roman" w:hAnsi="Times New Roman" w:cs="Times New Roman"/>
          <w:sz w:val="28"/>
          <w:szCs w:val="28"/>
        </w:rPr>
        <w:lastRenderedPageBreak/>
        <w:t>предметов не пред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ставляет более благоприятного поля для применения наглядных и занимательных способов преподавания, как география.</w:t>
      </w:r>
      <w:proofErr w:type="gramEnd"/>
      <w:r w:rsidRPr="00A44E59">
        <w:rPr>
          <w:rFonts w:ascii="Times New Roman" w:hAnsi="Times New Roman" w:cs="Times New Roman"/>
          <w:sz w:val="28"/>
          <w:szCs w:val="28"/>
        </w:rPr>
        <w:t xml:space="preserve"> И это по той простой причине, что все, что изучает география... все это понятия не отвлеченные, а конкретные, доступные нашему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посредственному представлению» </w:t>
      </w:r>
      <w:r w:rsidR="0041747F">
        <w:rPr>
          <w:rFonts w:ascii="Times New Roman" w:hAnsi="Times New Roman" w:cs="Times New Roman"/>
          <w:sz w:val="28"/>
          <w:szCs w:val="28"/>
        </w:rPr>
        <w:t>[1,2</w:t>
      </w:r>
      <w:r w:rsidRPr="00421377">
        <w:rPr>
          <w:rFonts w:ascii="Times New Roman" w:hAnsi="Times New Roman" w:cs="Times New Roman"/>
          <w:sz w:val="28"/>
          <w:szCs w:val="28"/>
        </w:rPr>
        <w:t>].</w:t>
      </w:r>
    </w:p>
    <w:p w:rsidR="001558BA" w:rsidRDefault="001558BA" w:rsidP="001558BA">
      <w:pPr>
        <w:pStyle w:val="20"/>
        <w:shd w:val="clear" w:color="auto" w:fill="auto"/>
        <w:spacing w:after="192" w:line="360" w:lineRule="auto"/>
        <w:ind w:right="60" w:firstLine="426"/>
        <w:rPr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Проблема наглядности, являясь одной из старейших в класси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ческой дидактике и реализуясь практически во всех частных ме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тодиках школьных предметов, остается и до сегодняшнего вре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мени не решенной до конца. Понимание принципа наглядности меняется по мере развития школы и решения ее новых учебных задач. Первоначально применение средств наглядности рассмат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ривалось как необходимое условие развития у ребенка наблюда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тельности, формирования в его сознании образов, умения слова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ми выражать эти образы и делать логические выводы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44E59">
        <w:rPr>
          <w:rFonts w:ascii="Times New Roman" w:hAnsi="Times New Roman" w:cs="Times New Roman"/>
          <w:sz w:val="28"/>
          <w:szCs w:val="28"/>
        </w:rPr>
        <w:t xml:space="preserve"> наблю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даемого. Затем эти положения в теории обучения расширялись и углублялись, и долгое время наглядность рассматривалась как исходное начало обучения, как принцип движения в познании “от живого созерцания к абстрактному мышлению”. Это, в свою очередь, порождало преобладание индуктивного подхода в пост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роении обучения не только в младших, но нередко и в старших </w:t>
      </w:r>
      <w:r>
        <w:rPr>
          <w:rFonts w:ascii="Times New Roman" w:hAnsi="Times New Roman" w:cs="Times New Roman"/>
          <w:sz w:val="28"/>
          <w:szCs w:val="28"/>
        </w:rPr>
        <w:t xml:space="preserve">классах.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Однако практика  показ</w:t>
      </w:r>
      <w:r w:rsidRPr="00A44E59">
        <w:rPr>
          <w:rFonts w:ascii="Times New Roman" w:hAnsi="Times New Roman" w:cs="Times New Roman"/>
          <w:sz w:val="28"/>
          <w:szCs w:val="28"/>
        </w:rPr>
        <w:t>ала, что познавательная цен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ность чувственного образа может быть весьма ограничена и сни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жать ценность обучения, так как не всегда за внешними каче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ствами натурального объекта (и</w:t>
      </w:r>
      <w:r>
        <w:rPr>
          <w:rFonts w:ascii="Times New Roman" w:hAnsi="Times New Roman" w:cs="Times New Roman"/>
          <w:sz w:val="28"/>
          <w:szCs w:val="28"/>
        </w:rPr>
        <w:t>ли его очень близкого изобрази</w:t>
      </w:r>
      <w:r w:rsidRPr="00A44E59">
        <w:rPr>
          <w:rFonts w:ascii="Times New Roman" w:hAnsi="Times New Roman" w:cs="Times New Roman"/>
          <w:sz w:val="28"/>
          <w:szCs w:val="28"/>
        </w:rPr>
        <w:t>тельного копирования) можно увидеть внутреннюю сущность — строение, развитие и т. п. И отсюда в ряде случаев возникает крайняя необходимость перехода на условные обобщенные изоб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ражения через знаковые формы, рисунки, модели и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д., кото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рые обеспечивают </w:t>
      </w:r>
      <w:r w:rsidRPr="00A44E59">
        <w:rPr>
          <w:rFonts w:ascii="Times New Roman" w:hAnsi="Times New Roman" w:cs="Times New Roman"/>
          <w:sz w:val="28"/>
          <w:szCs w:val="28"/>
        </w:rPr>
        <w:t xml:space="preserve">целостность мыслительного охвата и </w:t>
      </w:r>
      <w:proofErr w:type="spellStart"/>
      <w:r w:rsidRPr="00A44E59">
        <w:rPr>
          <w:rFonts w:ascii="Times New Roman" w:hAnsi="Times New Roman" w:cs="Times New Roman"/>
          <w:sz w:val="28"/>
          <w:szCs w:val="28"/>
        </w:rPr>
        <w:t>дея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тельностно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познание по дедуктивному пути</w:t>
      </w:r>
      <w:r w:rsidRPr="005D6F65">
        <w:rPr>
          <w:sz w:val="28"/>
          <w:szCs w:val="28"/>
        </w:rPr>
        <w:t xml:space="preserve"> </w:t>
      </w:r>
      <w:proofErr w:type="gramEnd"/>
    </w:p>
    <w:p w:rsidR="001558BA" w:rsidRPr="00A44E59" w:rsidRDefault="0041747F" w:rsidP="001558BA">
      <w:pPr>
        <w:pStyle w:val="20"/>
        <w:shd w:val="clear" w:color="auto" w:fill="auto"/>
        <w:spacing w:after="192" w:line="360" w:lineRule="auto"/>
        <w:ind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[23</w:t>
      </w:r>
      <w:r w:rsidR="001558BA" w:rsidRPr="005D6F65">
        <w:rPr>
          <w:rFonts w:ascii="Times New Roman" w:hAnsi="Times New Roman" w:cs="Times New Roman"/>
          <w:sz w:val="28"/>
          <w:szCs w:val="28"/>
        </w:rPr>
        <w:t>].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Таким образом, в понимании наглядности следует различать две ступени — конкретную и абстрактную и две формы — созер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цательную и практическую. И </w:t>
      </w:r>
      <w:r w:rsidRPr="00A44E59">
        <w:rPr>
          <w:rFonts w:ascii="Times New Roman" w:hAnsi="Times New Roman" w:cs="Times New Roman"/>
          <w:sz w:val="28"/>
          <w:szCs w:val="28"/>
        </w:rPr>
        <w:lastRenderedPageBreak/>
        <w:t>помнить, что сам по себе нагляд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ный образ, как правило, не возникает, он образуется только в результате активной работы, направленной на его создание. В ходе познавательной деятельности он может преобразовываться по двум уровням: первый — формирование данного образа (че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рез модели и знаки процесс этот проходит быстрее), второй — овладение образом, переход к оперированию им при решении последующих познавательных задач, что также проходит более эффективно при владении учеником знаковой формой. Такой подход к толкованию принципа наглядности позволяет практи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чески осознать идеи развивающего обучения. Ибо наглядно-об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разная модель еще не является знанием, она может быть только предпосылкой к познанию, к исследованию познаваемого объек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та или явления.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Итак, принцип наглядности можно рассматривать как стимул в организации активной познавательной деятельности учащихся при опоре на представленные в средствах наглядности образы, модели, знаки. Центральным звеном в процессе познания школь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никами окружающего мира является решение познавательных задач с опорой на уже сформированные образы, представления, понятия. Средства наглядности выступают как стимуляторы, по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буждающие к познанию, развитию интереса, воображения, со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здающие эмоциональную сферу обучения.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учащихся проходит путем: 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 xml:space="preserve">а) осознания ими познавательной задачи (формирования мотива познания), 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б) чувственного познания в сочетании с абстрактным мышлением (порядок между ними может меняться в зависимос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ти от целей обучения и подготовленности учащихся), 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426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в) практи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ческого применения усвоенного.</w:t>
      </w:r>
    </w:p>
    <w:p w:rsidR="001558BA" w:rsidRDefault="001558BA" w:rsidP="001558BA">
      <w:pPr>
        <w:spacing w:line="360" w:lineRule="auto"/>
        <w:ind w:firstLine="426"/>
        <w:jc w:val="both"/>
        <w:rPr>
          <w:rStyle w:val="115pt"/>
          <w:rFonts w:eastAsiaTheme="minorHAnsi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Принцип наглядности, продолжая оставаться одним из глав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ных в обучении, меняет свое качество, что приводит к пересмот</w:t>
      </w:r>
      <w:r w:rsidRPr="00A44E59">
        <w:rPr>
          <w:rFonts w:ascii="Times New Roman" w:hAnsi="Times New Roman" w:cs="Times New Roman"/>
          <w:sz w:val="28"/>
          <w:szCs w:val="28"/>
        </w:rPr>
        <w:softHyphen/>
        <w:t xml:space="preserve">ру сочетаний различных средств наглядности. </w:t>
      </w:r>
      <w:proofErr w:type="gramStart"/>
      <w:r w:rsidRPr="00A44E59">
        <w:rPr>
          <w:rFonts w:ascii="Times New Roman" w:hAnsi="Times New Roman" w:cs="Times New Roman"/>
          <w:sz w:val="28"/>
          <w:szCs w:val="28"/>
        </w:rPr>
        <w:t>Восприятие на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туральной, конкретной наглядности как первоначальной усту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пает место условной — схематичным изображениям, рисункам,</w:t>
      </w:r>
      <w:r>
        <w:rPr>
          <w:rFonts w:ascii="Times New Roman" w:hAnsi="Times New Roman" w:cs="Times New Roman"/>
          <w:sz w:val="28"/>
          <w:szCs w:val="28"/>
        </w:rPr>
        <w:t xml:space="preserve"> картам и картосхемам, графикам и таблицам и т. п.   Учитывая </w:t>
      </w:r>
      <w:r w:rsidRPr="00A44E59">
        <w:rPr>
          <w:rStyle w:val="115pt"/>
          <w:rFonts w:eastAsiaTheme="minorHAnsi"/>
          <w:sz w:val="28"/>
          <w:szCs w:val="28"/>
        </w:rPr>
        <w:lastRenderedPageBreak/>
        <w:t>перенасыщенность современного школьника наглядной инфор</w:t>
      </w:r>
      <w:r w:rsidRPr="00A44E59">
        <w:rPr>
          <w:rStyle w:val="115pt"/>
          <w:rFonts w:eastAsiaTheme="minorHAnsi"/>
          <w:sz w:val="28"/>
          <w:szCs w:val="28"/>
        </w:rPr>
        <w:softHyphen/>
        <w:t xml:space="preserve">мацией, </w:t>
      </w:r>
      <w:r>
        <w:rPr>
          <w:rStyle w:val="115pt"/>
          <w:rFonts w:eastAsiaTheme="minorHAnsi"/>
          <w:sz w:val="28"/>
          <w:szCs w:val="28"/>
        </w:rPr>
        <w:t xml:space="preserve"> </w:t>
      </w:r>
      <w:r w:rsidRPr="00A44E59">
        <w:rPr>
          <w:rStyle w:val="115pt"/>
          <w:rFonts w:eastAsiaTheme="minorHAnsi"/>
          <w:sz w:val="28"/>
          <w:szCs w:val="28"/>
        </w:rPr>
        <w:t>поступающей к нему через средства массовой информа</w:t>
      </w:r>
      <w:r w:rsidRPr="00A44E59">
        <w:rPr>
          <w:rStyle w:val="115pt"/>
          <w:rFonts w:eastAsiaTheme="minorHAnsi"/>
          <w:sz w:val="28"/>
          <w:szCs w:val="28"/>
        </w:rPr>
        <w:softHyphen/>
        <w:t>ции (телевидение, кино, использование видеотехники), учебный процесс приходится строить по следующей схеме: учитель сооб</w:t>
      </w:r>
      <w:r w:rsidRPr="00A44E59">
        <w:rPr>
          <w:rStyle w:val="115pt"/>
          <w:rFonts w:eastAsiaTheme="minorHAnsi"/>
          <w:sz w:val="28"/>
          <w:szCs w:val="28"/>
        </w:rPr>
        <w:softHyphen/>
        <w:t>щает учащимся сначала обобщенное положение из научной тео</w:t>
      </w:r>
      <w:r w:rsidRPr="00A44E59">
        <w:rPr>
          <w:rStyle w:val="115pt"/>
          <w:rFonts w:eastAsiaTheme="minorHAnsi"/>
          <w:sz w:val="28"/>
          <w:szCs w:val="28"/>
        </w:rPr>
        <w:softHyphen/>
        <w:t>рии, определяет проблему, ставит познавательную задачу и</w:t>
      </w:r>
      <w:proofErr w:type="gramEnd"/>
      <w:r w:rsidRPr="00A44E59">
        <w:rPr>
          <w:rStyle w:val="115pt"/>
          <w:rFonts w:eastAsiaTheme="minorHAnsi"/>
          <w:sz w:val="28"/>
          <w:szCs w:val="28"/>
        </w:rPr>
        <w:t xml:space="preserve"> орга</w:t>
      </w:r>
      <w:r w:rsidRPr="00A44E59">
        <w:rPr>
          <w:rStyle w:val="115pt"/>
          <w:rFonts w:eastAsiaTheme="minorHAnsi"/>
          <w:sz w:val="28"/>
          <w:szCs w:val="28"/>
        </w:rPr>
        <w:softHyphen/>
        <w:t>низует решение ее (самостоятельно учащимися или с помощью учителя), используя сначала такие средства наглядности, кото</w:t>
      </w:r>
      <w:r w:rsidRPr="00A44E59">
        <w:rPr>
          <w:rStyle w:val="115pt"/>
          <w:rFonts w:eastAsiaTheme="minorHAnsi"/>
          <w:sz w:val="28"/>
          <w:szCs w:val="28"/>
        </w:rPr>
        <w:softHyphen/>
        <w:t>рые позволяют заглянуть в суть познаваемого процесса и явле</w:t>
      </w:r>
      <w:r w:rsidRPr="00A44E59">
        <w:rPr>
          <w:rStyle w:val="115pt"/>
          <w:rFonts w:eastAsiaTheme="minorHAnsi"/>
          <w:sz w:val="28"/>
          <w:szCs w:val="28"/>
        </w:rPr>
        <w:softHyphen/>
        <w:t>ния, а затем подкрепляет изученное конкретно-образными сред</w:t>
      </w:r>
      <w:r w:rsidRPr="00A44E59">
        <w:rPr>
          <w:rStyle w:val="115pt"/>
          <w:rFonts w:eastAsiaTheme="minorHAnsi"/>
          <w:sz w:val="28"/>
          <w:szCs w:val="28"/>
        </w:rPr>
        <w:softHyphen/>
        <w:t>ствами наглядности.</w:t>
      </w:r>
    </w:p>
    <w:p w:rsidR="001558BA" w:rsidRDefault="001558BA" w:rsidP="001558BA">
      <w:pPr>
        <w:pStyle w:val="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  <w:r w:rsidRPr="00A44E59">
        <w:rPr>
          <w:rStyle w:val="115pt"/>
          <w:sz w:val="28"/>
          <w:szCs w:val="28"/>
        </w:rPr>
        <w:t>Группу средств наглядности, воспроизводящих географичес</w:t>
      </w:r>
      <w:r w:rsidRPr="00A44E59">
        <w:rPr>
          <w:rStyle w:val="115pt"/>
          <w:sz w:val="28"/>
          <w:szCs w:val="28"/>
        </w:rPr>
        <w:softHyphen/>
        <w:t>кие объекты и явления, объединяет то, что все они с разной степенью условности должны отобразить окружающий мир во всем многообразии его проявления. К ним относятся картины, фотографии, диапозитивы диафильмы, таблицы, кинофильмы, макеты, модели и т. д. Словом, все то, что помогает прямо или косвенно создать в сознании учащихся образ определенного яв</w:t>
      </w:r>
      <w:r w:rsidRPr="00A44E59">
        <w:rPr>
          <w:rStyle w:val="115pt"/>
          <w:sz w:val="28"/>
          <w:szCs w:val="28"/>
        </w:rPr>
        <w:softHyphen/>
        <w:t>ления, находясь на значительном расстоянии от него и не на</w:t>
      </w:r>
      <w:r w:rsidRPr="00A44E59">
        <w:rPr>
          <w:rStyle w:val="115pt"/>
          <w:sz w:val="28"/>
          <w:szCs w:val="28"/>
        </w:rPr>
        <w:softHyphen/>
        <w:t>блюдая его непосредственно.</w:t>
      </w:r>
      <w:r>
        <w:rPr>
          <w:rStyle w:val="115pt"/>
          <w:sz w:val="28"/>
          <w:szCs w:val="28"/>
        </w:rPr>
        <w:t xml:space="preserve"> </w:t>
      </w:r>
    </w:p>
    <w:p w:rsidR="001558BA" w:rsidRDefault="001558BA" w:rsidP="001558BA">
      <w:pPr>
        <w:pStyle w:val="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  <w:r>
        <w:rPr>
          <w:rStyle w:val="115pt"/>
          <w:sz w:val="28"/>
          <w:szCs w:val="28"/>
        </w:rPr>
        <w:t>В первом  приближении наглядные средства обучения можно разделить на следующие группы (рис.2).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left="142" w:firstLine="425"/>
        <w:jc w:val="both"/>
        <w:rPr>
          <w:sz w:val="28"/>
          <w:szCs w:val="28"/>
        </w:rPr>
      </w:pPr>
      <w:r w:rsidRPr="00A44E59">
        <w:rPr>
          <w:rStyle w:val="115pt"/>
          <w:sz w:val="28"/>
          <w:szCs w:val="28"/>
        </w:rPr>
        <w:t xml:space="preserve">Наиболее традиционным и старейшим средством обучения географии в этом ряду являются </w:t>
      </w:r>
      <w:r w:rsidRPr="000124B9">
        <w:rPr>
          <w:rStyle w:val="115pt"/>
          <w:sz w:val="28"/>
          <w:szCs w:val="28"/>
        </w:rPr>
        <w:t xml:space="preserve">к а </w:t>
      </w:r>
      <w:proofErr w:type="gramStart"/>
      <w:r w:rsidRPr="000124B9">
        <w:rPr>
          <w:rStyle w:val="115pt"/>
          <w:sz w:val="28"/>
          <w:szCs w:val="28"/>
        </w:rPr>
        <w:t>р</w:t>
      </w:r>
      <w:proofErr w:type="gramEnd"/>
      <w:r w:rsidRPr="000124B9">
        <w:rPr>
          <w:rStyle w:val="115pt"/>
          <w:sz w:val="28"/>
          <w:szCs w:val="28"/>
        </w:rPr>
        <w:t xml:space="preserve"> т и н ы</w:t>
      </w:r>
      <w:r w:rsidRPr="00A44E59">
        <w:rPr>
          <w:rStyle w:val="115pt"/>
          <w:sz w:val="28"/>
          <w:szCs w:val="28"/>
        </w:rPr>
        <w:t xml:space="preserve"> . А. С. Барков пи</w:t>
      </w:r>
      <w:r w:rsidRPr="00A44E59">
        <w:rPr>
          <w:rStyle w:val="115pt"/>
          <w:sz w:val="28"/>
          <w:szCs w:val="28"/>
        </w:rPr>
        <w:softHyphen/>
        <w:t>сал по этому поводу: "Географическая картина дает зрительный</w:t>
      </w:r>
      <w:r>
        <w:rPr>
          <w:rStyle w:val="115pt"/>
          <w:sz w:val="28"/>
          <w:szCs w:val="28"/>
        </w:rPr>
        <w:t xml:space="preserve"> образ карты, она дополняет карт</w:t>
      </w:r>
      <w:r w:rsidRPr="00A44E59">
        <w:rPr>
          <w:rStyle w:val="115pt"/>
          <w:sz w:val="28"/>
          <w:szCs w:val="28"/>
        </w:rPr>
        <w:t>у и</w:t>
      </w:r>
      <w:r>
        <w:rPr>
          <w:rStyle w:val="115pt"/>
          <w:sz w:val="28"/>
          <w:szCs w:val="28"/>
        </w:rPr>
        <w:t xml:space="preserve"> географическое описание. То, чт</w:t>
      </w:r>
      <w:r w:rsidRPr="00A44E59">
        <w:rPr>
          <w:rStyle w:val="115pt"/>
          <w:sz w:val="28"/>
          <w:szCs w:val="28"/>
        </w:rPr>
        <w:t>о можно изложить лишь на многих страницах словесного описания, гораздо лучше и нагляднее изображается на карт</w:t>
      </w:r>
      <w:r>
        <w:rPr>
          <w:rStyle w:val="115pt"/>
          <w:sz w:val="28"/>
          <w:szCs w:val="28"/>
        </w:rPr>
        <w:t xml:space="preserve">ине  </w:t>
      </w:r>
      <w:r w:rsidRPr="005F64DA">
        <w:rPr>
          <w:color w:val="000000"/>
          <w:sz w:val="28"/>
          <w:szCs w:val="28"/>
        </w:rPr>
        <w:t>[</w:t>
      </w:r>
      <w:r w:rsidR="009E544A">
        <w:rPr>
          <w:color w:val="000000"/>
          <w:sz w:val="28"/>
          <w:szCs w:val="28"/>
        </w:rPr>
        <w:t>23, 31</w:t>
      </w:r>
      <w:r w:rsidRPr="005F64D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:rsidR="001558BA" w:rsidRDefault="001558BA" w:rsidP="001558BA">
      <w:pPr>
        <w:pStyle w:val="1"/>
        <w:shd w:val="clear" w:color="auto" w:fill="auto"/>
        <w:spacing w:line="360" w:lineRule="auto"/>
        <w:ind w:left="142" w:firstLine="425"/>
        <w:jc w:val="both"/>
        <w:rPr>
          <w:rStyle w:val="115pt"/>
          <w:sz w:val="28"/>
          <w:szCs w:val="28"/>
        </w:rPr>
      </w:pPr>
    </w:p>
    <w:p w:rsidR="001558BA" w:rsidRDefault="001558BA" w:rsidP="001558BA">
      <w:pPr>
        <w:spacing w:line="360" w:lineRule="auto"/>
        <w:ind w:left="567" w:right="2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669545" wp14:editId="2579373C">
            <wp:extent cx="4857750" cy="3076575"/>
            <wp:effectExtent l="0" t="38100" r="0" b="8572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558BA" w:rsidRPr="00A44E59" w:rsidRDefault="001558BA" w:rsidP="001558BA">
      <w:pPr>
        <w:spacing w:line="360" w:lineRule="auto"/>
        <w:ind w:left="567" w:right="2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Наглядные средства обучения географии.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left="142" w:firstLine="425"/>
        <w:jc w:val="both"/>
        <w:rPr>
          <w:sz w:val="28"/>
          <w:szCs w:val="28"/>
        </w:rPr>
      </w:pPr>
    </w:p>
    <w:p w:rsidR="001558BA" w:rsidRPr="00A44E59" w:rsidRDefault="001558BA" w:rsidP="001558BA">
      <w:pPr>
        <w:pStyle w:val="1"/>
        <w:shd w:val="clear" w:color="auto" w:fill="auto"/>
        <w:spacing w:after="296" w:line="360" w:lineRule="auto"/>
        <w:ind w:left="142" w:firstLine="425"/>
        <w:jc w:val="both"/>
        <w:rPr>
          <w:sz w:val="28"/>
          <w:szCs w:val="28"/>
        </w:rPr>
      </w:pPr>
      <w:r w:rsidRPr="00A44E59">
        <w:rPr>
          <w:rStyle w:val="115pt"/>
          <w:sz w:val="28"/>
          <w:szCs w:val="28"/>
        </w:rPr>
        <w:t xml:space="preserve">Существенной особенностью учебных картин по географии является их доступность восприятия учащимися. Изображение природных объектов и явлений представляется в обобщенном и сильно </w:t>
      </w:r>
      <w:proofErr w:type="spellStart"/>
      <w:r w:rsidRPr="00A44E59">
        <w:rPr>
          <w:rStyle w:val="115pt"/>
          <w:sz w:val="28"/>
          <w:szCs w:val="28"/>
        </w:rPr>
        <w:t>генерализованном</w:t>
      </w:r>
      <w:proofErr w:type="spellEnd"/>
      <w:r w:rsidRPr="00A44E59">
        <w:rPr>
          <w:rStyle w:val="115pt"/>
          <w:sz w:val="28"/>
          <w:szCs w:val="28"/>
        </w:rPr>
        <w:t xml:space="preserve"> виде, с нарочито подчеркнутым выде</w:t>
      </w:r>
      <w:r w:rsidRPr="00A44E59">
        <w:rPr>
          <w:rStyle w:val="115pt"/>
          <w:sz w:val="28"/>
          <w:szCs w:val="28"/>
        </w:rPr>
        <w:softHyphen/>
        <w:t>лением наиболее характерных признаков, что позволяет учащимся получить информацию о типичных особенностях того или иного</w:t>
      </w:r>
      <w:r>
        <w:rPr>
          <w:rStyle w:val="115pt"/>
          <w:sz w:val="28"/>
          <w:szCs w:val="28"/>
        </w:rPr>
        <w:t xml:space="preserve">  </w:t>
      </w:r>
      <w:r w:rsidRPr="00A44E59">
        <w:rPr>
          <w:color w:val="000000"/>
          <w:sz w:val="28"/>
          <w:szCs w:val="28"/>
        </w:rPr>
        <w:t xml:space="preserve">явления, создать в сознании образ и отделить существенное </w:t>
      </w:r>
      <w:proofErr w:type="gramStart"/>
      <w:r w:rsidRPr="00A44E59">
        <w:rPr>
          <w:color w:val="000000"/>
          <w:sz w:val="28"/>
          <w:szCs w:val="28"/>
        </w:rPr>
        <w:t>от</w:t>
      </w:r>
      <w:proofErr w:type="gramEnd"/>
      <w:r w:rsidRPr="00A44E59">
        <w:rPr>
          <w:color w:val="000000"/>
          <w:sz w:val="28"/>
          <w:szCs w:val="28"/>
        </w:rPr>
        <w:t xml:space="preserve"> второстепенного.</w:t>
      </w:r>
    </w:p>
    <w:p w:rsidR="001558BA" w:rsidRPr="00A44E59" w:rsidRDefault="001558BA" w:rsidP="001558BA">
      <w:pPr>
        <w:spacing w:line="360" w:lineRule="auto"/>
        <w:ind w:left="142" w:right="2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color w:val="000000"/>
          <w:sz w:val="28"/>
          <w:szCs w:val="28"/>
        </w:rPr>
        <w:t>Учебные картины создавались и использовались десятилети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ями. Отбирались лучшие, наиболее правдивые, географически грамотные. В арсенале школьной географии есть картины, ко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торые создавались в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A44E59">
        <w:rPr>
          <w:rStyle w:val="5"/>
          <w:rFonts w:eastAsiaTheme="minorHAnsi"/>
          <w:sz w:val="28"/>
          <w:szCs w:val="28"/>
        </w:rPr>
        <w:t>30-</w:t>
      </w:r>
      <w:r>
        <w:rPr>
          <w:rStyle w:val="5"/>
          <w:rFonts w:eastAsiaTheme="minorHAnsi"/>
          <w:sz w:val="28"/>
          <w:szCs w:val="28"/>
        </w:rPr>
        <w:t>19</w:t>
      </w:r>
      <w:r w:rsidRPr="00A44E59">
        <w:rPr>
          <w:rStyle w:val="5"/>
          <w:rFonts w:eastAsiaTheme="minorHAnsi"/>
          <w:sz w:val="28"/>
          <w:szCs w:val="28"/>
        </w:rPr>
        <w:t>40-е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гг. Затем несколько раз переизда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вались, собирались в комплекты по определенным темам в со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ответствии с содержанием курсов школьной географии. Приме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ром тому может быть достаточно часто встречающаяся в школь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ных кабинетах географии кар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тина “Работа ветра в пустыне”. </w:t>
      </w:r>
    </w:p>
    <w:p w:rsidR="001558BA" w:rsidRPr="00A44E59" w:rsidRDefault="001558BA" w:rsidP="001558BA">
      <w:pPr>
        <w:spacing w:line="360" w:lineRule="auto"/>
        <w:ind w:left="142" w:right="2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Сама по себе картина, демонстрируемая на уроке, может ни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чего или почти ничего не дать школьникам, если с ней не будет проведена соответствующая работа. Отбирая для урока картину, учитель должен решить, для чего данную картину он собирается показывать, что с ее помощью должны увидеть ученики, запом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нить, к каким выводам прийти, какие учебные действия совер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шить, т. е. определить конкретную дидактическую задачу. А они могут быть достаточно разнообразными. </w:t>
      </w:r>
      <w:proofErr w:type="gramStart"/>
      <w:r w:rsidRPr="00A44E59">
        <w:rPr>
          <w:rFonts w:ascii="Times New Roman" w:hAnsi="Times New Roman" w:cs="Times New Roman"/>
          <w:color w:val="000000"/>
          <w:sz w:val="28"/>
          <w:szCs w:val="28"/>
        </w:rPr>
        <w:t>С помощью учебной картины можно сформировать представления об общих и еди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ничных понятиях, процессах и явлениях, конкретных террито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риях и т. п.; научить видеть и описывать воспроизведенные объек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ты и явления, выделять главное и второстепенное, видеть харак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терные детали, позволяющие объяснить природные связи; на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учить привязывать воспринимаемый образ к его пространствен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ному расположению на карте и, наконец, сравнивать.</w:t>
      </w:r>
      <w:proofErr w:type="gramEnd"/>
      <w:r w:rsidRPr="00A44E59">
        <w:rPr>
          <w:rFonts w:ascii="Times New Roman" w:hAnsi="Times New Roman" w:cs="Times New Roman"/>
          <w:color w:val="000000"/>
          <w:sz w:val="28"/>
          <w:szCs w:val="28"/>
        </w:rPr>
        <w:t xml:space="preserve"> Прием срав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нения для изучения географии очень важный. Ибо все в окружа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ющем мире человек познает через сравнение. А картины, осо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бенно парные по сюжету, дают возможность овладеть этим 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емом непосредственно на уроке. Например, такие картины: “При</w:t>
      </w:r>
      <w:r w:rsidRPr="00A44E59">
        <w:rPr>
          <w:rFonts w:ascii="Times New Roman" w:hAnsi="Times New Roman" w:cs="Times New Roman"/>
          <w:color w:val="000000"/>
          <w:sz w:val="28"/>
          <w:szCs w:val="28"/>
        </w:rPr>
        <w:softHyphen/>
        <w:t>лив и отлив”, “Африканская саванна в сухое и влажное время года”, “Горная и равнинная река” и т. п.</w:t>
      </w:r>
    </w:p>
    <w:p w:rsidR="001558BA" w:rsidRPr="00A44E59" w:rsidRDefault="001558BA" w:rsidP="001558BA">
      <w:pPr>
        <w:pStyle w:val="30"/>
        <w:shd w:val="clear" w:color="auto" w:fill="auto"/>
        <w:spacing w:after="184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Демонстрируя такие картины, учитель последовательно руко</w:t>
      </w:r>
      <w:r w:rsidRPr="00A44E59">
        <w:rPr>
          <w:sz w:val="28"/>
          <w:szCs w:val="28"/>
        </w:rPr>
        <w:softHyphen/>
        <w:t>водит восприятием и действиями учащихся (целесообразнее идти по дедуктивному пути). При первом взгляде ученики видят, что две картины, показанные в паре, резко отличаются друг от друга по внешним признакам. Первое впечатление учитель “подогре</w:t>
      </w:r>
      <w:r w:rsidRPr="00A44E59">
        <w:rPr>
          <w:sz w:val="28"/>
          <w:szCs w:val="28"/>
        </w:rPr>
        <w:softHyphen/>
        <w:t>вает” вопросом: “А в чем причина?” Учащиеся, внимательно рас</w:t>
      </w:r>
      <w:r w:rsidRPr="00A44E59">
        <w:rPr>
          <w:sz w:val="28"/>
          <w:szCs w:val="28"/>
        </w:rPr>
        <w:softHyphen/>
        <w:t>сматривая детали, сопоставляли их на обеих картинах, находя сходство и различия, пытаются ответить на поставленный воп</w:t>
      </w:r>
      <w:r w:rsidRPr="00A44E59">
        <w:rPr>
          <w:sz w:val="28"/>
          <w:szCs w:val="28"/>
        </w:rPr>
        <w:softHyphen/>
        <w:t>рос и объяснить причинно-следственные связи.</w:t>
      </w:r>
    </w:p>
    <w:p w:rsidR="001558BA" w:rsidRPr="00A44E59" w:rsidRDefault="001558BA" w:rsidP="001558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 xml:space="preserve">К этой же группе средств наглядности относятся </w:t>
      </w:r>
      <w:r w:rsidRPr="0057284F">
        <w:rPr>
          <w:rStyle w:val="2pt"/>
          <w:rFonts w:eastAsia="Bookman Old Style"/>
          <w:b/>
          <w:sz w:val="28"/>
          <w:szCs w:val="28"/>
        </w:rPr>
        <w:t>таблицы</w:t>
      </w:r>
      <w:r w:rsidRPr="00A44E59">
        <w:rPr>
          <w:rStyle w:val="2pt"/>
          <w:rFonts w:eastAsia="Bookman Old Style"/>
          <w:sz w:val="28"/>
          <w:szCs w:val="28"/>
        </w:rPr>
        <w:t xml:space="preserve"> </w:t>
      </w:r>
      <w:r w:rsidRPr="00A44E59">
        <w:rPr>
          <w:sz w:val="28"/>
          <w:szCs w:val="28"/>
        </w:rPr>
        <w:t xml:space="preserve">по географии, обладающие большей степенью условности, чем картины. На таблицах чаще всего изображается не столько сам объект (природный или </w:t>
      </w:r>
      <w:r w:rsidRPr="00A44E59">
        <w:rPr>
          <w:sz w:val="28"/>
          <w:szCs w:val="28"/>
        </w:rPr>
        <w:lastRenderedPageBreak/>
        <w:t>хозяйственный), сколько структура его, динамика развития того или иного явления, связи и отношения, как внутренние, так и внешние. Выпускаются они сериями, по</w:t>
      </w:r>
      <w:r w:rsidRPr="00A44E59">
        <w:rPr>
          <w:sz w:val="28"/>
          <w:szCs w:val="28"/>
        </w:rPr>
        <w:softHyphen/>
        <w:t>рядка 10-25 таблиц в серии, и отражают содержание определен</w:t>
      </w:r>
      <w:r w:rsidRPr="00A44E59">
        <w:rPr>
          <w:sz w:val="28"/>
          <w:szCs w:val="28"/>
        </w:rPr>
        <w:softHyphen/>
        <w:t>ной темы школьной географии. Например, “Основные зональ</w:t>
      </w:r>
      <w:r w:rsidRPr="00A44E59">
        <w:rPr>
          <w:sz w:val="28"/>
          <w:szCs w:val="28"/>
        </w:rPr>
        <w:softHyphen/>
        <w:t>ные типы почв земного шара”, “Животный мир материков”, “Ра</w:t>
      </w:r>
      <w:r w:rsidRPr="00A44E59">
        <w:rPr>
          <w:sz w:val="28"/>
          <w:szCs w:val="28"/>
        </w:rPr>
        <w:softHyphen/>
        <w:t>стительный мир материков” и др.</w:t>
      </w:r>
    </w:p>
    <w:p w:rsidR="001558BA" w:rsidRPr="00A44E59" w:rsidRDefault="001558BA" w:rsidP="001558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Несомненную ценность для развития аналитического мышле</w:t>
      </w:r>
      <w:r w:rsidRPr="00A44E59">
        <w:rPr>
          <w:sz w:val="28"/>
          <w:szCs w:val="28"/>
        </w:rPr>
        <w:softHyphen/>
        <w:t xml:space="preserve">ния учащихся, особенно в старших классах, представляют </w:t>
      </w:r>
      <w:r w:rsidRPr="0057284F">
        <w:rPr>
          <w:i/>
          <w:sz w:val="28"/>
          <w:szCs w:val="28"/>
        </w:rPr>
        <w:t>серии таблиц по экономической географии.</w:t>
      </w:r>
      <w:r w:rsidRPr="00A44E59">
        <w:rPr>
          <w:sz w:val="28"/>
          <w:szCs w:val="28"/>
        </w:rPr>
        <w:t xml:space="preserve"> С их помощью успешно формируются знания учащихся о межотраслевых комплексах, принципах размещения отраслей хозяйства, наглядно объясняют экологические проблемы. Но недостатком таких таблиц является их быстрое устаревание. Политические, экономические, соци</w:t>
      </w:r>
      <w:r w:rsidRPr="00A44E59">
        <w:rPr>
          <w:sz w:val="28"/>
          <w:szCs w:val="28"/>
        </w:rPr>
        <w:softHyphen/>
        <w:t xml:space="preserve">альные аспекты развития человеческого общества так быстро </w:t>
      </w:r>
      <w:r>
        <w:rPr>
          <w:sz w:val="28"/>
          <w:szCs w:val="28"/>
        </w:rPr>
        <w:t>меняются, что печатная учебная п</w:t>
      </w:r>
      <w:r w:rsidRPr="00A44E59">
        <w:rPr>
          <w:sz w:val="28"/>
          <w:szCs w:val="28"/>
        </w:rPr>
        <w:t>родукция не успевает за ними. И учителю очень избирательно надо работать с подобного рода таблицами, постоянно внося коррекцию в их содержание.</w:t>
      </w:r>
    </w:p>
    <w:p w:rsidR="001558BA" w:rsidRPr="00A44E59" w:rsidRDefault="001558BA" w:rsidP="001558BA">
      <w:pPr>
        <w:pStyle w:val="30"/>
        <w:shd w:val="clear" w:color="auto" w:fill="auto"/>
        <w:spacing w:after="0" w:line="360" w:lineRule="auto"/>
        <w:ind w:left="142" w:right="60" w:firstLine="425"/>
        <w:rPr>
          <w:sz w:val="28"/>
          <w:szCs w:val="28"/>
        </w:rPr>
      </w:pPr>
      <w:r w:rsidRPr="00A44E59">
        <w:rPr>
          <w:sz w:val="28"/>
          <w:szCs w:val="28"/>
        </w:rPr>
        <w:t>К ряду таблиц (а иногда и отдельно) выпущен раздаточный материал, предназначенный для индивидуальной работы учащих</w:t>
      </w:r>
      <w:r w:rsidRPr="00A44E59">
        <w:rPr>
          <w:sz w:val="28"/>
          <w:szCs w:val="28"/>
        </w:rPr>
        <w:softHyphen/>
        <w:t>ся. На карточках индивидуальной работы имеется иллюстратив</w:t>
      </w:r>
      <w:r w:rsidRPr="00A44E59">
        <w:rPr>
          <w:sz w:val="28"/>
          <w:szCs w:val="28"/>
        </w:rPr>
        <w:softHyphen/>
        <w:t>ный материал и вопросы и задания. Степень сложности вопро</w:t>
      </w:r>
      <w:r w:rsidRPr="00A44E59">
        <w:rPr>
          <w:sz w:val="28"/>
          <w:szCs w:val="28"/>
        </w:rPr>
        <w:softHyphen/>
        <w:t>сов и заданий неоднозначна, и учитель может пользоваться раз</w:t>
      </w:r>
      <w:r w:rsidRPr="00A44E59">
        <w:rPr>
          <w:sz w:val="28"/>
          <w:szCs w:val="28"/>
        </w:rPr>
        <w:softHyphen/>
        <w:t>даточным материалом для реализации дифференцированного обучения учащихся. Но всякий раз, давая задания учащимся, учи</w:t>
      </w:r>
      <w:r w:rsidRPr="00A44E59">
        <w:rPr>
          <w:sz w:val="28"/>
          <w:szCs w:val="28"/>
        </w:rPr>
        <w:softHyphen/>
        <w:t>тель должен сам сначала опробовать их и выполнить образец (эта</w:t>
      </w:r>
      <w:r w:rsidRPr="00A44E59">
        <w:rPr>
          <w:sz w:val="28"/>
          <w:szCs w:val="28"/>
        </w:rPr>
        <w:softHyphen/>
        <w:t>лон), по которому будет оценивать работу учеников.</w:t>
      </w:r>
    </w:p>
    <w:p w:rsidR="001558BA" w:rsidRPr="00A44E59" w:rsidRDefault="001558BA" w:rsidP="001558BA">
      <w:pPr>
        <w:pStyle w:val="30"/>
        <w:shd w:val="clear" w:color="auto" w:fill="auto"/>
        <w:spacing w:after="0" w:line="360" w:lineRule="auto"/>
        <w:ind w:left="142" w:right="20" w:firstLine="425"/>
        <w:rPr>
          <w:sz w:val="28"/>
          <w:szCs w:val="28"/>
        </w:rPr>
      </w:pPr>
      <w:r w:rsidRPr="00A44E59">
        <w:rPr>
          <w:rFonts w:eastAsia="Segoe UI"/>
          <w:sz w:val="28"/>
          <w:szCs w:val="28"/>
        </w:rPr>
        <w:t>Возвращаясь к главному достоинству учебных картин и таб</w:t>
      </w:r>
      <w:r w:rsidRPr="00A44E59">
        <w:rPr>
          <w:rFonts w:eastAsia="Segoe UI"/>
          <w:sz w:val="28"/>
          <w:szCs w:val="28"/>
        </w:rPr>
        <w:softHyphen/>
        <w:t>лиц, их обобщенности, доказательности, генерализации, нельзя забывать о том, что это же самое является и определенным недо</w:t>
      </w:r>
      <w:r w:rsidRPr="00A44E59">
        <w:rPr>
          <w:rFonts w:eastAsia="Segoe UI"/>
          <w:sz w:val="28"/>
          <w:szCs w:val="28"/>
        </w:rPr>
        <w:softHyphen/>
        <w:t>статком такого типа пособий, так как выделение доминирующих общих признаков объектов и явлений уводит от реальных обра</w:t>
      </w:r>
      <w:r w:rsidRPr="00A44E59">
        <w:rPr>
          <w:rFonts w:eastAsia="Segoe UI"/>
          <w:sz w:val="28"/>
          <w:szCs w:val="28"/>
        </w:rPr>
        <w:softHyphen/>
        <w:t>зов, реальной действительности. Поэтому очень близкими по дидактическим целям и в то же время имеющими свои достоин</w:t>
      </w:r>
      <w:r w:rsidRPr="00A44E59">
        <w:rPr>
          <w:rFonts w:eastAsia="Segoe UI"/>
          <w:sz w:val="28"/>
          <w:szCs w:val="28"/>
        </w:rPr>
        <w:softHyphen/>
        <w:t xml:space="preserve">ства (но не </w:t>
      </w:r>
      <w:r w:rsidRPr="00A44E59">
        <w:rPr>
          <w:rFonts w:eastAsia="Segoe UI"/>
          <w:sz w:val="28"/>
          <w:szCs w:val="28"/>
        </w:rPr>
        <w:lastRenderedPageBreak/>
        <w:t>лишенные недостатков) являются</w:t>
      </w:r>
      <w:r w:rsidRPr="00256BF8">
        <w:rPr>
          <w:rFonts w:eastAsia="Segoe UI"/>
          <w:sz w:val="28"/>
          <w:szCs w:val="28"/>
        </w:rPr>
        <w:t xml:space="preserve"> </w:t>
      </w:r>
      <w:r w:rsidRPr="00256BF8">
        <w:rPr>
          <w:rStyle w:val="2pt"/>
          <w:rFonts w:eastAsia="Segoe UI"/>
          <w:b/>
          <w:sz w:val="28"/>
          <w:szCs w:val="28"/>
        </w:rPr>
        <w:t>фотографии и экранные пособия</w:t>
      </w:r>
      <w:r w:rsidRPr="00A44E59">
        <w:rPr>
          <w:rFonts w:eastAsia="Segoe UI"/>
          <w:sz w:val="28"/>
          <w:szCs w:val="28"/>
        </w:rPr>
        <w:t xml:space="preserve"> — диапозитивы (слайды), диа</w:t>
      </w:r>
      <w:r w:rsidRPr="00A44E59">
        <w:rPr>
          <w:rFonts w:eastAsia="Segoe UI"/>
          <w:sz w:val="28"/>
          <w:szCs w:val="28"/>
        </w:rPr>
        <w:softHyphen/>
        <w:t>фильмы, кинофильмы, видеофильмы.</w:t>
      </w:r>
    </w:p>
    <w:p w:rsidR="001558BA" w:rsidRDefault="001558BA" w:rsidP="001558BA">
      <w:pPr>
        <w:pStyle w:val="30"/>
        <w:shd w:val="clear" w:color="auto" w:fill="auto"/>
        <w:spacing w:after="0" w:line="360" w:lineRule="auto"/>
        <w:ind w:left="142" w:right="20" w:firstLine="425"/>
        <w:rPr>
          <w:rFonts w:eastAsia="Segoe UI"/>
          <w:sz w:val="28"/>
          <w:szCs w:val="28"/>
        </w:rPr>
      </w:pPr>
      <w:r w:rsidRPr="00A44E59">
        <w:rPr>
          <w:rFonts w:eastAsia="Segoe UI"/>
          <w:sz w:val="28"/>
          <w:szCs w:val="28"/>
        </w:rPr>
        <w:t>Восприятие фотоизображений (к которым относятся диапо</w:t>
      </w:r>
      <w:r w:rsidRPr="00A44E59">
        <w:rPr>
          <w:rFonts w:eastAsia="Segoe UI"/>
          <w:sz w:val="28"/>
          <w:szCs w:val="28"/>
        </w:rPr>
        <w:softHyphen/>
        <w:t>зитивы и диафильмы) во многом отличается от восприятия нату</w:t>
      </w:r>
      <w:r w:rsidRPr="00A44E59">
        <w:rPr>
          <w:rFonts w:eastAsia="Segoe UI"/>
          <w:sz w:val="28"/>
          <w:szCs w:val="28"/>
        </w:rPr>
        <w:softHyphen/>
        <w:t>ральной наглядности и изображений в виде картин и рисунков. Причина — технические условия при съемке и воспроизведении изображения. Играет роль все — и расстояние фотообъектива от запечатленного объекта, и фон, на котором находится объект, и угол зрения, и сочетание его с общей средой и другими объекта</w:t>
      </w:r>
      <w:r w:rsidRPr="00A44E59">
        <w:rPr>
          <w:rFonts w:eastAsia="Segoe UI"/>
          <w:sz w:val="28"/>
          <w:szCs w:val="28"/>
        </w:rPr>
        <w:softHyphen/>
        <w:t>ми, и многое, многое другое. Давая достоверное, документаль</w:t>
      </w:r>
      <w:r w:rsidRPr="00A44E59">
        <w:rPr>
          <w:rFonts w:eastAsia="Segoe UI"/>
          <w:sz w:val="28"/>
          <w:szCs w:val="28"/>
        </w:rPr>
        <w:softHyphen/>
        <w:t>ное отображение, фотокопии могут видоизменять образ, иногда искажая его до неузнаваемости, а главное, совершенно изменен</w:t>
      </w:r>
      <w:r w:rsidRPr="00A44E59">
        <w:rPr>
          <w:rFonts w:eastAsia="Segoe UI"/>
          <w:sz w:val="28"/>
          <w:szCs w:val="28"/>
        </w:rPr>
        <w:softHyphen/>
        <w:t>ным чаще всего оказывается пространственное расположение объектов. Учитывая это, следует помнить, что восприятие такого рода пособий требует большего уровня абстракции, чем воспри</w:t>
      </w:r>
      <w:r w:rsidRPr="00A44E59">
        <w:rPr>
          <w:rFonts w:eastAsia="Segoe UI"/>
          <w:sz w:val="28"/>
          <w:szCs w:val="28"/>
        </w:rPr>
        <w:softHyphen/>
        <w:t>ятие картин, хотя эмоциональное воздействие фотокопий на уче</w:t>
      </w:r>
      <w:r w:rsidRPr="00A44E59">
        <w:rPr>
          <w:rFonts w:eastAsia="Segoe UI"/>
          <w:sz w:val="28"/>
          <w:szCs w:val="28"/>
        </w:rPr>
        <w:softHyphen/>
        <w:t>ников значительно выше благодаря достоверности изображений. Полнота и правильность их восприятия во многом зависят от указаний и разъяснений учителя, его умения обратить внимание на нужные детали, поставить вопрос или дать задание что-то уви</w:t>
      </w:r>
      <w:r w:rsidRPr="00A44E59">
        <w:rPr>
          <w:rFonts w:eastAsia="Segoe UI"/>
          <w:sz w:val="28"/>
          <w:szCs w:val="28"/>
        </w:rPr>
        <w:softHyphen/>
        <w:t>деть в конкретном сюжете, провести сравнение и т. п.</w:t>
      </w:r>
    </w:p>
    <w:p w:rsidR="00780E8F" w:rsidRDefault="00780E8F" w:rsidP="001558BA">
      <w:pPr>
        <w:pStyle w:val="30"/>
        <w:shd w:val="clear" w:color="auto" w:fill="auto"/>
        <w:spacing w:after="0" w:line="360" w:lineRule="auto"/>
        <w:ind w:left="142" w:right="20" w:firstLine="425"/>
        <w:rPr>
          <w:rFonts w:eastAsia="Segoe UI"/>
          <w:sz w:val="28"/>
          <w:szCs w:val="28"/>
        </w:rPr>
      </w:pPr>
    </w:p>
    <w:p w:rsidR="00780E8F" w:rsidRPr="00780E8F" w:rsidRDefault="00780E8F" w:rsidP="00130007">
      <w:pPr>
        <w:pStyle w:val="30"/>
        <w:shd w:val="clear" w:color="auto" w:fill="FFFFFF" w:themeFill="background1"/>
        <w:spacing w:after="0" w:line="360" w:lineRule="auto"/>
        <w:ind w:left="142" w:right="20" w:firstLine="425"/>
        <w:rPr>
          <w:rFonts w:eastAsia="Segoe UI"/>
          <w:b/>
          <w:sz w:val="28"/>
          <w:szCs w:val="28"/>
        </w:rPr>
      </w:pPr>
      <w:r w:rsidRPr="00780E8F">
        <w:rPr>
          <w:rFonts w:eastAsia="Segoe UI"/>
          <w:b/>
          <w:sz w:val="28"/>
          <w:szCs w:val="28"/>
        </w:rPr>
        <w:t xml:space="preserve">1.3. Таблицы как средство наглядности в обучении </w:t>
      </w:r>
      <w:proofErr w:type="gramStart"/>
      <w:r w:rsidRPr="00780E8F">
        <w:rPr>
          <w:rFonts w:eastAsia="Segoe UI"/>
          <w:b/>
          <w:sz w:val="28"/>
          <w:szCs w:val="28"/>
        </w:rPr>
        <w:t xml:space="preserve">социал </w:t>
      </w:r>
      <w:proofErr w:type="spellStart"/>
      <w:r w:rsidRPr="00780E8F">
        <w:rPr>
          <w:rFonts w:eastAsia="Segoe UI"/>
          <w:b/>
          <w:sz w:val="28"/>
          <w:szCs w:val="28"/>
        </w:rPr>
        <w:t>ьно</w:t>
      </w:r>
      <w:proofErr w:type="spellEnd"/>
      <w:r w:rsidRPr="00780E8F">
        <w:rPr>
          <w:rFonts w:eastAsia="Segoe UI"/>
          <w:b/>
          <w:sz w:val="28"/>
          <w:szCs w:val="28"/>
        </w:rPr>
        <w:t>-экономической</w:t>
      </w:r>
      <w:proofErr w:type="gramEnd"/>
      <w:r w:rsidRPr="00780E8F">
        <w:rPr>
          <w:rFonts w:eastAsia="Segoe UI"/>
          <w:b/>
          <w:sz w:val="28"/>
          <w:szCs w:val="28"/>
        </w:rPr>
        <w:t xml:space="preserve"> географии</w:t>
      </w:r>
    </w:p>
    <w:p w:rsidR="007D2F60" w:rsidRDefault="007D2F60" w:rsidP="00780E8F">
      <w:pPr>
        <w:pStyle w:val="30"/>
        <w:shd w:val="clear" w:color="auto" w:fill="auto"/>
        <w:spacing w:after="0" w:line="360" w:lineRule="auto"/>
        <w:ind w:left="142" w:right="20" w:firstLine="425"/>
        <w:rPr>
          <w:sz w:val="28"/>
          <w:szCs w:val="28"/>
        </w:rPr>
      </w:pPr>
    </w:p>
    <w:p w:rsidR="001558BA" w:rsidRPr="00780E8F" w:rsidRDefault="001558BA" w:rsidP="00780E8F">
      <w:pPr>
        <w:pStyle w:val="30"/>
        <w:shd w:val="clear" w:color="auto" w:fill="auto"/>
        <w:spacing w:after="0" w:line="360" w:lineRule="auto"/>
        <w:ind w:left="142" w:right="20" w:firstLine="425"/>
        <w:rPr>
          <w:rFonts w:eastAsia="Segoe UI"/>
          <w:sz w:val="28"/>
          <w:szCs w:val="28"/>
        </w:rPr>
      </w:pPr>
      <w:r w:rsidRPr="0008308A">
        <w:rPr>
          <w:sz w:val="28"/>
          <w:szCs w:val="28"/>
        </w:rPr>
        <w:t>Таблицы – средство компактного оформления учебного материала, в котором используются статистические данные.  Циф</w:t>
      </w:r>
      <w:r w:rsidRPr="0008308A">
        <w:rPr>
          <w:sz w:val="28"/>
          <w:szCs w:val="28"/>
        </w:rPr>
        <w:softHyphen/>
        <w:t>ровые данные с педагогической точки зрения используются с разной целью. Они служат источником точного фактического материала, который имеет самостоятельное значение и нуждает</w:t>
      </w:r>
      <w:r w:rsidRPr="0008308A">
        <w:rPr>
          <w:sz w:val="28"/>
          <w:szCs w:val="28"/>
        </w:rPr>
        <w:softHyphen/>
        <w:t>ся в специальном запоминании. Сюда относятся данные о раз</w:t>
      </w:r>
      <w:r w:rsidRPr="0008308A">
        <w:rPr>
          <w:sz w:val="28"/>
          <w:szCs w:val="28"/>
        </w:rPr>
        <w:softHyphen/>
        <w:t>мерах территории России, численности ее населения, величине средней температуры января и июля своей местности, высотах наиболее выдающихся горных вершин земного шара и своей стра</w:t>
      </w:r>
      <w:r w:rsidRPr="0008308A">
        <w:rPr>
          <w:sz w:val="28"/>
          <w:szCs w:val="28"/>
        </w:rPr>
        <w:softHyphen/>
        <w:t xml:space="preserve">ны и ряд других. Однако главный </w:t>
      </w:r>
      <w:r w:rsidRPr="0008308A">
        <w:rPr>
          <w:sz w:val="28"/>
          <w:szCs w:val="28"/>
        </w:rPr>
        <w:lastRenderedPageBreak/>
        <w:t>смысл использования статис</w:t>
      </w:r>
      <w:r w:rsidRPr="0008308A">
        <w:rPr>
          <w:sz w:val="28"/>
          <w:szCs w:val="28"/>
        </w:rPr>
        <w:softHyphen/>
        <w:t>тического материала состоит не только в том, чтобы назвать ве</w:t>
      </w:r>
      <w:r w:rsidRPr="0008308A">
        <w:rPr>
          <w:sz w:val="28"/>
          <w:szCs w:val="28"/>
        </w:rPr>
        <w:softHyphen/>
        <w:t>личину, установить соответствующий факт, главное — из цифро</w:t>
      </w:r>
      <w:r w:rsidRPr="0008308A">
        <w:rPr>
          <w:sz w:val="28"/>
          <w:szCs w:val="28"/>
        </w:rPr>
        <w:softHyphen/>
        <w:t xml:space="preserve">вых данных сделать правильные выводы. Н. Н. </w:t>
      </w:r>
      <w:proofErr w:type="spellStart"/>
      <w:r w:rsidRPr="0008308A">
        <w:rPr>
          <w:sz w:val="28"/>
          <w:szCs w:val="28"/>
        </w:rPr>
        <w:t>Баранский</w:t>
      </w:r>
      <w:proofErr w:type="spellEnd"/>
      <w:r w:rsidRPr="0008308A">
        <w:rPr>
          <w:sz w:val="28"/>
          <w:szCs w:val="28"/>
        </w:rPr>
        <w:t xml:space="preserve"> кри</w:t>
      </w:r>
      <w:r w:rsidRPr="0008308A">
        <w:rPr>
          <w:sz w:val="28"/>
          <w:szCs w:val="28"/>
        </w:rPr>
        <w:softHyphen/>
        <w:t>тиковал такое обучение экономической географии, которое сводится к голому перечню фактов и цифровых показателей без их правильного обобщения, без определенных выводов. Экономи</w:t>
      </w:r>
      <w:r w:rsidRPr="0008308A">
        <w:rPr>
          <w:sz w:val="28"/>
          <w:szCs w:val="28"/>
        </w:rPr>
        <w:softHyphen/>
        <w:t>ческое образование учащихся требует их обучения умению пра</w:t>
      </w:r>
      <w:r w:rsidRPr="0008308A">
        <w:rPr>
          <w:sz w:val="28"/>
          <w:szCs w:val="28"/>
        </w:rPr>
        <w:softHyphen/>
        <w:t>вильно использовать разнообразные цифровые данные.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Во многих случаях статистические данные используются как самостоятельный источник географических знаний. Учебники географии, в том числе экономической и социальной, содержат достаточный материал для самостоятельной работы с цифрами. Путем их анализа учащиеся могут сделать выводы самого различ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ного содержания. При таком подходе цифровые показатели мо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гут стать основой для создания проблемной ситуации, организа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ции частично-поисковой и исследовательской деятельности школьников, способствуя тем самым развитию их познаватель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ной самостоятельности. Цифровые показатели могут иметь и подчиненное значение. Они используются для подтверждения выдвинутых учителем положений, иллюстрируют их.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Большое значение цифровых данных в обучении географии, особенно экономической и социальной, в подготовке к выбору будущей профессии ставит перед каждым учителем актуальную задачу научить школьников различным приемам работы с ними.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t>Однако эти приемы зависят от того, как представлены цифро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вые величины. Все показатели, употребляемые в курсах геогра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фии, можно представить тремя группами данных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32FE">
        <w:rPr>
          <w:rFonts w:ascii="Times New Roman" w:hAnsi="Times New Roman" w:cs="Times New Roman"/>
          <w:sz w:val="28"/>
          <w:szCs w:val="28"/>
        </w:rPr>
        <w:t>(рис. 3</w:t>
      </w:r>
      <w:r w:rsidRPr="008A29DF">
        <w:rPr>
          <w:rFonts w:ascii="Times New Roman" w:hAnsi="Times New Roman" w:cs="Times New Roman"/>
          <w:sz w:val="28"/>
          <w:szCs w:val="28"/>
        </w:rPr>
        <w:t>):</w:t>
      </w:r>
    </w:p>
    <w:p w:rsidR="001558BA" w:rsidRDefault="001558BA" w:rsidP="001558BA">
      <w:pPr>
        <w:pStyle w:val="20"/>
        <w:shd w:val="clear" w:color="auto" w:fill="auto"/>
        <w:spacing w:line="36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44E59">
        <w:rPr>
          <w:rFonts w:ascii="Times New Roman" w:hAnsi="Times New Roman" w:cs="Times New Roman"/>
          <w:sz w:val="28"/>
          <w:szCs w:val="28"/>
        </w:rPr>
        <w:t xml:space="preserve">В виде одиночных (или </w:t>
      </w:r>
      <w:proofErr w:type="spellStart"/>
      <w:r w:rsidRPr="00A44E59">
        <w:rPr>
          <w:rFonts w:ascii="Times New Roman" w:hAnsi="Times New Roman" w:cs="Times New Roman"/>
          <w:sz w:val="28"/>
          <w:szCs w:val="28"/>
        </w:rPr>
        <w:t>несгруппированных</w:t>
      </w:r>
      <w:proofErr w:type="spellEnd"/>
      <w:r w:rsidRPr="00A44E59">
        <w:rPr>
          <w:rFonts w:ascii="Times New Roman" w:hAnsi="Times New Roman" w:cs="Times New Roman"/>
          <w:sz w:val="28"/>
          <w:szCs w:val="28"/>
        </w:rPr>
        <w:t>) цифр, преиму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щественно в абсолютных показателях (тоннах, километрах, ки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ловатт-часах и т. д.).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left="320"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C1466">
        <w:rPr>
          <w:rFonts w:ascii="Times New Roman" w:hAnsi="Times New Roman" w:cs="Times New Roman"/>
          <w:sz w:val="28"/>
          <w:szCs w:val="28"/>
        </w:rPr>
        <w:t>Цифровые величины, изображенные графически, с помо</w:t>
      </w:r>
      <w:r w:rsidRPr="000C1466">
        <w:rPr>
          <w:rFonts w:ascii="Times New Roman" w:hAnsi="Times New Roman" w:cs="Times New Roman"/>
          <w:sz w:val="28"/>
          <w:szCs w:val="28"/>
        </w:rPr>
        <w:softHyphen/>
        <w:t>щью диаграмм, графиков, картограмм и картодиаграмм.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left="320"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44E59">
        <w:rPr>
          <w:rFonts w:ascii="Times New Roman" w:hAnsi="Times New Roman" w:cs="Times New Roman"/>
          <w:sz w:val="28"/>
          <w:szCs w:val="28"/>
        </w:rPr>
        <w:t>В виде статистических таблиц различного содержания, в которых сгруппировано значительное количество показателей.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4E59">
        <w:rPr>
          <w:rFonts w:ascii="Times New Roman" w:hAnsi="Times New Roman" w:cs="Times New Roman"/>
          <w:sz w:val="28"/>
          <w:szCs w:val="28"/>
        </w:rPr>
        <w:lastRenderedPageBreak/>
        <w:t>Каждая из этих групп требует своих приемов работы.</w:t>
      </w:r>
    </w:p>
    <w:p w:rsidR="001558BA" w:rsidRPr="00A44E59" w:rsidRDefault="001558BA" w:rsidP="001558BA">
      <w:pPr>
        <w:pStyle w:val="20"/>
        <w:shd w:val="clear" w:color="auto" w:fill="auto"/>
        <w:spacing w:line="360" w:lineRule="auto"/>
        <w:ind w:right="20" w:firstLine="567"/>
        <w:rPr>
          <w:rFonts w:ascii="Times New Roman" w:hAnsi="Times New Roman" w:cs="Times New Roman"/>
          <w:sz w:val="28"/>
          <w:szCs w:val="28"/>
        </w:rPr>
      </w:pPr>
      <w:r w:rsidRPr="00A44E59">
        <w:rPr>
          <w:rStyle w:val="a6"/>
          <w:rFonts w:eastAsia="Consolas"/>
          <w:sz w:val="28"/>
          <w:szCs w:val="28"/>
        </w:rPr>
        <w:t>Использование одиночных (</w:t>
      </w:r>
      <w:proofErr w:type="spellStart"/>
      <w:r w:rsidRPr="00A44E59">
        <w:rPr>
          <w:rStyle w:val="a6"/>
          <w:rFonts w:eastAsia="Consolas"/>
          <w:sz w:val="28"/>
          <w:szCs w:val="28"/>
        </w:rPr>
        <w:t>несгруппированных</w:t>
      </w:r>
      <w:proofErr w:type="spellEnd"/>
      <w:r w:rsidRPr="00A44E59">
        <w:rPr>
          <w:rStyle w:val="a6"/>
          <w:rFonts w:eastAsia="Consolas"/>
          <w:sz w:val="28"/>
          <w:szCs w:val="28"/>
        </w:rPr>
        <w:t xml:space="preserve">) показателей. </w:t>
      </w:r>
      <w:r w:rsidRPr="00A44E59">
        <w:rPr>
          <w:rFonts w:ascii="Times New Roman" w:hAnsi="Times New Roman" w:cs="Times New Roman"/>
          <w:sz w:val="28"/>
          <w:szCs w:val="28"/>
        </w:rPr>
        <w:t>Каждая из этих цифр нуждается в осмыслении, а некоторые — в последующем запоминании. Однако запоминают сравнитель</w:t>
      </w:r>
      <w:r w:rsidRPr="00A44E59">
        <w:rPr>
          <w:rFonts w:ascii="Times New Roman" w:hAnsi="Times New Roman" w:cs="Times New Roman"/>
          <w:sz w:val="28"/>
          <w:szCs w:val="28"/>
        </w:rPr>
        <w:softHyphen/>
        <w:t>но немного цифр. Осмыслению показателей в их абсолютном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E59">
        <w:rPr>
          <w:rStyle w:val="BookmanOldStyle10pt"/>
          <w:rFonts w:eastAsia="Constantia"/>
          <w:sz w:val="28"/>
          <w:szCs w:val="28"/>
        </w:rPr>
        <w:t xml:space="preserve">выражении помогает </w:t>
      </w:r>
      <w:r>
        <w:rPr>
          <w:rStyle w:val="BookmanOldStyle10pt2pt"/>
          <w:rFonts w:ascii="Times New Roman" w:hAnsi="Times New Roman" w:cs="Times New Roman"/>
          <w:sz w:val="28"/>
          <w:szCs w:val="28"/>
        </w:rPr>
        <w:t xml:space="preserve">округление. </w:t>
      </w:r>
      <w:r w:rsidRPr="00A44E59">
        <w:rPr>
          <w:rStyle w:val="BookmanOldStyle10pt"/>
          <w:rFonts w:eastAsia="Constantia"/>
          <w:sz w:val="28"/>
          <w:szCs w:val="28"/>
        </w:rPr>
        <w:t xml:space="preserve"> </w:t>
      </w:r>
      <w:r w:rsidRPr="00EF56DE">
        <w:rPr>
          <w:rStyle w:val="BookmanOldStyle10pt"/>
          <w:rFonts w:ascii="Times New Roman" w:eastAsia="Constantia" w:hAnsi="Times New Roman" w:cs="Times New Roman"/>
          <w:sz w:val="28"/>
          <w:szCs w:val="28"/>
        </w:rPr>
        <w:t>Особенно целесообразно оно для цифр, которые следует запомнить. Учащимся рекомен</w:t>
      </w:r>
      <w:r w:rsidRPr="00EF56DE">
        <w:rPr>
          <w:rStyle w:val="BookmanOldStyle10pt"/>
          <w:rFonts w:ascii="Times New Roman" w:eastAsia="Constantia" w:hAnsi="Times New Roman" w:cs="Times New Roman"/>
          <w:sz w:val="28"/>
          <w:szCs w:val="28"/>
        </w:rPr>
        <w:softHyphen/>
        <w:t>дуется приводить, как правило, округленные данные, например, площадь Китая составляет почти 10 млн. км</w:t>
      </w:r>
      <w:proofErr w:type="gramStart"/>
      <w:r w:rsidRPr="00EF56DE">
        <w:rPr>
          <w:rStyle w:val="BookmanOldStyle10pt"/>
          <w:rFonts w:ascii="Times New Roman" w:eastAsia="Constantia" w:hAnsi="Times New Roman" w:cs="Times New Roman"/>
          <w:sz w:val="28"/>
          <w:szCs w:val="28"/>
          <w:vertAlign w:val="superscript"/>
        </w:rPr>
        <w:t>2</w:t>
      </w:r>
      <w:proofErr w:type="gramEnd"/>
      <w:r w:rsidRPr="00EF56DE">
        <w:rPr>
          <w:rStyle w:val="BookmanOldStyle10pt"/>
          <w:rFonts w:ascii="Times New Roman" w:eastAsia="Constantia" w:hAnsi="Times New Roman" w:cs="Times New Roman"/>
          <w:sz w:val="28"/>
          <w:szCs w:val="28"/>
        </w:rPr>
        <w:t>, а численность</w:t>
      </w:r>
      <w:r w:rsidRPr="00A44E59">
        <w:rPr>
          <w:rStyle w:val="BookmanOldStyle10pt"/>
          <w:rFonts w:eastAsia="Constantia"/>
          <w:sz w:val="28"/>
          <w:szCs w:val="28"/>
        </w:rPr>
        <w:t xml:space="preserve"> его </w:t>
      </w:r>
      <w:r w:rsidRPr="00EF56DE">
        <w:rPr>
          <w:rStyle w:val="BookmanOldStyle10pt"/>
          <w:rFonts w:ascii="Times New Roman" w:eastAsia="Constantia" w:hAnsi="Times New Roman" w:cs="Times New Roman"/>
          <w:sz w:val="28"/>
          <w:szCs w:val="28"/>
        </w:rPr>
        <w:t>населения — более 1 млрд.</w:t>
      </w:r>
      <w:r w:rsidRPr="00A44E59">
        <w:rPr>
          <w:rStyle w:val="BookmanOldStyle10pt"/>
          <w:rFonts w:eastAsia="Constantia"/>
          <w:sz w:val="28"/>
          <w:szCs w:val="28"/>
        </w:rPr>
        <w:t xml:space="preserve"> человек.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rPr>
          <w:rFonts w:ascii="Times New Roman" w:eastAsia="Constant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nstantia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BD16C2" wp14:editId="731EF22E">
            <wp:extent cx="5753100" cy="3905250"/>
            <wp:effectExtent l="0" t="0" r="19050" b="1905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29DF">
        <w:rPr>
          <w:rFonts w:ascii="Times New Roman" w:hAnsi="Times New Roman" w:cs="Times New Roman"/>
          <w:sz w:val="28"/>
          <w:szCs w:val="28"/>
        </w:rPr>
        <w:t>Рис. 3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380">
        <w:rPr>
          <w:rFonts w:ascii="Times New Roman" w:hAnsi="Times New Roman" w:cs="Times New Roman"/>
          <w:sz w:val="28"/>
          <w:szCs w:val="28"/>
        </w:rPr>
        <w:t>Общая схема работы с цифровыми показателями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7618">
        <w:rPr>
          <w:rFonts w:ascii="Times New Roman" w:hAnsi="Times New Roman" w:cs="Times New Roman"/>
          <w:sz w:val="28"/>
          <w:szCs w:val="28"/>
        </w:rPr>
        <w:t>[23</w:t>
      </w:r>
      <w:r w:rsidRPr="003D40DF">
        <w:rPr>
          <w:rFonts w:ascii="Times New Roman" w:hAnsi="Times New Roman" w:cs="Times New Roman"/>
          <w:sz w:val="28"/>
          <w:szCs w:val="28"/>
        </w:rPr>
        <w:t>].</w:t>
      </w: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58BA" w:rsidRDefault="001558BA" w:rsidP="001558BA">
      <w:pPr>
        <w:pStyle w:val="20"/>
        <w:shd w:val="clear" w:color="auto" w:fill="auto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8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Как правило, каждая сообщаемая на уроке цифра должна быть как-то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lastRenderedPageBreak/>
        <w:t>прокомментирована. Один из способов такого комменти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 xml:space="preserve">рования — </w:t>
      </w:r>
      <w:r w:rsidRPr="00EF56DE">
        <w:rPr>
          <w:rStyle w:val="BookmanOldStyle10pt2pt"/>
          <w:rFonts w:ascii="Times New Roman" w:hAnsi="Times New Roman" w:cs="Times New Roman"/>
          <w:sz w:val="28"/>
          <w:szCs w:val="28"/>
        </w:rPr>
        <w:t>конкретизация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 количественных представле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ний. Наиболее распространенный в школьной географии прием конкретизации — перевод расстояния на время, необходимое для преодоления на различных видах транспорта. Учащиеся нередко плохо представляют себе площади изучаемых территорий. Это представление становится более конкретным, ясным, если пло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щадь представить в виде линейных расстояний — с запада на восток или с севера на юг, а полученное расстояние перевести на время.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8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В курсах экономической географии показатели особенно раз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нообразны. Сейчас они пополняются социально-экономическими данными. Для того чтобы выявить роль отдельных отраслей хо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зяйства в жизни страны, можно привести данные о размерах про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изводства или потребления на душу населения. Статистические справочники и ресурсы Интернета  содержат соответствующие сведения. В отдельных случаях, в частности при изучении общей характеристики хозяй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ства зарубежных стран (по группам), учитель поясняет, почему необходимо пользоваться совокупностью показателей. В настоя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щее время усилился интерес населения и, следовательно, уча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щихся к социально-экономическим показателям, характеризую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щим, например, уровень жизни, расходы на приобретение про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довольствия, численность отдельных народов на территории Рос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сии и др.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8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Важнейший прием работы с цифровыми данными — </w:t>
      </w:r>
      <w:r w:rsidRPr="00EF56DE">
        <w:rPr>
          <w:rStyle w:val="BookmanOldStyle10pt2pt"/>
          <w:rFonts w:ascii="Times New Roman" w:hAnsi="Times New Roman" w:cs="Times New Roman"/>
          <w:sz w:val="28"/>
          <w:szCs w:val="28"/>
        </w:rPr>
        <w:t>срав</w:t>
      </w:r>
      <w:r w:rsidRPr="00EF56DE">
        <w:rPr>
          <w:rStyle w:val="BookmanOldStyle10pt2pt"/>
          <w:rFonts w:ascii="Times New Roman" w:hAnsi="Times New Roman" w:cs="Times New Roman"/>
          <w:sz w:val="28"/>
          <w:szCs w:val="28"/>
        </w:rPr>
        <w:softHyphen/>
        <w:t>нение.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 Оно важно потому, что позволяет не запоминать аб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солютные данные, а устанавливать их примерное соотноше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ние, облегчая тем самым усвоение изучаемого материала, на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пример: площадь США немного меньше площади Китая или: на территории Якутии можно разместить пять территорий Ук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раины.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8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Необходимо, чтобы сравнением пользовался не только учитель, но и учащиеся. </w:t>
      </w:r>
      <w:r w:rsidRPr="00EF56DE">
        <w:rPr>
          <w:sz w:val="28"/>
          <w:szCs w:val="28"/>
        </w:rPr>
        <w:t xml:space="preserve">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Еще важнее сформировать уста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новку на сравнение, привычку сравнивать.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4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Учитывая необходимость конкретизации, сравнения, оценки цифр, на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lastRenderedPageBreak/>
        <w:t>уроке используется небольшое количество цифровых величин.</w:t>
      </w:r>
    </w:p>
    <w:p w:rsidR="001558BA" w:rsidRPr="00EF56DE" w:rsidRDefault="001558BA" w:rsidP="001558BA">
      <w:pPr>
        <w:pStyle w:val="1"/>
        <w:shd w:val="clear" w:color="auto" w:fill="auto"/>
        <w:spacing w:after="260" w:line="360" w:lineRule="auto"/>
        <w:ind w:right="40" w:firstLine="567"/>
        <w:jc w:val="both"/>
        <w:rPr>
          <w:sz w:val="28"/>
          <w:szCs w:val="28"/>
        </w:rPr>
      </w:pPr>
      <w:r w:rsidRPr="00EF56DE">
        <w:rPr>
          <w:rStyle w:val="105pt0pt"/>
          <w:sz w:val="28"/>
          <w:szCs w:val="28"/>
        </w:rPr>
        <w:t xml:space="preserve">Работа с диаграммами и графиками.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Диаграммы — самый про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стой в школьных условиях способ наглядного изображения циф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ровых показателей. Диаграмма позволяет зрительно определить преобладание одного объекта или явления над другим.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4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Методика обучения чтению диаграмм и графиков имеет мно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го общего. Учащимся нужно объяснить назначение графиков и диаграмм, раскрыть их познавательные возможности. Со спосо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 xml:space="preserve">бами построения диаграмм и графиков школьники знакомятся на уроках математики, поэтому на уроках географии достаточно повторить эти способы. </w:t>
      </w:r>
      <w:r w:rsidRPr="00DA1CB4">
        <w:rPr>
          <w:rStyle w:val="105pt0pt"/>
          <w:b w:val="0"/>
          <w:sz w:val="28"/>
          <w:szCs w:val="28"/>
        </w:rPr>
        <w:t>В</w:t>
      </w:r>
      <w:r w:rsidRPr="00EF56DE">
        <w:rPr>
          <w:rStyle w:val="105pt0pt"/>
          <w:sz w:val="28"/>
          <w:szCs w:val="28"/>
        </w:rPr>
        <w:t xml:space="preserve">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принципе следует учитывать, что главная задача географии в школе состоит в обучении способам чтения, а не построения графиков и диаг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 xml:space="preserve">рамм. </w:t>
      </w:r>
      <w:r w:rsidRPr="00DA1CB4">
        <w:rPr>
          <w:rStyle w:val="105pt0pt"/>
          <w:b w:val="0"/>
          <w:sz w:val="28"/>
          <w:szCs w:val="28"/>
        </w:rPr>
        <w:t>В</w:t>
      </w:r>
      <w:r w:rsidRPr="00EF56DE">
        <w:rPr>
          <w:rStyle w:val="105pt0pt"/>
          <w:sz w:val="28"/>
          <w:szCs w:val="28"/>
        </w:rPr>
        <w:t xml:space="preserve"> 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УШ-Х классах составление диаграммы или графика мо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жет быть предложено в качестве домашней самостоятельной ра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боты.</w:t>
      </w:r>
    </w:p>
    <w:p w:rsidR="001558BA" w:rsidRPr="00EF56DE" w:rsidRDefault="001558BA" w:rsidP="001558BA">
      <w:pPr>
        <w:pStyle w:val="1"/>
        <w:shd w:val="clear" w:color="auto" w:fill="auto"/>
        <w:spacing w:line="360" w:lineRule="auto"/>
        <w:ind w:right="4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Приемы чтения диаграмм и графиков примерно одинаковы. Прежде </w:t>
      </w:r>
      <w:proofErr w:type="gramStart"/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 xml:space="preserve"> выясняют, что  именно изображено на диаграмме или графике, какое природное или экономическое явление они отражают. Далее считывают цифровые показатели графических изображений. Путем их сопоставления по годам, отраслям, ви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дам продукции и др. устанавливают, в каком направлении изме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няются эти показатели. Таким образом, сопоставление цифр за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вершается выводом о направлении развития явления. Завершают чтение диаграммы или трафика, если это необходимо, объясне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нием причин изменения природного или социального, экономи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ческого явления.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40" w:firstLine="567"/>
        <w:jc w:val="both"/>
        <w:rPr>
          <w:sz w:val="28"/>
          <w:szCs w:val="28"/>
        </w:rPr>
      </w:pP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t>Считывание цифровых показателей сравнительно неслож</w:t>
      </w:r>
      <w:r w:rsidRPr="00EF56DE">
        <w:rPr>
          <w:rStyle w:val="BookmanOldStyle10pt"/>
          <w:rFonts w:ascii="Times New Roman" w:hAnsi="Times New Roman" w:cs="Times New Roman"/>
          <w:sz w:val="28"/>
          <w:szCs w:val="28"/>
        </w:rPr>
        <w:softHyphen/>
        <w:t>но, наибольшего внимания требуют обучение выводам</w:t>
      </w:r>
      <w:r w:rsidRPr="00A44E59">
        <w:rPr>
          <w:rStyle w:val="BookmanOldStyle10pt"/>
          <w:sz w:val="28"/>
          <w:szCs w:val="28"/>
        </w:rPr>
        <w:t xml:space="preserve"> и их</w:t>
      </w:r>
      <w:r>
        <w:rPr>
          <w:sz w:val="28"/>
          <w:szCs w:val="28"/>
        </w:rPr>
        <w:t xml:space="preserve"> </w:t>
      </w:r>
      <w:r w:rsidRPr="00A44E59">
        <w:rPr>
          <w:rStyle w:val="TimesNewRoman"/>
          <w:sz w:val="28"/>
          <w:szCs w:val="28"/>
        </w:rPr>
        <w:t>тенденций развития экономических явлений представляют графики.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 xml:space="preserve">Таким образом, учащихся надо научить следующим умениям чтения графиков и диаграмм: считывать цифровые показатели (т. е. видеть за ними соответствующие конкретные величины), сопоставлять их, завершая </w:t>
      </w:r>
      <w:r w:rsidRPr="00A44E59">
        <w:rPr>
          <w:rStyle w:val="TimesNewRoman"/>
          <w:sz w:val="28"/>
          <w:szCs w:val="28"/>
        </w:rPr>
        <w:lastRenderedPageBreak/>
        <w:t>сопоставление выводом, и затем объяс</w:t>
      </w:r>
      <w:r w:rsidRPr="00A44E59">
        <w:rPr>
          <w:rStyle w:val="TimesNewRoman"/>
          <w:sz w:val="28"/>
          <w:szCs w:val="28"/>
        </w:rPr>
        <w:softHyphen/>
        <w:t>нять эти выводы, связывая их с определенными причинами и закономерностями. Только при таком подходе диаграммы и гра</w:t>
      </w:r>
      <w:r w:rsidRPr="00A44E59">
        <w:rPr>
          <w:rStyle w:val="TimesNewRoman"/>
          <w:sz w:val="28"/>
          <w:szCs w:val="28"/>
        </w:rPr>
        <w:softHyphen/>
        <w:t>фики становятся одним из источников географических знаний.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sz w:val="28"/>
          <w:szCs w:val="28"/>
        </w:rPr>
      </w:pPr>
      <w:r w:rsidRPr="0014291A">
        <w:rPr>
          <w:rStyle w:val="TimesNewRoman"/>
          <w:b/>
          <w:sz w:val="28"/>
          <w:szCs w:val="28"/>
        </w:rPr>
        <w:t>Работа со статистическими таблицами.</w:t>
      </w:r>
      <w:r w:rsidRPr="00A44E59">
        <w:rPr>
          <w:rStyle w:val="TimesNewRoman"/>
          <w:sz w:val="28"/>
          <w:szCs w:val="28"/>
        </w:rPr>
        <w:t xml:space="preserve"> В учебниках экономи</w:t>
      </w:r>
      <w:r w:rsidRPr="00A44E59">
        <w:rPr>
          <w:rStyle w:val="TimesNewRoman"/>
          <w:sz w:val="28"/>
          <w:szCs w:val="28"/>
        </w:rPr>
        <w:softHyphen/>
        <w:t>ческой и социальной географии особенно широко представлены статистические таблицы. Они удобны для обозрения. С помо</w:t>
      </w:r>
      <w:r w:rsidRPr="00A44E59">
        <w:rPr>
          <w:rStyle w:val="TimesNewRoman"/>
          <w:sz w:val="28"/>
          <w:szCs w:val="28"/>
        </w:rPr>
        <w:softHyphen/>
        <w:t>щью таблиц авторы учебников подводят к соответствующим вы</w:t>
      </w:r>
      <w:r w:rsidRPr="00A44E59">
        <w:rPr>
          <w:rStyle w:val="TimesNewRoman"/>
          <w:sz w:val="28"/>
          <w:szCs w:val="28"/>
        </w:rPr>
        <w:softHyphen/>
        <w:t xml:space="preserve">водам. Таблицы полнее отражают </w:t>
      </w:r>
      <w:proofErr w:type="gramStart"/>
      <w:r w:rsidRPr="00A44E59">
        <w:rPr>
          <w:rStyle w:val="TimesNewRoman"/>
          <w:sz w:val="28"/>
          <w:szCs w:val="28"/>
        </w:rPr>
        <w:t>экономические и демографи</w:t>
      </w:r>
      <w:r w:rsidRPr="00A44E59">
        <w:rPr>
          <w:rStyle w:val="TimesNewRoman"/>
          <w:sz w:val="28"/>
          <w:szCs w:val="28"/>
        </w:rPr>
        <w:softHyphen/>
        <w:t>ческие процессы</w:t>
      </w:r>
      <w:proofErr w:type="gramEnd"/>
      <w:r w:rsidRPr="00A44E59">
        <w:rPr>
          <w:rStyle w:val="TimesNewRoman"/>
          <w:sz w:val="28"/>
          <w:szCs w:val="28"/>
        </w:rPr>
        <w:t>, сообщают значительно больше сведений, чем диаграммы и графики, вследствие чего научить читать таблицы значительно труднее.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Изучение любого раздела школьной экономической геогра</w:t>
      </w:r>
      <w:r w:rsidRPr="00A44E59">
        <w:rPr>
          <w:rStyle w:val="TimesNewRoman"/>
          <w:sz w:val="28"/>
          <w:szCs w:val="28"/>
        </w:rPr>
        <w:softHyphen/>
        <w:t>фии невозможно без статистических таблиц.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rStyle w:val="TimesNewRoman"/>
          <w:sz w:val="28"/>
          <w:szCs w:val="28"/>
        </w:rPr>
      </w:pPr>
      <w:r w:rsidRPr="00A44E59">
        <w:rPr>
          <w:rStyle w:val="TimesNewRoman"/>
          <w:sz w:val="28"/>
          <w:szCs w:val="28"/>
        </w:rPr>
        <w:t>Общие правила работы со статистическими таблицами при</w:t>
      </w:r>
      <w:r w:rsidRPr="00A44E59">
        <w:rPr>
          <w:rStyle w:val="TimesNewRoman"/>
          <w:sz w:val="28"/>
          <w:szCs w:val="28"/>
        </w:rPr>
        <w:softHyphen/>
        <w:t>мерно такие же, как с диаграммами и графиками. Они состоят в следующем: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rStyle w:val="TimesNewRoman"/>
          <w:sz w:val="28"/>
          <w:szCs w:val="28"/>
        </w:rPr>
      </w:pPr>
      <w:r w:rsidRPr="00A44E59">
        <w:rPr>
          <w:rStyle w:val="TimesNewRoman"/>
          <w:sz w:val="28"/>
          <w:szCs w:val="28"/>
        </w:rPr>
        <w:t xml:space="preserve"> а) чтение названия таблицы; 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rStyle w:val="TimesNewRoman"/>
          <w:sz w:val="28"/>
          <w:szCs w:val="28"/>
        </w:rPr>
      </w:pPr>
      <w:r w:rsidRPr="00A44E59">
        <w:rPr>
          <w:rStyle w:val="TimesNewRoman"/>
          <w:sz w:val="28"/>
          <w:szCs w:val="28"/>
        </w:rPr>
        <w:t>б) выяснение единиц изображения (при этом устанавливают, в каких единицах — на</w:t>
      </w:r>
      <w:r w:rsidRPr="00A44E59">
        <w:rPr>
          <w:rStyle w:val="TimesNewRoman"/>
          <w:sz w:val="28"/>
          <w:szCs w:val="28"/>
        </w:rPr>
        <w:softHyphen/>
        <w:t>туральных или условных — отражено экономическое или соци</w:t>
      </w:r>
      <w:r w:rsidRPr="00A44E59">
        <w:rPr>
          <w:rStyle w:val="TimesNewRoman"/>
          <w:sz w:val="28"/>
          <w:szCs w:val="28"/>
        </w:rPr>
        <w:softHyphen/>
        <w:t xml:space="preserve">альное явление. </w:t>
      </w:r>
      <w:proofErr w:type="gramStart"/>
      <w:r w:rsidRPr="00A44E59">
        <w:rPr>
          <w:rStyle w:val="TimesNewRoman"/>
          <w:sz w:val="28"/>
          <w:szCs w:val="28"/>
        </w:rPr>
        <w:t>Одновременно уста</w:t>
      </w:r>
      <w:r>
        <w:rPr>
          <w:rStyle w:val="TimesNewRoman"/>
          <w:sz w:val="28"/>
          <w:szCs w:val="28"/>
        </w:rPr>
        <w:t>навливают показатели вре</w:t>
      </w:r>
      <w:r>
        <w:rPr>
          <w:rStyle w:val="TimesNewRoman"/>
          <w:sz w:val="28"/>
          <w:szCs w:val="28"/>
        </w:rPr>
        <w:softHyphen/>
        <w:t>мени);</w:t>
      </w:r>
      <w:proofErr w:type="gramEnd"/>
    </w:p>
    <w:p w:rsidR="001558B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rStyle w:val="TimesNewRoman"/>
          <w:sz w:val="28"/>
          <w:szCs w:val="28"/>
        </w:rPr>
      </w:pPr>
      <w:r w:rsidRPr="00A44E59">
        <w:rPr>
          <w:rStyle w:val="TimesNewRoman"/>
          <w:sz w:val="28"/>
          <w:szCs w:val="28"/>
        </w:rPr>
        <w:t xml:space="preserve">в) чтение названий граф (колонок) и строк; </w:t>
      </w:r>
    </w:p>
    <w:p w:rsidR="001558B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rStyle w:val="TimesNewRoman"/>
          <w:sz w:val="28"/>
          <w:szCs w:val="28"/>
        </w:rPr>
      </w:pPr>
      <w:r w:rsidRPr="00A44E59">
        <w:rPr>
          <w:rStyle w:val="TimesNewRoman"/>
          <w:sz w:val="28"/>
          <w:szCs w:val="28"/>
        </w:rPr>
        <w:t>г) сопоставле</w:t>
      </w:r>
      <w:r w:rsidRPr="00A44E59">
        <w:rPr>
          <w:rStyle w:val="TimesNewRoman"/>
          <w:sz w:val="28"/>
          <w:szCs w:val="28"/>
        </w:rPr>
        <w:softHyphen/>
        <w:t xml:space="preserve">ние цифровых показателей по графе или строке; 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д) вывод о ха</w:t>
      </w:r>
      <w:r w:rsidRPr="00A44E59">
        <w:rPr>
          <w:rStyle w:val="TimesNewRoman"/>
          <w:sz w:val="28"/>
          <w:szCs w:val="28"/>
        </w:rPr>
        <w:softHyphen/>
        <w:t>рактере изображенного явления.</w:t>
      </w:r>
    </w:p>
    <w:p w:rsidR="001558BA" w:rsidRPr="00D6355A" w:rsidRDefault="001558BA" w:rsidP="001558BA">
      <w:pPr>
        <w:pStyle w:val="1"/>
        <w:shd w:val="clear" w:color="auto" w:fill="auto"/>
        <w:spacing w:line="360" w:lineRule="auto"/>
        <w:ind w:right="6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44E59">
        <w:rPr>
          <w:rStyle w:val="TimesNewRoman"/>
          <w:sz w:val="28"/>
          <w:szCs w:val="28"/>
        </w:rPr>
        <w:t>При обучении чтению таблиц учитывается, что чем меньше в ней данных, тем яснее ее содержание, тем удобнее она для чте</w:t>
      </w:r>
      <w:r w:rsidRPr="00A44E59">
        <w:rPr>
          <w:rStyle w:val="TimesNewRoman"/>
          <w:sz w:val="28"/>
          <w:szCs w:val="28"/>
        </w:rPr>
        <w:softHyphen/>
        <w:t>ния</w:t>
      </w:r>
      <w:r>
        <w:rPr>
          <w:rStyle w:val="TimesNewRoman"/>
          <w:sz w:val="28"/>
          <w:szCs w:val="28"/>
        </w:rPr>
        <w:t xml:space="preserve">.  </w:t>
      </w:r>
      <w:r w:rsidRPr="00A44E59">
        <w:rPr>
          <w:rStyle w:val="TimesNewRoman"/>
          <w:sz w:val="28"/>
          <w:szCs w:val="28"/>
        </w:rPr>
        <w:t>Небольшие таблицы удобнее для обозрения и позволяют сосредоточить внимание учащихся на содержании действий с ее данными.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Последовательность обучения чтению таблиц такова:</w:t>
      </w:r>
    </w:p>
    <w:p w:rsidR="001558BA" w:rsidRPr="00A44E59" w:rsidRDefault="001558BA" w:rsidP="001558BA">
      <w:pPr>
        <w:pStyle w:val="1"/>
        <w:numPr>
          <w:ilvl w:val="0"/>
          <w:numId w:val="2"/>
        </w:numPr>
        <w:shd w:val="clear" w:color="auto" w:fill="auto"/>
        <w:tabs>
          <w:tab w:val="left" w:pos="545"/>
        </w:tabs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Учитель сообщает, зачем нужны таблицы при изучении эко</w:t>
      </w:r>
      <w:r w:rsidRPr="00A44E59">
        <w:rPr>
          <w:rStyle w:val="TimesNewRoman"/>
          <w:sz w:val="28"/>
          <w:szCs w:val="28"/>
        </w:rPr>
        <w:softHyphen/>
        <w:t>номической и социальной географии, какие типовые части мож</w:t>
      </w:r>
      <w:r w:rsidRPr="00A44E59">
        <w:rPr>
          <w:rStyle w:val="TimesNewRoman"/>
          <w:sz w:val="28"/>
          <w:szCs w:val="28"/>
        </w:rPr>
        <w:softHyphen/>
        <w:t>но выделить в ее построении. Он отмечает, что единицы изобра</w:t>
      </w:r>
      <w:r w:rsidRPr="00A44E59">
        <w:rPr>
          <w:rStyle w:val="TimesNewRoman"/>
          <w:sz w:val="28"/>
          <w:szCs w:val="28"/>
        </w:rPr>
        <w:softHyphen/>
        <w:t>жения могут быть как натуральными, так и условными.</w:t>
      </w:r>
    </w:p>
    <w:p w:rsidR="001558BA" w:rsidRPr="009C65C2" w:rsidRDefault="001558BA" w:rsidP="001558BA">
      <w:pPr>
        <w:pStyle w:val="1"/>
        <w:numPr>
          <w:ilvl w:val="0"/>
          <w:numId w:val="2"/>
        </w:numPr>
        <w:shd w:val="clear" w:color="auto" w:fill="auto"/>
        <w:tabs>
          <w:tab w:val="left" w:pos="545"/>
        </w:tabs>
        <w:spacing w:line="360" w:lineRule="auto"/>
        <w:ind w:right="20" w:firstLine="567"/>
        <w:jc w:val="both"/>
        <w:rPr>
          <w:sz w:val="28"/>
          <w:szCs w:val="28"/>
        </w:rPr>
      </w:pPr>
      <w:r w:rsidRPr="009C65C2">
        <w:rPr>
          <w:rStyle w:val="TimesNewRoman"/>
          <w:sz w:val="28"/>
          <w:szCs w:val="28"/>
        </w:rPr>
        <w:lastRenderedPageBreak/>
        <w:t>Затем учитель называет приемы чтения таблицы. Он указы</w:t>
      </w:r>
      <w:r w:rsidRPr="009C65C2">
        <w:rPr>
          <w:rStyle w:val="TimesNewRoman"/>
          <w:sz w:val="28"/>
          <w:szCs w:val="28"/>
        </w:rPr>
        <w:softHyphen/>
        <w:t>вает, что при чтении таблиц пользуются не одной, а нескольки</w:t>
      </w:r>
      <w:r w:rsidRPr="009C65C2">
        <w:rPr>
          <w:rStyle w:val="TimesNewRoman"/>
          <w:sz w:val="28"/>
          <w:szCs w:val="28"/>
        </w:rPr>
        <w:softHyphen/>
        <w:t>ми цифрами, и объясняет, в каких случаях нужно читать показа</w:t>
      </w:r>
      <w:r w:rsidRPr="009C65C2">
        <w:rPr>
          <w:rStyle w:val="TimesNewRoman"/>
          <w:sz w:val="28"/>
          <w:szCs w:val="28"/>
        </w:rPr>
        <w:softHyphen/>
        <w:t>тели по строке, а в каких — по графе, колонке. По строке чаще читают таблицу, когда в ней приведены справочные сведения о территории, не требующие сопоставления, или когда данные изложены пос</w:t>
      </w:r>
      <w:r w:rsidRPr="009C65C2">
        <w:rPr>
          <w:rStyle w:val="TimesNewRoman"/>
          <w:sz w:val="28"/>
          <w:szCs w:val="28"/>
        </w:rPr>
        <w:softHyphen/>
        <w:t>ледовательно по годам. По графе читают таб</w:t>
      </w:r>
      <w:r w:rsidRPr="009C65C2">
        <w:rPr>
          <w:rStyle w:val="TimesNewRoman"/>
          <w:sz w:val="28"/>
          <w:szCs w:val="28"/>
        </w:rPr>
        <w:softHyphen/>
        <w:t xml:space="preserve">лицы с данными по нескольким территориям, сгруппированным по какому-либо основанию (см. учебник В. П. </w:t>
      </w:r>
      <w:proofErr w:type="spellStart"/>
      <w:r w:rsidRPr="009C65C2">
        <w:rPr>
          <w:rStyle w:val="TimesNewRoman"/>
          <w:sz w:val="28"/>
          <w:szCs w:val="28"/>
        </w:rPr>
        <w:t>Максаковского</w:t>
      </w:r>
      <w:proofErr w:type="spellEnd"/>
      <w:r w:rsidRPr="009C65C2">
        <w:rPr>
          <w:rStyle w:val="TimesNewRoman"/>
          <w:sz w:val="28"/>
          <w:szCs w:val="28"/>
        </w:rPr>
        <w:t xml:space="preserve"> “Экономическая и социальная география мира”). В отдельных случаях необходима внутренняя группировка данных таблицы дополнительно. Выводы по таблице должны опираться на цифровые показа</w:t>
      </w:r>
      <w:r w:rsidRPr="009C65C2">
        <w:rPr>
          <w:rStyle w:val="TimesNewRoman"/>
          <w:sz w:val="28"/>
          <w:szCs w:val="28"/>
        </w:rPr>
        <w:softHyphen/>
        <w:t>тели.</w:t>
      </w:r>
    </w:p>
    <w:p w:rsidR="001558BA" w:rsidRPr="00A44E59" w:rsidRDefault="001558BA" w:rsidP="001558BA">
      <w:pPr>
        <w:pStyle w:val="1"/>
        <w:numPr>
          <w:ilvl w:val="0"/>
          <w:numId w:val="2"/>
        </w:numPr>
        <w:shd w:val="clear" w:color="auto" w:fill="auto"/>
        <w:tabs>
          <w:tab w:val="left" w:pos="545"/>
        </w:tabs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Постановка учащимся заданий на самостоятельный анализ таблицы — типовой и творческий. Учащимся предлагается под</w:t>
      </w:r>
      <w:r w:rsidRPr="00A44E59">
        <w:rPr>
          <w:rStyle w:val="TimesNewRoman"/>
          <w:sz w:val="28"/>
          <w:szCs w:val="28"/>
        </w:rPr>
        <w:softHyphen/>
        <w:t>твердить свой вывод данными таблицы.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Умение читать таблицы, как и всякое сложное умение, фор</w:t>
      </w:r>
      <w:r w:rsidRPr="00A44E59">
        <w:rPr>
          <w:rStyle w:val="TimesNewRoman"/>
          <w:sz w:val="28"/>
          <w:szCs w:val="28"/>
        </w:rPr>
        <w:softHyphen/>
        <w:t xml:space="preserve">мируется постепенно. Поэтому указанную последовательность повторяют на примере ряда таблиц учебников </w:t>
      </w:r>
      <w:r>
        <w:rPr>
          <w:rStyle w:val="TimesNewRoman"/>
          <w:rFonts w:eastAsia="Segoe UI"/>
          <w:sz w:val="28"/>
          <w:szCs w:val="28"/>
          <w:lang w:val="en-US"/>
        </w:rPr>
        <w:t>VIII</w:t>
      </w:r>
      <w:r w:rsidRPr="009C65C2">
        <w:rPr>
          <w:rStyle w:val="TimesNewRoman"/>
          <w:rFonts w:eastAsia="Segoe UI"/>
          <w:sz w:val="28"/>
          <w:szCs w:val="28"/>
        </w:rPr>
        <w:t>-</w:t>
      </w:r>
      <w:r>
        <w:rPr>
          <w:rStyle w:val="TimesNewRoman"/>
          <w:rFonts w:eastAsia="Segoe UI"/>
          <w:sz w:val="28"/>
          <w:szCs w:val="28"/>
          <w:lang w:val="en-US"/>
        </w:rPr>
        <w:t>IX</w:t>
      </w:r>
      <w:r w:rsidRPr="009C65C2">
        <w:rPr>
          <w:rStyle w:val="TimesNewRoman"/>
          <w:rFonts w:eastAsia="Segoe UI"/>
          <w:sz w:val="28"/>
          <w:szCs w:val="28"/>
        </w:rPr>
        <w:t xml:space="preserve"> </w:t>
      </w:r>
      <w:r w:rsidRPr="00A44E59">
        <w:rPr>
          <w:rStyle w:val="TimesNewRoman"/>
          <w:sz w:val="28"/>
          <w:szCs w:val="28"/>
        </w:rPr>
        <w:t>и X клас</w:t>
      </w:r>
      <w:r w:rsidRPr="00A44E59">
        <w:rPr>
          <w:rStyle w:val="TimesNewRoman"/>
          <w:sz w:val="28"/>
          <w:szCs w:val="28"/>
        </w:rPr>
        <w:softHyphen/>
        <w:t>сов.</w:t>
      </w:r>
    </w:p>
    <w:p w:rsidR="001558BA" w:rsidRPr="00A44E59" w:rsidRDefault="001558BA" w:rsidP="001558BA">
      <w:pPr>
        <w:pStyle w:val="1"/>
        <w:shd w:val="clear" w:color="auto" w:fill="auto"/>
        <w:spacing w:line="360" w:lineRule="auto"/>
        <w:ind w:right="20" w:firstLine="567"/>
        <w:jc w:val="both"/>
        <w:rPr>
          <w:sz w:val="28"/>
          <w:szCs w:val="28"/>
        </w:rPr>
      </w:pPr>
      <w:r w:rsidRPr="00A44E59">
        <w:rPr>
          <w:rStyle w:val="TimesNewRoman"/>
          <w:sz w:val="28"/>
          <w:szCs w:val="28"/>
        </w:rPr>
        <w:t>Одна из особенностей чтения таблиц — необходимость оцен</w:t>
      </w:r>
      <w:r w:rsidRPr="00A44E59">
        <w:rPr>
          <w:rStyle w:val="TimesNewRoman"/>
          <w:sz w:val="28"/>
          <w:szCs w:val="28"/>
        </w:rPr>
        <w:softHyphen/>
        <w:t>ки цифровых данных. Это оценочное комментирование форми</w:t>
      </w:r>
      <w:r w:rsidRPr="00A44E59">
        <w:rPr>
          <w:rStyle w:val="TimesNewRoman"/>
          <w:sz w:val="28"/>
          <w:szCs w:val="28"/>
        </w:rPr>
        <w:softHyphen/>
        <w:t>руется медленно, так как требует знания относительного соотно</w:t>
      </w:r>
      <w:r w:rsidRPr="00A44E59">
        <w:rPr>
          <w:rStyle w:val="TimesNewRoman"/>
          <w:sz w:val="28"/>
          <w:szCs w:val="28"/>
        </w:rPr>
        <w:softHyphen/>
        <w:t>шения величин</w:t>
      </w:r>
      <w:r>
        <w:rPr>
          <w:rStyle w:val="TimesNewRoman"/>
          <w:sz w:val="28"/>
          <w:szCs w:val="28"/>
        </w:rPr>
        <w:t xml:space="preserve">. </w:t>
      </w:r>
    </w:p>
    <w:p w:rsidR="001558BA" w:rsidRPr="00A44E59" w:rsidRDefault="001558BA" w:rsidP="001558BA">
      <w:pPr>
        <w:pStyle w:val="30"/>
        <w:shd w:val="clear" w:color="auto" w:fill="auto"/>
        <w:spacing w:line="360" w:lineRule="auto"/>
        <w:ind w:right="40" w:firstLine="567"/>
        <w:rPr>
          <w:sz w:val="28"/>
          <w:szCs w:val="28"/>
        </w:rPr>
      </w:pPr>
      <w:r w:rsidRPr="00A44E59">
        <w:rPr>
          <w:sz w:val="28"/>
          <w:szCs w:val="28"/>
        </w:rPr>
        <w:t>Сравнение по графе проще, чем по строке, так как числа, стоящие одно под другим, легче сопоставить.</w:t>
      </w:r>
    </w:p>
    <w:p w:rsidR="001558BA" w:rsidRDefault="001558BA" w:rsidP="001558BA">
      <w:pPr>
        <w:pStyle w:val="30"/>
        <w:shd w:val="clear" w:color="auto" w:fill="auto"/>
        <w:spacing w:line="360" w:lineRule="auto"/>
        <w:ind w:right="40" w:firstLine="567"/>
        <w:rPr>
          <w:sz w:val="28"/>
          <w:szCs w:val="28"/>
        </w:rPr>
      </w:pPr>
      <w:r w:rsidRPr="00A44E59">
        <w:rPr>
          <w:rStyle w:val="0pt"/>
          <w:sz w:val="28"/>
          <w:szCs w:val="28"/>
        </w:rPr>
        <w:t xml:space="preserve">Использование экономических расчетов. </w:t>
      </w:r>
      <w:r w:rsidRPr="00A44E59">
        <w:rPr>
          <w:sz w:val="28"/>
          <w:szCs w:val="28"/>
        </w:rPr>
        <w:t>Они представлены в курсе географии России, хотя могут использоваться и при изуче</w:t>
      </w:r>
      <w:r w:rsidRPr="00A44E59">
        <w:rPr>
          <w:sz w:val="28"/>
          <w:szCs w:val="28"/>
        </w:rPr>
        <w:softHyphen/>
        <w:t>нии экономической и социальной географии мира. Цель исполь</w:t>
      </w:r>
      <w:r w:rsidRPr="00A44E59">
        <w:rPr>
          <w:sz w:val="28"/>
          <w:szCs w:val="28"/>
        </w:rPr>
        <w:softHyphen/>
        <w:t>зования экономических расчетов — познакомить школьников с условиями хозяйственного развития. Часть расчетов может быть выполнена на основе статистических таблиц. По ним можно ус</w:t>
      </w:r>
      <w:r w:rsidRPr="00A44E59">
        <w:rPr>
          <w:sz w:val="28"/>
          <w:szCs w:val="28"/>
        </w:rPr>
        <w:softHyphen/>
        <w:t>тановить отрасли специализации экономических районов (если их границы совпадают с географическими районами), опреде</w:t>
      </w:r>
      <w:r w:rsidRPr="00A44E59">
        <w:rPr>
          <w:sz w:val="28"/>
          <w:szCs w:val="28"/>
        </w:rPr>
        <w:softHyphen/>
        <w:t xml:space="preserve">лить принципы </w:t>
      </w:r>
      <w:r w:rsidRPr="00A44E59">
        <w:rPr>
          <w:sz w:val="28"/>
          <w:szCs w:val="28"/>
        </w:rPr>
        <w:lastRenderedPageBreak/>
        <w:t>размещения предприятий отрасли, рассчитать объем производства на душу населения или уровень потребления на душу населения. В настоящее время упражнения расчетного характера стали использоваться в процессе организации игровой деятельности учащихся на экономико-географическом и соци</w:t>
      </w:r>
      <w:r w:rsidRPr="00A44E59">
        <w:rPr>
          <w:sz w:val="28"/>
          <w:szCs w:val="28"/>
        </w:rPr>
        <w:softHyphen/>
        <w:t>ально-географическом материале. При этом используются не столько данные учебников, сколько данные из дополнительных источников знаний. Часть расчетов может быть выполнена на местном материале (например, величина выбросов загрязняю</w:t>
      </w:r>
      <w:r w:rsidRPr="00A44E59">
        <w:rPr>
          <w:sz w:val="28"/>
          <w:szCs w:val="28"/>
        </w:rPr>
        <w:softHyphen/>
        <w:t>щих веществ на душу населения).</w:t>
      </w:r>
    </w:p>
    <w:p w:rsidR="001558BA" w:rsidRDefault="001558BA" w:rsidP="001558BA"/>
    <w:p w:rsidR="00832EF2" w:rsidRDefault="00832EF2">
      <w:r>
        <w:br w:type="page"/>
      </w:r>
    </w:p>
    <w:p w:rsidR="00832EF2" w:rsidRPr="000569F5" w:rsidRDefault="00832EF2" w:rsidP="002A42E2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9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География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внешних </w:t>
      </w:r>
      <w:r w:rsidRPr="000569F5">
        <w:rPr>
          <w:rFonts w:ascii="Times New Roman" w:hAnsi="Times New Roman" w:cs="Times New Roman"/>
          <w:b/>
          <w:sz w:val="28"/>
          <w:szCs w:val="28"/>
        </w:rPr>
        <w:t>миграций населения Красноярского края</w:t>
      </w:r>
    </w:p>
    <w:p w:rsidR="00832EF2" w:rsidRPr="000569F5" w:rsidRDefault="00832EF2" w:rsidP="002A42E2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9F5">
        <w:rPr>
          <w:rFonts w:ascii="Times New Roman" w:hAnsi="Times New Roman" w:cs="Times New Roman"/>
          <w:b/>
          <w:sz w:val="28"/>
          <w:szCs w:val="28"/>
        </w:rPr>
        <w:t>2.1.</w:t>
      </w:r>
      <w:r w:rsidRPr="000569F5">
        <w:rPr>
          <w:rFonts w:ascii="Times New Roman" w:hAnsi="Times New Roman" w:cs="Times New Roman"/>
          <w:b/>
          <w:sz w:val="28"/>
          <w:szCs w:val="28"/>
        </w:rPr>
        <w:tab/>
        <w:t xml:space="preserve">Понятие миграции; причины и виды  </w:t>
      </w:r>
    </w:p>
    <w:p w:rsidR="00832EF2" w:rsidRPr="000569F5" w:rsidRDefault="00832EF2" w:rsidP="00832E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Мотивы миграций очень разнообразны, но главные из них носят социально — экономический характер и тесно связаны с улучшением условий жизни людей, поиском работы, получением образования, по семейным обстоятельствам и т. п. Немалую роль играют также политические, национальные, религиозные, военные, экологические и другие причины. По способу реализации миграции населения делятся на организованные, осуществляемые при участии государства, и неорганизованные, которые реализуются силами и средствами самих переселенцев. В зависимости от того, предпринимаются перемещения людей по собственному желанию или вопреки таковому, миграции классифицируются на </w:t>
      </w:r>
      <w:proofErr w:type="gramStart"/>
      <w:r w:rsidRPr="000569F5">
        <w:rPr>
          <w:rFonts w:ascii="Times New Roman" w:eastAsia="Calibri" w:hAnsi="Times New Roman" w:cs="Times New Roman"/>
          <w:sz w:val="28"/>
          <w:szCs w:val="28"/>
        </w:rPr>
        <w:t>добровольную</w:t>
      </w:r>
      <w:proofErr w:type="gram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и принудительную. Перемещения, связанные с постоянным или временным изменением места жительства людей по независящим от них причинам (стихийные бедствия, экологические катастрофы, военные конфликты, нарушение прав и свобод граждан) и вопреки их желанию, называются вынужденной миграцией. Ее участники, являющиеся объектом специализированной международной защиты и помощи, получают статус беженца, а люди без такой поддержки именуются перемещенными лицами. По долговременности перемещений людей выделяют миграцию постоянную или безвозвратную, т. е. окончательную смену места жительства, и возвратную, которая включает переезд людей на какой-то конкретный срок, например на уче</w:t>
      </w:r>
      <w:r w:rsidR="00C07618">
        <w:rPr>
          <w:rFonts w:ascii="Times New Roman" w:eastAsia="Calibri" w:hAnsi="Times New Roman" w:cs="Times New Roman"/>
          <w:sz w:val="28"/>
          <w:szCs w:val="28"/>
        </w:rPr>
        <w:t>бу или на работу по договору [30</w:t>
      </w: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Более наглядно классификация миграций представлена в таблице 1. 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7AA0" w:rsidRDefault="00187AA0" w:rsidP="00187AA0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 </w:t>
      </w:r>
    </w:p>
    <w:p w:rsidR="00832EF2" w:rsidRPr="00187AA0" w:rsidRDefault="00832EF2" w:rsidP="00187AA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К</w:t>
      </w:r>
      <w:r w:rsidR="00187AA0">
        <w:rPr>
          <w:rFonts w:ascii="Times New Roman" w:eastAsia="Calibri" w:hAnsi="Times New Roman" w:cs="Times New Roman"/>
          <w:sz w:val="28"/>
          <w:szCs w:val="28"/>
        </w:rPr>
        <w:t>лассификация миграций населения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72"/>
        <w:gridCol w:w="2982"/>
        <w:gridCol w:w="4717"/>
      </w:tblGrid>
      <w:tr w:rsidR="00832EF2" w:rsidRPr="000569F5" w:rsidTr="00D50F6C">
        <w:tc>
          <w:tcPr>
            <w:tcW w:w="1872" w:type="dxa"/>
            <w:tcBorders>
              <w:bottom w:val="double" w:sz="4" w:space="0" w:color="auto"/>
            </w:tcBorders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Классификация миграций</w:t>
            </w:r>
          </w:p>
        </w:tc>
        <w:tc>
          <w:tcPr>
            <w:tcW w:w="2982" w:type="dxa"/>
            <w:tcBorders>
              <w:bottom w:val="double" w:sz="4" w:space="0" w:color="auto"/>
            </w:tcBorders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миграций населения</w:t>
            </w:r>
          </w:p>
        </w:tc>
        <w:tc>
          <w:tcPr>
            <w:tcW w:w="4717" w:type="dxa"/>
            <w:tcBorders>
              <w:bottom w:val="double" w:sz="4" w:space="0" w:color="auto"/>
            </w:tcBorders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Причины и примеры миграций населения</w:t>
            </w:r>
          </w:p>
        </w:tc>
      </w:tr>
      <w:tr w:rsidR="00832EF2" w:rsidRPr="000569F5" w:rsidTr="00D50F6C">
        <w:trPr>
          <w:trHeight w:val="255"/>
        </w:trPr>
        <w:tc>
          <w:tcPr>
            <w:tcW w:w="1872" w:type="dxa"/>
            <w:vMerge w:val="restart"/>
            <w:tcBorders>
              <w:top w:val="double" w:sz="4" w:space="0" w:color="auto"/>
            </w:tcBorders>
          </w:tcPr>
          <w:p w:rsidR="00832EF2" w:rsidRPr="0005243C" w:rsidRDefault="00832EF2" w:rsidP="0005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 направлению</w:t>
            </w:r>
          </w:p>
        </w:tc>
        <w:tc>
          <w:tcPr>
            <w:tcW w:w="2982" w:type="dxa"/>
            <w:tcBorders>
              <w:top w:val="double" w:sz="4" w:space="0" w:color="auto"/>
            </w:tcBorders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Внешние</w:t>
            </w:r>
            <w:proofErr w:type="gramEnd"/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пересечением государственных границ)</w:t>
            </w:r>
          </w:p>
        </w:tc>
        <w:tc>
          <w:tcPr>
            <w:tcW w:w="4717" w:type="dxa"/>
            <w:tcBorders>
              <w:top w:val="double" w:sz="4" w:space="0" w:color="auto"/>
            </w:tcBorders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внешних миграций различают эмиграцию (выезд из страны) и </w:t>
            </w: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иммиграцию (въе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зд в стр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ану). При массовой эмиграции численность населения стран и территорий уменьшается. Например, с начала 19 столетия до 1914 года из Европы эмигрировало около 50 </w:t>
            </w:r>
            <w:proofErr w:type="spell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. С другой стороны некоторые страны были созданы мигрантами (США, Канада, Австралия, Новая Зеландия). И сейчас численность населения этих стран в значительной степени растет за счет миграций.</w:t>
            </w:r>
          </w:p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В России выделяют несколько эмиграционных волн: перед Первой мировой войной в США, Канаду; после революции 1917 года и Гражданской войны в Европу и США; в 80-90-е годы в Израиль, США, Германию.</w:t>
            </w:r>
          </w:p>
        </w:tc>
      </w:tr>
      <w:tr w:rsidR="00832EF2" w:rsidRPr="000569F5" w:rsidTr="00D50F6C">
        <w:trPr>
          <w:trHeight w:val="225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</w:t>
            </w:r>
            <w:proofErr w:type="gramEnd"/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России преобладают)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Перемещение из села в город, из одного региона в другой</w:t>
            </w:r>
          </w:p>
        </w:tc>
      </w:tr>
      <w:tr w:rsidR="00832EF2" w:rsidRPr="000569F5" w:rsidTr="00D50F6C">
        <w:tc>
          <w:tcPr>
            <w:tcW w:w="187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 времени</w:t>
            </w: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Постоянные  и временные миграции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Маятниковые миграции в крупных городах к месту работы; вахтовые – освоение Крайнего Севера; сезонные – выезд на сельскохозяйственные работы.</w:t>
            </w:r>
          </w:p>
        </w:tc>
      </w:tr>
      <w:tr w:rsidR="00832EF2" w:rsidRPr="000569F5" w:rsidTr="00D50F6C">
        <w:trPr>
          <w:trHeight w:val="270"/>
        </w:trPr>
        <w:tc>
          <w:tcPr>
            <w:tcW w:w="1872" w:type="dxa"/>
            <w:vMerge w:val="restart"/>
          </w:tcPr>
          <w:p w:rsidR="00832EF2" w:rsidRPr="0005243C" w:rsidRDefault="00832EF2" w:rsidP="0005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 причинам (мотивам)</w:t>
            </w: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Экономические (самые распространённые)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за границу в надежде найти высокооплачиваемую работу; переселение из северных районов в Европейскую часть в связи с ухудшением экономической обстановки, отменой северных коэффициентов.</w:t>
            </w:r>
          </w:p>
        </w:tc>
      </w:tr>
      <w:tr w:rsidR="00832EF2" w:rsidRPr="000569F5" w:rsidTr="00D50F6C">
        <w:trPr>
          <w:trHeight w:val="213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Политические, религиозные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Хадж мусульман в Мекку, после создания в 1948году государства Израиль еврейское население за счет миграций увеличилось с 650 тыс. до 4 млн. в 1992 г., эмиграция почти полумиллиона граждан (</w:t>
            </w:r>
            <w:proofErr w:type="spell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А.Эйнштейн</w:t>
            </w:r>
            <w:proofErr w:type="spell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Э.Ферми</w:t>
            </w:r>
            <w:proofErr w:type="spell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Германии. Депортация диссидентов в советский период.</w:t>
            </w:r>
          </w:p>
        </w:tc>
      </w:tr>
      <w:tr w:rsidR="00832EF2" w:rsidRPr="000569F5" w:rsidTr="00D50F6C">
        <w:trPr>
          <w:trHeight w:val="255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Семейно-бытовые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семей в результате международных браков</w:t>
            </w:r>
          </w:p>
        </w:tc>
      </w:tr>
      <w:tr w:rsidR="00832EF2" w:rsidRPr="000569F5" w:rsidTr="00D50F6C">
        <w:trPr>
          <w:trHeight w:val="285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населения из районов, подвергшихся радиоактивному заражению (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России, Гомельская в Белоруссии) </w:t>
            </w:r>
          </w:p>
        </w:tc>
      </w:tr>
      <w:tr w:rsidR="00832EF2" w:rsidRPr="000569F5" w:rsidTr="00D50F6C">
        <w:trPr>
          <w:trHeight w:val="285"/>
        </w:trPr>
        <w:tc>
          <w:tcPr>
            <w:tcW w:w="1872" w:type="dxa"/>
            <w:vMerge w:val="restart"/>
          </w:tcPr>
          <w:p w:rsidR="00832EF2" w:rsidRPr="0005243C" w:rsidRDefault="00832EF2" w:rsidP="0005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По степени добровольности</w:t>
            </w: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Добровольные миграции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Сибири, целинных земель</w:t>
            </w:r>
          </w:p>
        </w:tc>
      </w:tr>
      <w:tr w:rsidR="00832EF2" w:rsidRPr="000569F5" w:rsidTr="00D50F6C">
        <w:trPr>
          <w:trHeight w:val="195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Принудительные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Вывоз негров-рабов из Африки в Америку в XVI – XIX вв.; принудительная депортация в Германию в годы Второй мировой войны населения из оккупированных территорий; депортация </w:t>
            </w: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народов Кавказа в 40-х годах</w:t>
            </w:r>
          </w:p>
        </w:tc>
      </w:tr>
      <w:tr w:rsidR="00832EF2" w:rsidRPr="000569F5" w:rsidTr="00D50F6C">
        <w:trPr>
          <w:trHeight w:val="180"/>
        </w:trPr>
        <w:tc>
          <w:tcPr>
            <w:tcW w:w="1872" w:type="dxa"/>
            <w:vMerge w:val="restart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По способу организации</w:t>
            </w: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Организованные миграции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Возвращение контингента российских войск из </w:t>
            </w:r>
            <w:proofErr w:type="gram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proofErr w:type="gram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бывшего </w:t>
            </w:r>
            <w:proofErr w:type="spellStart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соцлагеря</w:t>
            </w:r>
            <w:proofErr w:type="spellEnd"/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90-х годах</w:t>
            </w:r>
          </w:p>
        </w:tc>
      </w:tr>
      <w:tr w:rsidR="00832EF2" w:rsidRPr="000569F5" w:rsidTr="00D50F6C">
        <w:trPr>
          <w:trHeight w:val="315"/>
        </w:trPr>
        <w:tc>
          <w:tcPr>
            <w:tcW w:w="1872" w:type="dxa"/>
            <w:vMerge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32EF2" w:rsidRPr="0005243C" w:rsidRDefault="00832EF2" w:rsidP="000524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Calibri" w:hAnsi="Times New Roman" w:cs="Times New Roman"/>
                <w:sz w:val="24"/>
                <w:szCs w:val="24"/>
              </w:rPr>
              <w:t>Неорганизованные</w:t>
            </w:r>
          </w:p>
        </w:tc>
        <w:tc>
          <w:tcPr>
            <w:tcW w:w="4717" w:type="dxa"/>
          </w:tcPr>
          <w:p w:rsidR="00832EF2" w:rsidRPr="0005243C" w:rsidRDefault="00832EF2" w:rsidP="0005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43C">
              <w:rPr>
                <w:rFonts w:ascii="Times New Roman" w:eastAsia="Times New Roman" w:hAnsi="Times New Roman" w:cs="Times New Roman"/>
                <w:sz w:val="24"/>
                <w:szCs w:val="24"/>
              </w:rPr>
              <w:t>Беженцы из бывших союзных республик (Средней Азии, Закавказья), районов межнациональных конфликтов (Северной Осетии, Чеченской республики). В зарубежном мире больше всего беженцев принимают Пакистан, Иран.</w:t>
            </w:r>
          </w:p>
        </w:tc>
      </w:tr>
    </w:tbl>
    <w:p w:rsidR="00832EF2" w:rsidRPr="00C76A98" w:rsidRDefault="00C76A98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="000532A2">
        <w:rPr>
          <w:rFonts w:ascii="Times New Roman" w:eastAsia="Calibri" w:hAnsi="Times New Roman" w:cs="Times New Roman"/>
          <w:sz w:val="28"/>
          <w:szCs w:val="28"/>
        </w:rPr>
        <w:t xml:space="preserve">8, 17, </w:t>
      </w:r>
      <w:r w:rsidR="00016046">
        <w:rPr>
          <w:rFonts w:ascii="Times New Roman" w:eastAsia="Calibri" w:hAnsi="Times New Roman" w:cs="Times New Roman"/>
          <w:sz w:val="28"/>
          <w:szCs w:val="28"/>
        </w:rPr>
        <w:t>32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Причинами внутренних миграций являются поиск работы, улучшение жилищных условий, повышение уровня и изменение образа жизни и так далее. Внутренние миграции особенно распространены в странах с обширной территорией, разнообразными природно-климатическими и экономическими условиями. В странах с обширной территорией значительное место занимают сезонные миграции рабочей силы — временные перемещения рабочей силы в сельскую местность для выполнения сезонных и сельскохозяйственных работ, и из сельской местности временное сезонное перемещение в город — отходничество.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Основной причиной международной миграции является экономическая: разница в уровне заработной платы, которая может быть получена за одинаковую работу в разных странах мира. Нехватка специалистов той или иной профессии в определённом регионе повышает заработную плату для этой профессии и, соответственно, стимулируют приток мигрантов. Для внешних миграций рабочей силы характерным является увеличивающийся удельный вес в её составе высококвалифицированных специалистов. Начало данной форме миграции было положено в 1930-х годах, когда США получили возможность отбора учёных-беженцев из нацистской Германии. На современном этапе главные направления миграции высококвалифицированных специалистов — из стран Восточной Европы в США, Канаду, ряд стран Западной Европы.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Отчасти миграция обусловлена такими причинами как войны (эмиграция из Ирака, Боснии, Афганистана, Сирии в США, Великобританию и Европу), политические конфликты (эмиграция из Зимбабве в США) и природные </w:t>
      </w:r>
      <w:r w:rsidRPr="000569F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катастрофы (миграция из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Монтсеррата</w:t>
      </w:r>
      <w:proofErr w:type="spell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в Великобританию из-за извержения вулкана).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Вынужденная миграция может служить средством социального контроля авторитарных режимов, тогда как добровольная миграция является средством социальной адаптации и причиной роста городского населения.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6A98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Демографический подход – изучает миграцию с точки зрения воспроизводства и сохранения человеческих популяций, их численности, </w:t>
      </w:r>
      <w:proofErr w:type="gramStart"/>
      <w:r w:rsidRPr="000569F5">
        <w:rPr>
          <w:rFonts w:ascii="Times New Roman" w:eastAsia="Calibri" w:hAnsi="Times New Roman" w:cs="Times New Roman"/>
          <w:sz w:val="28"/>
          <w:szCs w:val="28"/>
        </w:rPr>
        <w:t>поло-возрастной</w:t>
      </w:r>
      <w:proofErr w:type="gram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структуры. Процессы, происходящие в этой области, тесно связаны с демографической безопасностью страны</w:t>
      </w:r>
      <w:r w:rsidR="00C76A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0409" w:rsidRDefault="00832EF2" w:rsidP="00923B17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Экономический подход – наиболее универсальный подход. Рассматривает миграцию как один из важнейших регуляторов численности трудоспособного населения, который стимулирует здоровую конкуренцию на рынке рабочей силы. Большинство видов миграций </w:t>
      </w:r>
      <w:proofErr w:type="gramStart"/>
      <w:r w:rsidRPr="000569F5">
        <w:rPr>
          <w:rFonts w:ascii="Times New Roman" w:eastAsia="Calibri" w:hAnsi="Times New Roman" w:cs="Times New Roman"/>
          <w:sz w:val="28"/>
          <w:szCs w:val="28"/>
        </w:rPr>
        <w:t>обусловлены</w:t>
      </w:r>
      <w:proofErr w:type="gram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экономической необходимостью и в той или ин</w:t>
      </w:r>
      <w:r w:rsidR="004340D5">
        <w:rPr>
          <w:rFonts w:ascii="Times New Roman" w:eastAsia="Calibri" w:hAnsi="Times New Roman" w:cs="Times New Roman"/>
          <w:sz w:val="28"/>
          <w:szCs w:val="28"/>
        </w:rPr>
        <w:t>ой мере связаны с рынком труда.</w:t>
      </w: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Среди российских специалистов, исследовавших миграцию в рамках этого подхода — Л. А. Абалкин, Г. С.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Витковская</w:t>
      </w:r>
      <w:proofErr w:type="spellEnd"/>
      <w:r w:rsidRPr="000569F5">
        <w:rPr>
          <w:rFonts w:ascii="Times New Roman" w:eastAsia="Calibri" w:hAnsi="Times New Roman" w:cs="Times New Roman"/>
          <w:sz w:val="28"/>
          <w:szCs w:val="28"/>
        </w:rPr>
        <w:t>, Ж. А. За</w:t>
      </w:r>
      <w:r w:rsidR="00A30409">
        <w:rPr>
          <w:rFonts w:ascii="Times New Roman" w:eastAsia="Calibri" w:hAnsi="Times New Roman" w:cs="Times New Roman"/>
          <w:sz w:val="28"/>
          <w:szCs w:val="28"/>
        </w:rPr>
        <w:t xml:space="preserve">йончковская, Л. Л. </w:t>
      </w:r>
      <w:proofErr w:type="spellStart"/>
      <w:r w:rsidR="00A30409">
        <w:rPr>
          <w:rFonts w:ascii="Times New Roman" w:eastAsia="Calibri" w:hAnsi="Times New Roman" w:cs="Times New Roman"/>
          <w:sz w:val="28"/>
          <w:szCs w:val="28"/>
        </w:rPr>
        <w:t>Рыбаковский</w:t>
      </w:r>
      <w:proofErr w:type="spellEnd"/>
      <w:r w:rsidR="00A304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0409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[</w:t>
      </w:r>
      <w:r w:rsidR="00776E74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14,15,32</w:t>
      </w:r>
      <w:r w:rsidR="0013283A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, 37</w:t>
      </w:r>
      <w:r w:rsidR="00A30409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].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Юридический подход – определяет правовой статус разных категорий мигрантов. </w:t>
      </w:r>
      <w:proofErr w:type="gramStart"/>
      <w:r w:rsidRPr="000569F5">
        <w:rPr>
          <w:rFonts w:ascii="Times New Roman" w:eastAsia="Calibri" w:hAnsi="Times New Roman" w:cs="Times New Roman"/>
          <w:sz w:val="28"/>
          <w:szCs w:val="28"/>
        </w:rPr>
        <w:t>Направлен</w:t>
      </w:r>
      <w:proofErr w:type="gram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на разработку правовых норм и законодательных актов, регулиро</w:t>
      </w:r>
      <w:r w:rsidR="00BF7477">
        <w:rPr>
          <w:rFonts w:ascii="Times New Roman" w:eastAsia="Calibri" w:hAnsi="Times New Roman" w:cs="Times New Roman"/>
          <w:sz w:val="28"/>
          <w:szCs w:val="28"/>
        </w:rPr>
        <w:t>вание основных прав мигрантов</w:t>
      </w:r>
      <w:r w:rsidRPr="000569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Социологический подход – основное внимание уделяет проблемам, связанным с адаптацией мигрантов к новым условиям жизни. Другое понимание роли социологического подхода раскрыто в работе Т. Н. Юдиной «Социология миграции», где подчёркивается роль социологии как интегративной науки и высказывается необходимость создания целостной специальной социологической теории миграции</w:t>
      </w:r>
      <w:r w:rsidR="00A304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0409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[</w:t>
      </w:r>
      <w:r w:rsidR="009C4619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36</w:t>
      </w:r>
      <w:r w:rsid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]</w:t>
      </w:r>
      <w:r w:rsidR="00A30409" w:rsidRPr="00923B17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.</w:t>
      </w:r>
      <w:r w:rsidR="00A304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Исторический подход – исследования истории миграционных движений того или иного региона с применением историко-демографических исследований, описывающих миграцию в контексте исторической эволюции </w:t>
      </w:r>
      <w:r w:rsidRPr="000569F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демографических процессов (Д. С. Шелестов, В. М.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Кабузан</w:t>
      </w:r>
      <w:proofErr w:type="spell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, В. А.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И</w:t>
      </w:r>
      <w:r w:rsidR="00A30409">
        <w:rPr>
          <w:rFonts w:ascii="Times New Roman" w:eastAsia="Calibri" w:hAnsi="Times New Roman" w:cs="Times New Roman"/>
          <w:sz w:val="28"/>
          <w:szCs w:val="28"/>
        </w:rPr>
        <w:t>онцев</w:t>
      </w:r>
      <w:proofErr w:type="spellEnd"/>
      <w:r w:rsidR="00A30409">
        <w:rPr>
          <w:rFonts w:ascii="Times New Roman" w:eastAsia="Calibri" w:hAnsi="Times New Roman" w:cs="Times New Roman"/>
          <w:sz w:val="28"/>
          <w:szCs w:val="28"/>
        </w:rPr>
        <w:t xml:space="preserve"> и др.)  </w:t>
      </w:r>
      <w:r w:rsidR="00A30409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[</w:t>
      </w:r>
      <w:r w:rsidR="000F00CF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18</w:t>
      </w:r>
      <w:r w:rsidR="00A30409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].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Психологический подход</w:t>
      </w:r>
      <w:r w:rsidRPr="000569F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– основной акцент падает на мотивационную природу миграции. Миграция рассматривается как способ удовлетворения ряда социальных потребностей, в том числе и потребности в самоутверждении (В. И. Переведенцев, Т. И.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Заславс</w:t>
      </w:r>
      <w:r w:rsidR="00A30409">
        <w:rPr>
          <w:rFonts w:ascii="Times New Roman" w:eastAsia="Calibri" w:hAnsi="Times New Roman" w:cs="Times New Roman"/>
          <w:sz w:val="28"/>
          <w:szCs w:val="28"/>
        </w:rPr>
        <w:t>кая</w:t>
      </w:r>
      <w:proofErr w:type="spellEnd"/>
      <w:r w:rsidR="00A30409">
        <w:rPr>
          <w:rFonts w:ascii="Times New Roman" w:eastAsia="Calibri" w:hAnsi="Times New Roman" w:cs="Times New Roman"/>
          <w:sz w:val="28"/>
          <w:szCs w:val="28"/>
        </w:rPr>
        <w:t>, В. М. Моисеенко и др.)</w:t>
      </w:r>
      <w:r w:rsidR="00A30409" w:rsidRPr="00A30409">
        <w:t xml:space="preserve"> </w:t>
      </w:r>
      <w:r w:rsidR="00A30409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[</w:t>
      </w:r>
      <w:r w:rsidR="000F00CF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16</w:t>
      </w:r>
      <w:r w:rsidR="00A30409" w:rsidRPr="003B044A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].</w:t>
      </w:r>
    </w:p>
    <w:p w:rsidR="00832EF2" w:rsidRPr="000569F5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Исторический подход – разработан российским учёным А. В. Юриным и выделяет три основных этапа в развитии миграции населения в Европе со Времён Великих географических открытий по настоящее время.</w:t>
      </w:r>
    </w:p>
    <w:p w:rsidR="00832EF2" w:rsidRPr="000569F5" w:rsidRDefault="00832EF2" w:rsidP="00832EF2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Первый этап завершился к середине XX века, когда Европа была основным регионом оттока населения.</w:t>
      </w:r>
    </w:p>
    <w:p w:rsidR="00832EF2" w:rsidRPr="000569F5" w:rsidRDefault="00832EF2" w:rsidP="00832EF2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Второй период — середина 1950-х — конец 1990-х годов — характеризует Европу как крупнейший в мире центр массового неконтролируемого привлечения иностранной рабочей силы в низкооплачиваемые и не престижные сферы деятельности.</w:t>
      </w:r>
    </w:p>
    <w:p w:rsidR="00832EF2" w:rsidRPr="000569F5" w:rsidRDefault="00832EF2" w:rsidP="00832EF2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>Третий период, с конца 1990-х по настоящее время, — период активного регулирования и ограничения иммиграции в Европу, когда предпочтение отдаётся высококвалифицированной рабочей силе.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Для теоретической оценки объёмов миграции может использоваться гравитационная модель. Гравитационная модель миграции – теоретическая модель, сходная с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Ньютоновским</w:t>
      </w:r>
      <w:proofErr w:type="spell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 законом притяжения и применяющаяся в </w:t>
      </w:r>
      <w:proofErr w:type="spellStart"/>
      <w:r w:rsidRPr="000569F5">
        <w:rPr>
          <w:rFonts w:ascii="Times New Roman" w:eastAsia="Calibri" w:hAnsi="Times New Roman" w:cs="Times New Roman"/>
          <w:sz w:val="28"/>
          <w:szCs w:val="28"/>
        </w:rPr>
        <w:t>урбанистике</w:t>
      </w:r>
      <w:proofErr w:type="spellEnd"/>
      <w:r w:rsidRPr="000569F5">
        <w:rPr>
          <w:rFonts w:ascii="Times New Roman" w:eastAsia="Calibri" w:hAnsi="Times New Roman" w:cs="Times New Roman"/>
          <w:sz w:val="28"/>
          <w:szCs w:val="28"/>
        </w:rPr>
        <w:t xml:space="preserve">, которая используется для предсказания темпов миграции между двумя регионами. Закон Ньютона гласит: «Любые два тела притягиваются друг к другу с силой, пропорциональной произведению их масс и обратно пропорциональной квадрату расстояния между ними». Географическая интерпретация этого закона использует замену понятий «тела» и «массы» понятиями «регионы» и «значимость», где значимость может быть измерена в единицах численности населения, объёма валового продукта или другой подходящей величины. Гравитационная модель миграции базируется на идее о том, что с увеличением значимости регионов движение людей между ними </w:t>
      </w:r>
      <w:r w:rsidRPr="000569F5">
        <w:rPr>
          <w:rFonts w:ascii="Times New Roman" w:eastAsia="Calibri" w:hAnsi="Times New Roman" w:cs="Times New Roman"/>
          <w:sz w:val="28"/>
          <w:szCs w:val="28"/>
        </w:rPr>
        <w:lastRenderedPageBreak/>
        <w:t>возрастает, а с увеличением расстояния, при прочих равных условиях, — падает [26].</w:t>
      </w:r>
    </w:p>
    <w:p w:rsidR="006139E3" w:rsidRPr="000569F5" w:rsidRDefault="006139E3" w:rsidP="00832E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2EF2" w:rsidRPr="00032C6C" w:rsidRDefault="00832EF2" w:rsidP="003B044A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C6C">
        <w:rPr>
          <w:rFonts w:ascii="Times New Roman" w:hAnsi="Times New Roman" w:cs="Times New Roman"/>
          <w:b/>
          <w:sz w:val="28"/>
          <w:szCs w:val="28"/>
        </w:rPr>
        <w:t>2.2. Динамика миграций населения Красноярского края</w:t>
      </w:r>
    </w:p>
    <w:p w:rsidR="00832EF2" w:rsidRDefault="00832EF2" w:rsidP="00832EF2">
      <w:pPr>
        <w:spacing w:line="360" w:lineRule="auto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602C">
        <w:rPr>
          <w:rFonts w:ascii="Times New Roman" w:hAnsi="Times New Roman" w:cs="Times New Roman"/>
          <w:sz w:val="28"/>
        </w:rPr>
        <w:t>Внешняя миграция в Красноярском крае подразумевает под собой межрегиональную миграцию и международную. Межрегиональная – это перемещение населения между субъектами (регионами) страны, международная (также её называют межгосударственная миграция)  – с другими странами</w:t>
      </w:r>
      <w:r>
        <w:rPr>
          <w:rFonts w:ascii="Times New Roman" w:hAnsi="Times New Roman" w:cs="Times New Roman"/>
          <w:sz w:val="28"/>
        </w:rPr>
        <w:t xml:space="preserve"> (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ED556D">
        <w:rPr>
          <w:rFonts w:ascii="Times New Roman" w:hAnsi="Times New Roman" w:cs="Times New Roman"/>
          <w:sz w:val="28"/>
        </w:rPr>
        <w:t>.4</w:t>
      </w:r>
      <w:r>
        <w:rPr>
          <w:rFonts w:ascii="Times New Roman" w:hAnsi="Times New Roman" w:cs="Times New Roman"/>
          <w:sz w:val="28"/>
        </w:rPr>
        <w:t>)</w:t>
      </w:r>
      <w:r w:rsidRPr="0082602C">
        <w:rPr>
          <w:rFonts w:ascii="Times New Roman" w:hAnsi="Times New Roman" w:cs="Times New Roman"/>
          <w:sz w:val="28"/>
        </w:rPr>
        <w:t>.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9B100C5" wp14:editId="367752E5">
            <wp:extent cx="5486400" cy="3200400"/>
            <wp:effectExtent l="0" t="0" r="19050" b="1905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832EF2" w:rsidRDefault="00832EF2" w:rsidP="00832EF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ED556D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. Типы районных миграций по направленности.</w:t>
      </w:r>
    </w:p>
    <w:p w:rsidR="00832EF2" w:rsidRDefault="00832EF2" w:rsidP="00832EF2">
      <w:pPr>
        <w:spacing w:line="360" w:lineRule="auto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Внешние для региона миграции влияют на численность его населения и трудовых ресурсов. Прежде чем оценить это влияние, надо обратиться к динамике численности населения Красноярского края. 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Динамика численности населения Красноярского края в советский период свидетельствует, что пик численности населения пришёлся на 1989 год и составил 3596 тыс. чел. (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табл.</w:t>
      </w:r>
      <w:r w:rsidR="00ED556D"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2, рис.5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)</w:t>
      </w:r>
      <w:r w:rsidR="00ED556D"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.</w:t>
      </w:r>
    </w:p>
    <w:p w:rsidR="00832EF2" w:rsidRDefault="00832EF2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</w:t>
      </w:r>
      <w:r w:rsidR="00ED556D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 xml:space="preserve">  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Динамика численности населения Красноярского края,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тыс. чел.</w:t>
      </w:r>
    </w:p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1910"/>
        <w:gridCol w:w="1005"/>
        <w:gridCol w:w="1068"/>
        <w:gridCol w:w="1068"/>
        <w:gridCol w:w="1067"/>
        <w:gridCol w:w="1068"/>
        <w:gridCol w:w="1068"/>
        <w:gridCol w:w="1068"/>
      </w:tblGrid>
      <w:tr w:rsidR="00832EF2" w:rsidTr="00D50F6C">
        <w:tc>
          <w:tcPr>
            <w:tcW w:w="1910" w:type="dxa"/>
          </w:tcPr>
          <w:p w:rsidR="00832EF2" w:rsidRDefault="00832EF2" w:rsidP="00D50F6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05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1959 г.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1970 г.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1979 г.</w:t>
            </w:r>
          </w:p>
        </w:tc>
        <w:tc>
          <w:tcPr>
            <w:tcW w:w="1067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1987 г.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1989 г.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1990 г.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1991 г.</w:t>
            </w:r>
          </w:p>
        </w:tc>
      </w:tr>
      <w:tr w:rsidR="00832EF2" w:rsidTr="00D50F6C">
        <w:tc>
          <w:tcPr>
            <w:tcW w:w="1910" w:type="dxa"/>
          </w:tcPr>
          <w:p w:rsidR="00832EF2" w:rsidRDefault="00832EF2" w:rsidP="00D50F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Красноярский край</w:t>
            </w:r>
          </w:p>
        </w:tc>
        <w:tc>
          <w:tcPr>
            <w:tcW w:w="1005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2615,1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2961,99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3197,58</w:t>
            </w:r>
          </w:p>
        </w:tc>
        <w:tc>
          <w:tcPr>
            <w:tcW w:w="1067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3520,00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3596,20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3155.90</w:t>
            </w:r>
          </w:p>
        </w:tc>
        <w:tc>
          <w:tcPr>
            <w:tcW w:w="1068" w:type="dxa"/>
          </w:tcPr>
          <w:p w:rsidR="00832EF2" w:rsidRPr="00D45822" w:rsidRDefault="00832EF2" w:rsidP="00D50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822">
              <w:rPr>
                <w:rFonts w:ascii="Times New Roman" w:hAnsi="Times New Roman" w:cs="Times New Roman"/>
                <w:sz w:val="26"/>
                <w:szCs w:val="26"/>
              </w:rPr>
              <w:t>3163,40</w:t>
            </w:r>
          </w:p>
        </w:tc>
      </w:tr>
    </w:tbl>
    <w:p w:rsidR="00C30D95" w:rsidRDefault="00C30D95" w:rsidP="00832EF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[40]</w:t>
      </w:r>
    </w:p>
    <w:p w:rsidR="00832EF2" w:rsidRDefault="00832EF2" w:rsidP="00832EF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B36B153" wp14:editId="0C3D8B75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32EF2" w:rsidRDefault="00832EF2" w:rsidP="00832EF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ED556D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Динамика численности населения Красноярского края,</w:t>
      </w:r>
    </w:p>
    <w:p w:rsidR="00832EF2" w:rsidRDefault="00832EF2" w:rsidP="00832EF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1959-1991 гг., тыс. чел.</w:t>
      </w:r>
    </w:p>
    <w:p w:rsidR="00832EF2" w:rsidRDefault="00832EF2" w:rsidP="00832EF2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Такие  же тенденции в численности  населения г. Красноярска – максимальной численности населения в 912,5 тыс. чел. Красноярск достиг в 1989 г.  (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табл.</w:t>
      </w:r>
      <w:r w:rsidR="00906405"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3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,</w:t>
      </w:r>
      <w:r>
        <w:rPr>
          <w:rFonts w:ascii="Times New Roman" w:hAnsi="Times New Roman" w:cs="Times New Roman"/>
          <w:sz w:val="28"/>
        </w:rPr>
        <w:t xml:space="preserve"> 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906405">
        <w:rPr>
          <w:rFonts w:ascii="Times New Roman" w:hAnsi="Times New Roman" w:cs="Times New Roman"/>
          <w:sz w:val="28"/>
        </w:rPr>
        <w:t>.6</w:t>
      </w:r>
      <w:r>
        <w:rPr>
          <w:rFonts w:ascii="Times New Roman" w:hAnsi="Times New Roman" w:cs="Times New Roman"/>
          <w:sz w:val="28"/>
        </w:rPr>
        <w:t>).</w:t>
      </w:r>
    </w:p>
    <w:p w:rsidR="004228AF" w:rsidRDefault="004228AF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4228AF" w:rsidRDefault="004228AF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832EF2" w:rsidRDefault="00832EF2" w:rsidP="004228AF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Таблица</w:t>
      </w:r>
      <w:r w:rsidR="00906405">
        <w:rPr>
          <w:rFonts w:ascii="Times New Roman" w:hAnsi="Times New Roman" w:cs="Times New Roman"/>
          <w:sz w:val="28"/>
        </w:rPr>
        <w:t xml:space="preserve"> 3</w:t>
      </w:r>
      <w:r>
        <w:rPr>
          <w:rFonts w:ascii="Times New Roman" w:hAnsi="Times New Roman" w:cs="Times New Roman"/>
          <w:sz w:val="28"/>
        </w:rPr>
        <w:t xml:space="preserve"> </w:t>
      </w:r>
    </w:p>
    <w:p w:rsidR="00832EF2" w:rsidRDefault="00832EF2" w:rsidP="004228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Динамика численности  населения г. Красноярска,</w:t>
      </w:r>
    </w:p>
    <w:p w:rsidR="00832EF2" w:rsidRDefault="00832EF2" w:rsidP="004228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тыс. чел., 1926-1991 гг.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3188"/>
        <w:gridCol w:w="1348"/>
        <w:gridCol w:w="3226"/>
      </w:tblGrid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Год 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населения, тыс. чел.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Год 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населения, тыс. чел.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1926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72,0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1975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758,0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1931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82,8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1976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779,2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1939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186,1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1979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795,2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1956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328,0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1982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833,0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1959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412,4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1986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877,0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1962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465,0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1986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887,3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1967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576,0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1987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899,0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1970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648,0</w:t>
            </w:r>
          </w:p>
        </w:tc>
        <w:tc>
          <w:tcPr>
            <w:tcW w:w="134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1989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912,5</w:t>
            </w:r>
          </w:p>
        </w:tc>
      </w:tr>
    </w:tbl>
    <w:p w:rsidR="00832EF2" w:rsidRDefault="00E66C5D" w:rsidP="00832EF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EC3EF0">
        <w:rPr>
          <w:rFonts w:ascii="Times New Roman" w:hAnsi="Times New Roman" w:cs="Times New Roman"/>
          <w:sz w:val="28"/>
        </w:rPr>
        <w:t>42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A93D6B" wp14:editId="30A5EF63">
            <wp:extent cx="5848350" cy="526732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32EF2" w:rsidRDefault="00832EF2" w:rsidP="00456C8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456C84"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>Динамика численности населения Красноярска,</w:t>
      </w:r>
      <w:r w:rsidR="00456C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тыс. чел., 1926-1991 гг.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Сопоставление  данных по населению Красноярского края и г. Красноярска свидетельствует о том, что он определяет многие тенденции в населении всего края. 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Период рыночных реформ был драматичным для формирования населения Красноярского края, его численность в 1992-2016 гг. уменьшилась на 9,5% (</w:t>
      </w:r>
      <w:r w:rsidRPr="003B044A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>
        <w:rPr>
          <w:rFonts w:ascii="Times New Roman" w:hAnsi="Times New Roman" w:cs="Times New Roman"/>
          <w:sz w:val="28"/>
        </w:rPr>
        <w:t>.</w:t>
      </w:r>
      <w:r w:rsidR="007501F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</w:t>
      </w:r>
      <w:r w:rsidR="007501F9">
        <w:rPr>
          <w:rFonts w:ascii="Times New Roman" w:hAnsi="Times New Roman" w:cs="Times New Roman"/>
          <w:sz w:val="28"/>
        </w:rPr>
        <w:t xml:space="preserve"> 4</w:t>
      </w:r>
      <w:r>
        <w:rPr>
          <w:rFonts w:ascii="Times New Roman" w:hAnsi="Times New Roman" w:cs="Times New Roman"/>
          <w:sz w:val="28"/>
        </w:rPr>
        <w:t xml:space="preserve">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Динамика численности населения Красноярского края,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1992-2016 г., тыс. чел.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9"/>
        <w:gridCol w:w="3613"/>
        <w:gridCol w:w="923"/>
        <w:gridCol w:w="3651"/>
      </w:tblGrid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</w:t>
            </w:r>
          </w:p>
        </w:tc>
        <w:tc>
          <w:tcPr>
            <w:tcW w:w="923" w:type="dxa"/>
          </w:tcPr>
          <w:p w:rsidR="00832EF2" w:rsidRPr="0078265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3164,2</w:t>
            </w:r>
          </w:p>
        </w:tc>
        <w:tc>
          <w:tcPr>
            <w:tcW w:w="923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2925,3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3160,6</w:t>
            </w:r>
          </w:p>
        </w:tc>
        <w:tc>
          <w:tcPr>
            <w:tcW w:w="923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2906,2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3139,5</w:t>
            </w:r>
          </w:p>
        </w:tc>
        <w:tc>
          <w:tcPr>
            <w:tcW w:w="923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2893,7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3113,8</w:t>
            </w:r>
          </w:p>
        </w:tc>
        <w:tc>
          <w:tcPr>
            <w:tcW w:w="923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2890,3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3099,4</w:t>
            </w:r>
          </w:p>
        </w:tc>
        <w:tc>
          <w:tcPr>
            <w:tcW w:w="923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2889,8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3085,8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2828,2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3067,8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2829,1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3048,7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2838,4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3022,1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2846,5</w:t>
            </w:r>
          </w:p>
        </w:tc>
      </w:tr>
      <w:tr w:rsidR="00832EF2" w:rsidTr="00D50F6C">
        <w:tc>
          <w:tcPr>
            <w:tcW w:w="959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3000,9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2852,8</w:t>
            </w:r>
          </w:p>
        </w:tc>
      </w:tr>
      <w:tr w:rsidR="00832EF2" w:rsidTr="00D50F6C">
        <w:tc>
          <w:tcPr>
            <w:tcW w:w="959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2966,0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2858,7</w:t>
            </w:r>
          </w:p>
        </w:tc>
      </w:tr>
      <w:tr w:rsidR="00832EF2" w:rsidTr="00D50F6C">
        <w:tc>
          <w:tcPr>
            <w:tcW w:w="959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2961,9</w:t>
            </w:r>
          </w:p>
        </w:tc>
        <w:tc>
          <w:tcPr>
            <w:tcW w:w="923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2866,5</w:t>
            </w:r>
          </w:p>
        </w:tc>
      </w:tr>
      <w:tr w:rsidR="00832EF2" w:rsidTr="00D50F6C">
        <w:tc>
          <w:tcPr>
            <w:tcW w:w="959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3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2942,0</w:t>
            </w:r>
          </w:p>
        </w:tc>
        <w:tc>
          <w:tcPr>
            <w:tcW w:w="923" w:type="dxa"/>
          </w:tcPr>
          <w:p w:rsidR="00832EF2" w:rsidRDefault="00832EF2" w:rsidP="00D50F6C"/>
        </w:tc>
        <w:tc>
          <w:tcPr>
            <w:tcW w:w="3651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EC3EF0">
        <w:rPr>
          <w:rFonts w:ascii="Times New Roman" w:hAnsi="Times New Roman" w:cs="Times New Roman"/>
          <w:sz w:val="28"/>
        </w:rPr>
        <w:t>43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Минимум численности населения пришёлся на 2010 год, когда население края сократилось до 2828 тыс. чел. С тех пор оно выросло на 1,5%, достигнув 2866 тыс. чел.</w:t>
      </w:r>
      <w:r w:rsidRPr="00C20645">
        <w:t xml:space="preserve"> </w:t>
      </w:r>
      <w:r w:rsidRPr="00C20645">
        <w:rPr>
          <w:rFonts w:ascii="Times New Roman" w:hAnsi="Times New Roman" w:cs="Times New Roman"/>
          <w:sz w:val="28"/>
        </w:rPr>
        <w:t>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BE2A4C">
        <w:rPr>
          <w:rFonts w:ascii="Times New Roman" w:hAnsi="Times New Roman" w:cs="Times New Roman"/>
          <w:sz w:val="28"/>
        </w:rPr>
        <w:t>.7</w:t>
      </w:r>
      <w:r w:rsidRPr="00C20645"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4EC92C8" wp14:editId="52C7B408">
            <wp:extent cx="5670550" cy="4556529"/>
            <wp:effectExtent l="0" t="0" r="25400" b="1587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66C5D" w:rsidRDefault="00832EF2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BE2A4C"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</w:rPr>
        <w:t>Численность населения Красноярского края, тыс. чел., 1992-2016 гг.</w:t>
      </w:r>
      <w:r w:rsidR="00E66C5D" w:rsidRPr="00E66C5D">
        <w:rPr>
          <w:rFonts w:ascii="Times New Roman" w:hAnsi="Times New Roman" w:cs="Times New Roman"/>
          <w:sz w:val="28"/>
        </w:rPr>
        <w:t xml:space="preserve"> </w:t>
      </w:r>
    </w:p>
    <w:p w:rsidR="00832EF2" w:rsidRDefault="00832EF2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отличие от краевых тенденций, население г. Красноярска снижалось только первые четыре реформенных года, затем начало расти, превысив в 2007 г. дореформенный уровень численности</w:t>
      </w:r>
      <w:proofErr w:type="gramStart"/>
      <w:r>
        <w:rPr>
          <w:rFonts w:ascii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</w:rPr>
        <w:t>ейчас Красноярск является центральным городом Красноярской агломерации с численностью 1066 тыс. чел.</w:t>
      </w:r>
      <w:r w:rsidRPr="002E5828">
        <w:t xml:space="preserve"> </w:t>
      </w:r>
      <w:r w:rsidRPr="002E5828">
        <w:rPr>
          <w:rFonts w:ascii="Times New Roman" w:hAnsi="Times New Roman" w:cs="Times New Roman"/>
          <w:sz w:val="28"/>
        </w:rPr>
        <w:t>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>
        <w:rPr>
          <w:rFonts w:ascii="Times New Roman" w:hAnsi="Times New Roman" w:cs="Times New Roman"/>
          <w:sz w:val="28"/>
        </w:rPr>
        <w:t>.</w:t>
      </w:r>
      <w:r w:rsidR="00742165">
        <w:rPr>
          <w:rFonts w:ascii="Times New Roman" w:hAnsi="Times New Roman" w:cs="Times New Roman"/>
          <w:sz w:val="28"/>
        </w:rPr>
        <w:t>5</w:t>
      </w:r>
      <w:r w:rsidRPr="002E5828">
        <w:rPr>
          <w:rFonts w:ascii="Times New Roman" w:hAnsi="Times New Roman" w:cs="Times New Roman"/>
          <w:sz w:val="28"/>
        </w:rPr>
        <w:t>).</w:t>
      </w:r>
    </w:p>
    <w:p w:rsidR="00832EF2" w:rsidRDefault="00832EF2" w:rsidP="00C241B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 w:rsidR="00742165">
        <w:rPr>
          <w:rFonts w:ascii="Times New Roman" w:hAnsi="Times New Roman" w:cs="Times New Roman"/>
          <w:sz w:val="28"/>
        </w:rPr>
        <w:t xml:space="preserve"> 5</w:t>
      </w:r>
    </w:p>
    <w:p w:rsidR="00832EF2" w:rsidRDefault="00832EF2" w:rsidP="00C241B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Динамика численности населения г. Красноярска, </w:t>
      </w:r>
    </w:p>
    <w:p w:rsidR="00832EF2" w:rsidRDefault="00832EF2" w:rsidP="00C241B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1992-2016 гг., тыс. чел.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3188"/>
        <w:gridCol w:w="1348"/>
        <w:gridCol w:w="3226"/>
      </w:tblGrid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населения,</w:t>
            </w:r>
          </w:p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B779E">
              <w:rPr>
                <w:rFonts w:ascii="Times New Roman" w:hAnsi="Times New Roman" w:cs="Times New Roman"/>
                <w:sz w:val="28"/>
              </w:rPr>
              <w:t>тыс. чел.</w:t>
            </w:r>
          </w:p>
        </w:tc>
        <w:tc>
          <w:tcPr>
            <w:tcW w:w="1348" w:type="dxa"/>
          </w:tcPr>
          <w:p w:rsidR="00832EF2" w:rsidRPr="0078265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населения,</w:t>
            </w:r>
          </w:p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тыс. чел.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925,6</w:t>
            </w:r>
          </w:p>
        </w:tc>
        <w:tc>
          <w:tcPr>
            <w:tcW w:w="1348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917,2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919,8</w:t>
            </w:r>
          </w:p>
        </w:tc>
        <w:tc>
          <w:tcPr>
            <w:tcW w:w="1348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920,9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914,1</w:t>
            </w:r>
          </w:p>
        </w:tc>
        <w:tc>
          <w:tcPr>
            <w:tcW w:w="1348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917,2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1995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869,5</w:t>
            </w:r>
          </w:p>
        </w:tc>
        <w:tc>
          <w:tcPr>
            <w:tcW w:w="1348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936,4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871,2</w:t>
            </w:r>
          </w:p>
        </w:tc>
        <w:tc>
          <w:tcPr>
            <w:tcW w:w="1348" w:type="dxa"/>
          </w:tcPr>
          <w:p w:rsidR="00832EF2" w:rsidRDefault="00832EF2" w:rsidP="00D50F6C">
            <w:r w:rsidRPr="00AB10D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947,8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874,8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973,8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875,0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973,9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877,8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997,3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875,5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1016,4</w:t>
            </w:r>
          </w:p>
        </w:tc>
      </w:tr>
      <w:tr w:rsidR="00832EF2" w:rsidTr="00D50F6C">
        <w:tc>
          <w:tcPr>
            <w:tcW w:w="1384" w:type="dxa"/>
          </w:tcPr>
          <w:p w:rsidR="00832EF2" w:rsidRPr="00782657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57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875,7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1035,5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909,3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1052,2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909,3</w:t>
            </w:r>
          </w:p>
        </w:tc>
        <w:tc>
          <w:tcPr>
            <w:tcW w:w="1348" w:type="dxa"/>
          </w:tcPr>
          <w:p w:rsidR="00832EF2" w:rsidRDefault="00832EF2" w:rsidP="00D50F6C"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1066,9</w:t>
            </w:r>
          </w:p>
        </w:tc>
      </w:tr>
      <w:tr w:rsidR="00832EF2" w:rsidTr="00D50F6C">
        <w:tc>
          <w:tcPr>
            <w:tcW w:w="1384" w:type="dxa"/>
          </w:tcPr>
          <w:p w:rsidR="00832EF2" w:rsidRDefault="00832EF2" w:rsidP="00D50F6C">
            <w:r w:rsidRPr="006B6F0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8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912,8</w:t>
            </w:r>
          </w:p>
        </w:tc>
        <w:tc>
          <w:tcPr>
            <w:tcW w:w="1348" w:type="dxa"/>
          </w:tcPr>
          <w:p w:rsidR="00832EF2" w:rsidRDefault="00832EF2" w:rsidP="00D50F6C"/>
        </w:tc>
        <w:tc>
          <w:tcPr>
            <w:tcW w:w="3226" w:type="dxa"/>
          </w:tcPr>
          <w:p w:rsidR="00832EF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215DFC">
        <w:rPr>
          <w:rFonts w:ascii="Times New Roman" w:hAnsi="Times New Roman" w:cs="Times New Roman"/>
          <w:sz w:val="28"/>
        </w:rPr>
        <w:t>44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Сравнение естественного движения населения Красноярского края  в советское (дореформенное) 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B53852">
        <w:rPr>
          <w:rFonts w:ascii="Times New Roman" w:hAnsi="Times New Roman" w:cs="Times New Roman"/>
          <w:sz w:val="28"/>
        </w:rPr>
        <w:t>.8</w:t>
      </w:r>
      <w:r>
        <w:rPr>
          <w:rFonts w:ascii="Times New Roman" w:hAnsi="Times New Roman" w:cs="Times New Roman"/>
          <w:sz w:val="28"/>
        </w:rPr>
        <w:t>)  и постсоветское (реформенное) свидетельствует о том, что с началом рыночных реформ естественный прирост населения долгое время был отрицательным.</w:t>
      </w:r>
      <w:proofErr w:type="gramEnd"/>
      <w:r>
        <w:rPr>
          <w:rFonts w:ascii="Times New Roman" w:hAnsi="Times New Roman" w:cs="Times New Roman"/>
          <w:sz w:val="28"/>
        </w:rPr>
        <w:t xml:space="preserve"> Лишь в 2009 г. он </w:t>
      </w:r>
    </w:p>
    <w:p w:rsidR="00832EF2" w:rsidRDefault="00832EF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841D369" wp14:editId="60582814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B53852">
        <w:rPr>
          <w:rFonts w:ascii="Times New Roman" w:hAnsi="Times New Roman" w:cs="Times New Roman"/>
          <w:sz w:val="28"/>
        </w:rPr>
        <w:t xml:space="preserve">8. </w:t>
      </w:r>
      <w:r>
        <w:rPr>
          <w:rFonts w:ascii="Times New Roman" w:hAnsi="Times New Roman" w:cs="Times New Roman"/>
          <w:sz w:val="28"/>
        </w:rPr>
        <w:t>Естественное движение населения Красноярского края,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1970-1990 гг., </w:t>
      </w:r>
      <w:r w:rsidRPr="002523C6">
        <w:rPr>
          <w:rFonts w:ascii="Times New Roman" w:hAnsi="Times New Roman" w:cs="Times New Roman"/>
          <w:sz w:val="28"/>
        </w:rPr>
        <w:t>‰</w:t>
      </w:r>
    </w:p>
    <w:p w:rsidR="00832EF2" w:rsidRDefault="00832EF2" w:rsidP="00832EF2">
      <w:pPr>
        <w:rPr>
          <w:rFonts w:ascii="Times New Roman" w:hAnsi="Times New Roman" w:cs="Times New Roman"/>
          <w:sz w:val="28"/>
        </w:rPr>
      </w:pPr>
      <w:r w:rsidRPr="00F3720F">
        <w:rPr>
          <w:rFonts w:ascii="Times New Roman" w:hAnsi="Times New Roman" w:cs="Times New Roman"/>
          <w:sz w:val="28"/>
        </w:rPr>
        <w:t>чуть превысил нулевой уровень и  стал робко расти, достигнув к 2016 г. 1,8‰ 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Pr="00F3720F">
        <w:rPr>
          <w:rFonts w:ascii="Times New Roman" w:hAnsi="Times New Roman" w:cs="Times New Roman"/>
          <w:sz w:val="28"/>
        </w:rPr>
        <w:t xml:space="preserve">. </w:t>
      </w:r>
      <w:r w:rsidR="00B53852">
        <w:rPr>
          <w:rFonts w:ascii="Times New Roman" w:hAnsi="Times New Roman" w:cs="Times New Roman"/>
          <w:sz w:val="28"/>
        </w:rPr>
        <w:t>9</w:t>
      </w:r>
      <w:r w:rsidRPr="00F3720F"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14C51C3" wp14:editId="07E97C89">
            <wp:extent cx="4981575" cy="42291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BB06FC">
        <w:rPr>
          <w:rFonts w:ascii="Times New Roman" w:hAnsi="Times New Roman" w:cs="Times New Roman"/>
          <w:sz w:val="28"/>
        </w:rPr>
        <w:t xml:space="preserve">9. </w:t>
      </w:r>
      <w:r>
        <w:rPr>
          <w:rFonts w:ascii="Times New Roman" w:hAnsi="Times New Roman" w:cs="Times New Roman"/>
          <w:sz w:val="28"/>
        </w:rPr>
        <w:t>Естественное движение населения Красноярского края,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1995- 2014  гг., </w:t>
      </w:r>
      <w:r w:rsidRPr="002523C6">
        <w:rPr>
          <w:rFonts w:ascii="Times New Roman" w:hAnsi="Times New Roman" w:cs="Times New Roman"/>
          <w:sz w:val="28"/>
        </w:rPr>
        <w:t>‰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новой, сложной демографической ситуации возросла  роль миграции в формировании населения и трудовых ресурсов Красноярского края. В условиях резкого спада экономики миграционный прирост 1990-1991 гг. резко сменился миграционной убылью, которая в 1993 г. составила 12 тыс. чел. Отлив мигрантов вскоре сменился приливом тех этнических русских, которые в условиях распада СССР выезжали из бывших национальных республик вследствие роста там национализма и этнических конфликтов. Этот прилив иссяк к 1997 году, когда все хотевшие выехать  Россию покинули  страны СНГ 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BB06FC">
        <w:rPr>
          <w:rFonts w:ascii="Times New Roman" w:hAnsi="Times New Roman" w:cs="Times New Roman"/>
          <w:sz w:val="28"/>
        </w:rPr>
        <w:t>.10</w:t>
      </w:r>
      <w:r>
        <w:rPr>
          <w:rFonts w:ascii="Times New Roman" w:hAnsi="Times New Roman" w:cs="Times New Roman"/>
          <w:sz w:val="28"/>
        </w:rPr>
        <w:t xml:space="preserve">). </w:t>
      </w:r>
    </w:p>
    <w:p w:rsidR="00832EF2" w:rsidRDefault="00832EF2" w:rsidP="00832EF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1425F6" wp14:editId="5B01432E">
            <wp:extent cx="5670550" cy="3324257"/>
            <wp:effectExtent l="19050" t="19050" r="25400" b="28575"/>
            <wp:docPr id="13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324257"/>
                    </a:xfrm>
                    <a:prstGeom prst="rect">
                      <a:avLst/>
                    </a:prstGeom>
                    <a:noFill/>
                    <a:ln w="12700" cmpd="dbl">
                      <a:solidFill>
                        <a:srgbClr val="CC0099"/>
                      </a:solidFill>
                    </a:ln>
                  </pic:spPr>
                </pic:pic>
              </a:graphicData>
            </a:graphic>
          </wp:inline>
        </w:drawing>
      </w:r>
    </w:p>
    <w:p w:rsidR="00832EF2" w:rsidRDefault="00832EF2" w:rsidP="00832EF2">
      <w:pPr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BB06FC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. </w:t>
      </w:r>
      <w:r w:rsidRPr="00205408">
        <w:rPr>
          <w:rFonts w:ascii="Times New Roman" w:hAnsi="Times New Roman" w:cs="Times New Roman"/>
          <w:sz w:val="28"/>
        </w:rPr>
        <w:t>Компоненты изменения численности населения  Красноярского края, 1991- 2015, человек</w:t>
      </w:r>
      <w:r>
        <w:rPr>
          <w:rFonts w:ascii="Times New Roman" w:hAnsi="Times New Roman" w:cs="Times New Roman"/>
          <w:sz w:val="28"/>
        </w:rPr>
        <w:t>.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Сальдо миграции оставалось отрицательным вплоть до 2007 г. Это было вызвано тем, что в период оживления экономики  из края выбывало мигрантов больше, чем прибывало. Красноярцы выезжали в западные регионы с более высоким уровнем заработной платы. В период экономического спада отъезд за пределы края уменьшился, а сальдо миграции стало положительным и достигло 8 тыс. в 2011 г.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Имеющаяся статистическая информация по масштабу миграций Красноярского края, свидетельствует о том, что эта роль значительна. В годы, благоприятные для экономической конъюнктуры, миграционный прирост достигал 85% общего прироста населения края, сокращаясь до 15-20% в менее благоприятные времена. В целом в период 2010-2015 гг. </w:t>
      </w:r>
    </w:p>
    <w:p w:rsidR="00832EF2" w:rsidRDefault="00832EF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5900A2" w:rsidRDefault="005900A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5900A2" w:rsidRDefault="005900A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Таблица </w:t>
      </w:r>
      <w:r w:rsidR="00942D0D">
        <w:rPr>
          <w:rFonts w:ascii="Times New Roman" w:hAnsi="Times New Roman" w:cs="Times New Roman"/>
          <w:sz w:val="28"/>
        </w:rPr>
        <w:t xml:space="preserve"> 6</w:t>
      </w:r>
    </w:p>
    <w:p w:rsidR="00832EF2" w:rsidRDefault="00832EF2" w:rsidP="00832E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Прирост численности постоянного населения Красноярского края,</w:t>
      </w:r>
    </w:p>
    <w:p w:rsidR="00832EF2" w:rsidRDefault="00832EF2" w:rsidP="00832EF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45"/>
        <w:gridCol w:w="1197"/>
        <w:gridCol w:w="1485"/>
        <w:gridCol w:w="1370"/>
        <w:gridCol w:w="1508"/>
        <w:gridCol w:w="1624"/>
      </w:tblGrid>
      <w:tr w:rsidR="00832EF2" w:rsidTr="00D50F6C">
        <w:trPr>
          <w:trHeight w:val="509"/>
        </w:trPr>
        <w:tc>
          <w:tcPr>
            <w:tcW w:w="817" w:type="dxa"/>
            <w:vMerge w:val="restart"/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45" w:type="dxa"/>
            <w:vMerge w:val="restart"/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прирост населения, чел.</w:t>
            </w:r>
          </w:p>
        </w:tc>
        <w:tc>
          <w:tcPr>
            <w:tcW w:w="2682" w:type="dxa"/>
            <w:gridSpan w:val="2"/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370" w:type="dxa"/>
            <w:vMerge w:val="restart"/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Общий прирост населения, процентов</w:t>
            </w:r>
          </w:p>
        </w:tc>
        <w:tc>
          <w:tcPr>
            <w:tcW w:w="3132" w:type="dxa"/>
            <w:gridSpan w:val="2"/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32EF2" w:rsidTr="00D50F6C">
        <w:trPr>
          <w:trHeight w:val="573"/>
        </w:trPr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естествен</w:t>
            </w:r>
            <w:r w:rsidRPr="002A4280">
              <w:rPr>
                <w:rFonts w:ascii="Times New Roman" w:hAnsi="Times New Roman" w:cs="Times New Roman"/>
                <w:sz w:val="24"/>
                <w:szCs w:val="24"/>
              </w:rPr>
              <w:softHyphen/>
              <w:t>ный</w:t>
            </w:r>
          </w:p>
        </w:tc>
        <w:tc>
          <w:tcPr>
            <w:tcW w:w="1485" w:type="dxa"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миграционный</w:t>
            </w:r>
          </w:p>
        </w:tc>
        <w:tc>
          <w:tcPr>
            <w:tcW w:w="1370" w:type="dxa"/>
            <w:vMerge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Естествен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624" w:type="dxa"/>
            <w:tcBorders>
              <w:bottom w:val="double" w:sz="4" w:space="0" w:color="auto"/>
            </w:tcBorders>
          </w:tcPr>
          <w:p w:rsidR="00832EF2" w:rsidRPr="002A4280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Миграцион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428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832EF2" w:rsidTr="00D50F6C">
        <w:tc>
          <w:tcPr>
            <w:tcW w:w="817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45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2622</w:t>
            </w:r>
          </w:p>
        </w:tc>
        <w:tc>
          <w:tcPr>
            <w:tcW w:w="1197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485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2226</w:t>
            </w:r>
          </w:p>
        </w:tc>
        <w:tc>
          <w:tcPr>
            <w:tcW w:w="1370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24" w:type="dxa"/>
            <w:tcBorders>
              <w:top w:val="double" w:sz="4" w:space="0" w:color="auto"/>
            </w:tcBorders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9291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7967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8079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4286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3793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6335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4944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5963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5028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4964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2753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</w:tr>
      <w:tr w:rsidR="00832EF2" w:rsidTr="00D50F6C">
        <w:tc>
          <w:tcPr>
            <w:tcW w:w="81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74">
              <w:rPr>
                <w:rFonts w:ascii="Times New Roman" w:hAnsi="Times New Roman" w:cs="Times New Roman"/>
                <w:sz w:val="24"/>
                <w:szCs w:val="24"/>
              </w:rPr>
              <w:t>2010-2015</w:t>
            </w:r>
          </w:p>
        </w:tc>
        <w:tc>
          <w:tcPr>
            <w:tcW w:w="114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40007</w:t>
            </w:r>
          </w:p>
        </w:tc>
        <w:tc>
          <w:tcPr>
            <w:tcW w:w="1197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20942</w:t>
            </w:r>
          </w:p>
        </w:tc>
        <w:tc>
          <w:tcPr>
            <w:tcW w:w="1485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19065</w:t>
            </w:r>
          </w:p>
        </w:tc>
        <w:tc>
          <w:tcPr>
            <w:tcW w:w="1370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8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624" w:type="dxa"/>
          </w:tcPr>
          <w:p w:rsidR="00832EF2" w:rsidRPr="00817474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</w:tr>
    </w:tbl>
    <w:p w:rsidR="00832EF2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372988">
        <w:rPr>
          <w:rFonts w:ascii="Times New Roman" w:hAnsi="Times New Roman" w:cs="Times New Roman"/>
          <w:sz w:val="28"/>
        </w:rPr>
        <w:t>38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31031">
        <w:rPr>
          <w:rFonts w:ascii="Times New Roman" w:hAnsi="Times New Roman" w:cs="Times New Roman"/>
          <w:sz w:val="28"/>
        </w:rPr>
        <w:t xml:space="preserve">механический прирост составил 47,7% всего </w:t>
      </w:r>
      <w:r>
        <w:rPr>
          <w:rFonts w:ascii="Times New Roman" w:hAnsi="Times New Roman" w:cs="Times New Roman"/>
          <w:sz w:val="28"/>
        </w:rPr>
        <w:t xml:space="preserve">прироста </w:t>
      </w:r>
      <w:r w:rsidRPr="00331031">
        <w:rPr>
          <w:rFonts w:ascii="Times New Roman" w:hAnsi="Times New Roman" w:cs="Times New Roman"/>
          <w:sz w:val="28"/>
        </w:rPr>
        <w:t>населения Красноярского края 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Pr="00331031">
        <w:rPr>
          <w:rFonts w:ascii="Times New Roman" w:hAnsi="Times New Roman" w:cs="Times New Roman"/>
          <w:sz w:val="28"/>
        </w:rPr>
        <w:t xml:space="preserve">. </w:t>
      </w:r>
      <w:r w:rsidR="00942D0D">
        <w:rPr>
          <w:rFonts w:ascii="Times New Roman" w:hAnsi="Times New Roman" w:cs="Times New Roman"/>
          <w:sz w:val="28"/>
        </w:rPr>
        <w:t>11</w:t>
      </w:r>
      <w:r w:rsidRPr="00331031"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E5B82BF" wp14:editId="17B3E714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942D0D"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 xml:space="preserve"> . Структура прироста  населения Красноярского края, 2010-2015 гг., %.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5C0F47" w:rsidRDefault="005C0F47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Pr="000333D6" w:rsidRDefault="00832EF2" w:rsidP="006B3E4E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3D6">
        <w:rPr>
          <w:rFonts w:ascii="Times New Roman" w:hAnsi="Times New Roman" w:cs="Times New Roman"/>
          <w:b/>
          <w:sz w:val="28"/>
          <w:szCs w:val="28"/>
        </w:rPr>
        <w:lastRenderedPageBreak/>
        <w:t>2.3.</w:t>
      </w:r>
      <w:r w:rsidRPr="000333D6">
        <w:rPr>
          <w:rFonts w:ascii="Times New Roman" w:hAnsi="Times New Roman" w:cs="Times New Roman"/>
          <w:b/>
          <w:sz w:val="28"/>
          <w:szCs w:val="28"/>
        </w:rPr>
        <w:tab/>
        <w:t xml:space="preserve">География миграций населения Красноярского края  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56B55">
        <w:rPr>
          <w:rFonts w:ascii="Times New Roman" w:hAnsi="Times New Roman" w:cs="Times New Roman"/>
          <w:sz w:val="28"/>
        </w:rPr>
        <w:t xml:space="preserve">В советский период </w:t>
      </w:r>
      <w:r>
        <w:rPr>
          <w:rFonts w:ascii="Times New Roman" w:hAnsi="Times New Roman" w:cs="Times New Roman"/>
          <w:sz w:val="28"/>
        </w:rPr>
        <w:t xml:space="preserve">сальдо  межрайонной миграции Красноярского края было устойчиво положительным. </w:t>
      </w:r>
      <w:proofErr w:type="gramStart"/>
      <w:r>
        <w:rPr>
          <w:rFonts w:ascii="Times New Roman" w:hAnsi="Times New Roman" w:cs="Times New Roman"/>
          <w:sz w:val="28"/>
        </w:rPr>
        <w:t>Из других республик СССР и районов России</w:t>
      </w:r>
      <w:r w:rsidRPr="00A56B55">
        <w:rPr>
          <w:rFonts w:ascii="Times New Roman" w:hAnsi="Times New Roman" w:cs="Times New Roman"/>
          <w:sz w:val="28"/>
        </w:rPr>
        <w:t xml:space="preserve"> прибывало </w:t>
      </w:r>
      <w:r>
        <w:rPr>
          <w:rFonts w:ascii="Times New Roman" w:hAnsi="Times New Roman" w:cs="Times New Roman"/>
          <w:sz w:val="28"/>
        </w:rPr>
        <w:t xml:space="preserve">населения </w:t>
      </w:r>
      <w:r w:rsidRPr="00A56B55">
        <w:rPr>
          <w:rFonts w:ascii="Times New Roman" w:hAnsi="Times New Roman" w:cs="Times New Roman"/>
          <w:sz w:val="28"/>
        </w:rPr>
        <w:t>больше, чем убывало, т. к. постоянно требовалис</w:t>
      </w:r>
      <w:r>
        <w:rPr>
          <w:rFonts w:ascii="Times New Roman" w:hAnsi="Times New Roman" w:cs="Times New Roman"/>
          <w:sz w:val="28"/>
        </w:rPr>
        <w:t>ь рабочие руки  в связи с освоением природных ресурсов, созданием и развитием Канско-Ачинского и Нижне-Ангарского территориально-производственных комплексов</w:t>
      </w:r>
      <w:r w:rsidRPr="00A56B5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99% прибывших были советские граждане, а вот доля зарубежных стран в убытии мигрантов составила намного большую величину – 30%  </w:t>
      </w:r>
      <w:r w:rsidRPr="0041362F">
        <w:rPr>
          <w:rFonts w:ascii="Times New Roman" w:hAnsi="Times New Roman" w:cs="Times New Roman"/>
          <w:sz w:val="28"/>
        </w:rPr>
        <w:t>(</w:t>
      </w:r>
      <w:r w:rsidRPr="006B3E4E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 w:rsidRPr="0041362F">
        <w:rPr>
          <w:rFonts w:ascii="Times New Roman" w:hAnsi="Times New Roman" w:cs="Times New Roman"/>
          <w:sz w:val="28"/>
        </w:rPr>
        <w:t>.</w:t>
      </w:r>
      <w:r w:rsidR="007045FF">
        <w:rPr>
          <w:rFonts w:ascii="Times New Roman" w:hAnsi="Times New Roman" w:cs="Times New Roman"/>
          <w:sz w:val="28"/>
        </w:rPr>
        <w:t>7</w:t>
      </w:r>
      <w:r w:rsidRPr="0041362F">
        <w:rPr>
          <w:rFonts w:ascii="Times New Roman" w:hAnsi="Times New Roman" w:cs="Times New Roman"/>
          <w:sz w:val="28"/>
        </w:rPr>
        <w:t>).</w:t>
      </w:r>
      <w:proofErr w:type="gramEnd"/>
    </w:p>
    <w:p w:rsidR="00832EF2" w:rsidRDefault="00832EF2" w:rsidP="00832EF2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</w:t>
      </w:r>
      <w:r w:rsidR="007045FF">
        <w:rPr>
          <w:rFonts w:ascii="Times New Roman" w:hAnsi="Times New Roman" w:cs="Times New Roman"/>
          <w:sz w:val="28"/>
        </w:rPr>
        <w:t xml:space="preserve"> 7</w:t>
      </w:r>
      <w:r>
        <w:rPr>
          <w:rFonts w:ascii="Times New Roman" w:hAnsi="Times New Roman" w:cs="Times New Roman"/>
          <w:sz w:val="28"/>
        </w:rPr>
        <w:t xml:space="preserve">   </w:t>
      </w:r>
    </w:p>
    <w:p w:rsidR="00832EF2" w:rsidRDefault="00832EF2" w:rsidP="00832EF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Миграции    в Красноярском крае, 1987-1991 гг.,  чел.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1325"/>
        <w:gridCol w:w="1326"/>
        <w:gridCol w:w="1325"/>
        <w:gridCol w:w="1326"/>
        <w:gridCol w:w="1326"/>
      </w:tblGrid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D6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 в край – всего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14479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22161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18601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14425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11888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республик СССР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14401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21999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18565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14389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11798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других стран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Выбыло из края – всего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11902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8222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8259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7597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6178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республики СССР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10507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6663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6024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5413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4278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другие страны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1395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1559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2235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2184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</w:tr>
      <w:tr w:rsidR="00832EF2" w:rsidTr="00D50F6C">
        <w:tc>
          <w:tcPr>
            <w:tcW w:w="2518" w:type="dxa"/>
          </w:tcPr>
          <w:p w:rsidR="00832EF2" w:rsidRPr="00F20D68" w:rsidRDefault="00832EF2" w:rsidP="00D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Миграционное сальдо – всего 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2557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13939</w:t>
            </w:r>
          </w:p>
        </w:tc>
        <w:tc>
          <w:tcPr>
            <w:tcW w:w="1325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10342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6828</w:t>
            </w:r>
          </w:p>
        </w:tc>
        <w:tc>
          <w:tcPr>
            <w:tcW w:w="1326" w:type="dxa"/>
          </w:tcPr>
          <w:p w:rsidR="00832EF2" w:rsidRPr="00F20D68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D68">
              <w:rPr>
                <w:rFonts w:ascii="Times New Roman" w:hAnsi="Times New Roman" w:cs="Times New Roman"/>
                <w:sz w:val="28"/>
                <w:szCs w:val="28"/>
              </w:rPr>
              <w:t>5710</w:t>
            </w: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230F2F">
        <w:rPr>
          <w:rFonts w:ascii="Times New Roman" w:hAnsi="Times New Roman" w:cs="Times New Roman"/>
          <w:sz w:val="28"/>
        </w:rPr>
        <w:t>40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Пик миграций пришёлся на 1988 г. В последовавшее время в советской экономике нарастали экономические трудности, темпы  роста экономики замедлились, потребность в рабочей силе снизилась</w:t>
      </w:r>
      <w:r w:rsidRPr="005857AF">
        <w:t xml:space="preserve"> </w:t>
      </w:r>
      <w:r w:rsidRPr="005857AF">
        <w:rPr>
          <w:rFonts w:ascii="Times New Roman" w:hAnsi="Times New Roman" w:cs="Times New Roman"/>
          <w:sz w:val="28"/>
        </w:rPr>
        <w:t>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3C74C4">
        <w:rPr>
          <w:rFonts w:ascii="Times New Roman" w:hAnsi="Times New Roman" w:cs="Times New Roman"/>
          <w:sz w:val="28"/>
        </w:rPr>
        <w:t>.12</w:t>
      </w:r>
      <w:r w:rsidRPr="005857AF"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A02727" wp14:editId="150AD5D1">
            <wp:extent cx="4572000" cy="2743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3C74C4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 . Миграции </w:t>
      </w:r>
      <w:r w:rsidRPr="00EE0DE2">
        <w:rPr>
          <w:rFonts w:ascii="Times New Roman" w:hAnsi="Times New Roman" w:cs="Times New Roman"/>
          <w:sz w:val="28"/>
        </w:rPr>
        <w:t xml:space="preserve">  в Красноярском крае, 1987-1991 гг.,  чел.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последующие десятилетия миграционный отток из края в другие регионы России стал расти, и сальдо межрайонной миграции стало отрицательным, т.е. в обмене населением с другими регионами России край теряет население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 w:rsidR="00211BBA">
        <w:rPr>
          <w:rFonts w:ascii="Times New Roman" w:hAnsi="Times New Roman" w:cs="Times New Roman"/>
          <w:sz w:val="28"/>
        </w:rPr>
        <w:t>.8</w:t>
      </w:r>
      <w:r>
        <w:rPr>
          <w:rFonts w:ascii="Times New Roman" w:hAnsi="Times New Roman" w:cs="Times New Roman"/>
          <w:sz w:val="28"/>
        </w:rPr>
        <w:t xml:space="preserve">).  </w:t>
      </w:r>
    </w:p>
    <w:p w:rsidR="00832EF2" w:rsidRDefault="00832EF2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</w:t>
      </w:r>
      <w:r w:rsidR="00211BBA">
        <w:rPr>
          <w:rFonts w:ascii="Times New Roman" w:hAnsi="Times New Roman" w:cs="Times New Roman"/>
          <w:sz w:val="28"/>
        </w:rPr>
        <w:t xml:space="preserve"> 8</w:t>
      </w:r>
      <w:r>
        <w:rPr>
          <w:rFonts w:ascii="Times New Roman" w:hAnsi="Times New Roman" w:cs="Times New Roman"/>
          <w:sz w:val="28"/>
        </w:rPr>
        <w:t xml:space="preserve">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Прирост (снижение) межрегиональной миграции Красноярского края,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гг., человек.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7"/>
        <w:gridCol w:w="1124"/>
        <w:gridCol w:w="1125"/>
        <w:gridCol w:w="1125"/>
        <w:gridCol w:w="1125"/>
        <w:gridCol w:w="1125"/>
        <w:gridCol w:w="1125"/>
      </w:tblGrid>
      <w:tr w:rsidR="00832EF2" w:rsidTr="00D50F6C">
        <w:tc>
          <w:tcPr>
            <w:tcW w:w="2397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24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2010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2011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2012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</w:t>
            </w:r>
          </w:p>
        </w:tc>
      </w:tr>
      <w:tr w:rsidR="00832EF2" w:rsidTr="00D50F6C">
        <w:tc>
          <w:tcPr>
            <w:tcW w:w="2397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Межрегиональная миграция</w:t>
            </w:r>
          </w:p>
        </w:tc>
        <w:tc>
          <w:tcPr>
            <w:tcW w:w="1124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-3201</w:t>
            </w:r>
          </w:p>
        </w:tc>
        <w:tc>
          <w:tcPr>
            <w:tcW w:w="1125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1404</w:t>
            </w:r>
          </w:p>
        </w:tc>
        <w:tc>
          <w:tcPr>
            <w:tcW w:w="1125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-1460</w:t>
            </w:r>
          </w:p>
        </w:tc>
        <w:tc>
          <w:tcPr>
            <w:tcW w:w="1125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-4726</w:t>
            </w:r>
          </w:p>
        </w:tc>
        <w:tc>
          <w:tcPr>
            <w:tcW w:w="1125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-4268</w:t>
            </w:r>
          </w:p>
        </w:tc>
        <w:tc>
          <w:tcPr>
            <w:tcW w:w="1125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-3866</w:t>
            </w:r>
          </w:p>
        </w:tc>
      </w:tr>
      <w:tr w:rsidR="00832EF2" w:rsidTr="00D50F6C">
        <w:tc>
          <w:tcPr>
            <w:tcW w:w="239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прибывших</w:t>
            </w:r>
            <w:proofErr w:type="gramEnd"/>
          </w:p>
        </w:tc>
        <w:tc>
          <w:tcPr>
            <w:tcW w:w="1124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17910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29530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34208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35539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36425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37196</w:t>
            </w:r>
          </w:p>
        </w:tc>
      </w:tr>
      <w:tr w:rsidR="00832EF2" w:rsidTr="00D50F6C">
        <w:tc>
          <w:tcPr>
            <w:tcW w:w="239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выбывших</w:t>
            </w:r>
            <w:proofErr w:type="gramEnd"/>
          </w:p>
        </w:tc>
        <w:tc>
          <w:tcPr>
            <w:tcW w:w="1124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21111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28126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35668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40265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40693</w:t>
            </w:r>
          </w:p>
        </w:tc>
        <w:tc>
          <w:tcPr>
            <w:tcW w:w="1125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41062</w:t>
            </w: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230F2F">
        <w:rPr>
          <w:rFonts w:ascii="Times New Roman" w:hAnsi="Times New Roman" w:cs="Times New Roman"/>
          <w:sz w:val="28"/>
        </w:rPr>
        <w:t>40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C70E4">
        <w:rPr>
          <w:rFonts w:ascii="Times New Roman" w:hAnsi="Times New Roman" w:cs="Times New Roman"/>
          <w:sz w:val="28"/>
          <w:szCs w:val="28"/>
        </w:rPr>
        <w:t>Если в 199</w:t>
      </w:r>
      <w:r>
        <w:rPr>
          <w:rFonts w:ascii="Times New Roman" w:hAnsi="Times New Roman" w:cs="Times New Roman"/>
          <w:sz w:val="28"/>
          <w:szCs w:val="28"/>
        </w:rPr>
        <w:t>1 г. за пределы края выехало 617</w:t>
      </w:r>
      <w:r w:rsidRPr="007C70E4">
        <w:rPr>
          <w:rFonts w:ascii="Times New Roman" w:hAnsi="Times New Roman" w:cs="Times New Roman"/>
          <w:sz w:val="28"/>
          <w:szCs w:val="28"/>
        </w:rPr>
        <w:t>8 чел., то в 2015 г. – 41062 чел., т.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70E4">
        <w:rPr>
          <w:rFonts w:ascii="Times New Roman" w:hAnsi="Times New Roman" w:cs="Times New Roman"/>
          <w:sz w:val="28"/>
          <w:szCs w:val="28"/>
        </w:rPr>
        <w:t xml:space="preserve"> размах миграций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C70E4">
        <w:rPr>
          <w:rFonts w:ascii="Times New Roman" w:hAnsi="Times New Roman" w:cs="Times New Roman"/>
          <w:sz w:val="28"/>
          <w:szCs w:val="28"/>
        </w:rPr>
        <w:t>увеличился</w:t>
      </w:r>
      <w:r>
        <w:rPr>
          <w:rFonts w:ascii="Times New Roman" w:hAnsi="Times New Roman" w:cs="Times New Roman"/>
          <w:sz w:val="28"/>
          <w:szCs w:val="28"/>
        </w:rPr>
        <w:t xml:space="preserve"> в 5-6 раз</w:t>
      </w:r>
      <w:r w:rsidRPr="007C70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404E">
        <w:rPr>
          <w:rFonts w:ascii="Times New Roman" w:hAnsi="Times New Roman" w:cs="Times New Roman"/>
          <w:sz w:val="28"/>
          <w:szCs w:val="28"/>
        </w:rPr>
        <w:t>В 2015 г. межрайонная  миграционная  убыль населения составила  3866  чел</w:t>
      </w:r>
      <w:proofErr w:type="gramStart"/>
      <w:r w:rsidRPr="00A3404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табл</w:t>
      </w:r>
      <w:r w:rsidR="008C67C3">
        <w:rPr>
          <w:rFonts w:ascii="Times New Roman" w:hAnsi="Times New Roman" w:cs="Times New Roman"/>
          <w:sz w:val="28"/>
          <w:szCs w:val="28"/>
        </w:rPr>
        <w:t>.8</w:t>
      </w:r>
      <w:r w:rsidR="003C74C4">
        <w:rPr>
          <w:rFonts w:ascii="Times New Roman" w:hAnsi="Times New Roman" w:cs="Times New Roman"/>
          <w:sz w:val="28"/>
          <w:szCs w:val="28"/>
        </w:rPr>
        <w:t>, рис.13</w:t>
      </w:r>
      <w:r w:rsidRPr="00A3404E">
        <w:rPr>
          <w:rFonts w:ascii="Times New Roman" w:hAnsi="Times New Roman" w:cs="Times New Roman"/>
          <w:sz w:val="28"/>
          <w:szCs w:val="28"/>
        </w:rPr>
        <w:t>).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26C702" wp14:editId="53ADA20B">
            <wp:extent cx="4572000" cy="27432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</w:t>
      </w:r>
      <w:r w:rsidR="003C74C4">
        <w:rPr>
          <w:rFonts w:ascii="Times New Roman" w:hAnsi="Times New Roman" w:cs="Times New Roman"/>
          <w:sz w:val="28"/>
        </w:rPr>
        <w:t>13</w:t>
      </w:r>
      <w:r w:rsidR="00211BB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Прирост (снижение) межрегиональной миграции Красноярского края,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гг., человек.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География межрайонной миграции свидетельствует, что предпочтением </w:t>
      </w:r>
      <w:proofErr w:type="gramStart"/>
      <w:r>
        <w:rPr>
          <w:rFonts w:ascii="Times New Roman" w:hAnsi="Times New Roman" w:cs="Times New Roman"/>
          <w:sz w:val="28"/>
        </w:rPr>
        <w:t>убывших</w:t>
      </w:r>
      <w:proofErr w:type="gramEnd"/>
      <w:r>
        <w:rPr>
          <w:rFonts w:ascii="Times New Roman" w:hAnsi="Times New Roman" w:cs="Times New Roman"/>
          <w:sz w:val="28"/>
        </w:rPr>
        <w:t xml:space="preserve"> в 2015 г. пользовались наиболее развитые районы европейской части России – Центральный, Южный, Северо-Западный.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E81C161" wp14:editId="42E46434">
            <wp:extent cx="5943600" cy="34671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3C74C4">
        <w:rPr>
          <w:rFonts w:ascii="Times New Roman" w:hAnsi="Times New Roman" w:cs="Times New Roman"/>
          <w:sz w:val="28"/>
        </w:rPr>
        <w:t>14</w:t>
      </w:r>
      <w:r w:rsidR="00D03922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География миграционного прироста (убыли) населения 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Красноярского края по федеральным округам,  чел., 2015 г.</w:t>
      </w:r>
      <w:r w:rsidRPr="008C1FC0">
        <w:t xml:space="preserve"> 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 w:rsidRPr="008C1FC0">
        <w:rPr>
          <w:rFonts w:ascii="Times New Roman" w:hAnsi="Times New Roman" w:cs="Times New Roman"/>
          <w:sz w:val="28"/>
        </w:rPr>
        <w:lastRenderedPageBreak/>
        <w:t>(Крымский федеральный округ в 2016 г. включён в состав Южного  ФО)</w:t>
      </w:r>
      <w:r>
        <w:rPr>
          <w:rFonts w:ascii="Times New Roman" w:hAnsi="Times New Roman" w:cs="Times New Roman"/>
          <w:sz w:val="28"/>
        </w:rPr>
        <w:t>.</w:t>
      </w: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этими районами  у Красноярского края сложился отрицательный баланс по мигрантам.  Положительный баланс мигрантов сложился у Красноярского края с Дальним Востоком с его высокой стоимостью жизни, избыточным по трудовым ресурсам Северным Кавказом и Сибирским ФО, т.к.  среди субъектов СФО Красноярский край довольно привлекателен ка рынок  труда </w:t>
      </w:r>
      <w:r w:rsidRPr="007A056D">
        <w:rPr>
          <w:rFonts w:ascii="Times New Roman" w:hAnsi="Times New Roman" w:cs="Times New Roman"/>
          <w:sz w:val="28"/>
        </w:rPr>
        <w:t>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Pr="007A056D">
        <w:rPr>
          <w:rFonts w:ascii="Times New Roman" w:hAnsi="Times New Roman" w:cs="Times New Roman"/>
          <w:sz w:val="28"/>
        </w:rPr>
        <w:t>.</w:t>
      </w:r>
      <w:r w:rsidR="003C74C4">
        <w:rPr>
          <w:rFonts w:ascii="Times New Roman" w:hAnsi="Times New Roman" w:cs="Times New Roman"/>
          <w:sz w:val="28"/>
        </w:rPr>
        <w:t>14</w:t>
      </w:r>
      <w:r w:rsidRPr="007A056D"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Такие разные роли в миграционной ситуации по отношению восточным и западным районам России сложились у многих сибирских субъектов РФ, а не только у Красноярска. Многие пополняют убывшее на запад население приезжими с Дальнего Востока </w:t>
      </w:r>
      <w:r w:rsidRPr="00673C3A">
        <w:rPr>
          <w:rFonts w:ascii="Times New Roman" w:hAnsi="Times New Roman" w:cs="Times New Roman"/>
          <w:sz w:val="28"/>
        </w:rPr>
        <w:t>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 w:rsidR="00D03922">
        <w:rPr>
          <w:rFonts w:ascii="Times New Roman" w:hAnsi="Times New Roman" w:cs="Times New Roman"/>
          <w:sz w:val="28"/>
        </w:rPr>
        <w:t>.9</w:t>
      </w:r>
      <w:r w:rsidRPr="00673C3A">
        <w:rPr>
          <w:rFonts w:ascii="Times New Roman" w:hAnsi="Times New Roman" w:cs="Times New Roman"/>
          <w:sz w:val="28"/>
        </w:rPr>
        <w:t xml:space="preserve">).  </w:t>
      </w:r>
    </w:p>
    <w:p w:rsidR="00832EF2" w:rsidRDefault="00832EF2" w:rsidP="00832EF2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 w:rsidR="00D03922">
        <w:rPr>
          <w:rFonts w:ascii="Times New Roman" w:hAnsi="Times New Roman" w:cs="Times New Roman"/>
          <w:sz w:val="28"/>
        </w:rPr>
        <w:t xml:space="preserve"> 9</w:t>
      </w: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Значение «западного дрейфа» в пополнении миграционной убыли населения, тыс. чел., 1991-2005 гг.</w:t>
      </w:r>
    </w:p>
    <w:tbl>
      <w:tblPr>
        <w:tblStyle w:val="ac"/>
        <w:tblW w:w="9854" w:type="dxa"/>
        <w:tblLook w:val="04A0" w:firstRow="1" w:lastRow="0" w:firstColumn="1" w:lastColumn="0" w:noHBand="0" w:noVBand="1"/>
      </w:tblPr>
      <w:tblGrid>
        <w:gridCol w:w="1930"/>
        <w:gridCol w:w="999"/>
        <w:gridCol w:w="1275"/>
        <w:gridCol w:w="1688"/>
        <w:gridCol w:w="999"/>
        <w:gridCol w:w="1275"/>
        <w:gridCol w:w="1688"/>
      </w:tblGrid>
      <w:tr w:rsidR="00832EF2" w:rsidRPr="004849B2" w:rsidTr="00E66C5D">
        <w:trPr>
          <w:trHeight w:val="1246"/>
        </w:trPr>
        <w:tc>
          <w:tcPr>
            <w:tcW w:w="1930" w:type="dxa"/>
            <w:vMerge w:val="restart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Отдает на запад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Получает с востока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% компенсации потерь за счет «западного дрейфа»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Отдает на запад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Получает с востока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% компенсации потерь за счет «западного дрейфа»</w:t>
            </w:r>
          </w:p>
        </w:tc>
      </w:tr>
      <w:tr w:rsidR="00832EF2" w:rsidRPr="004849B2" w:rsidTr="00E66C5D">
        <w:trPr>
          <w:trHeight w:val="471"/>
        </w:trPr>
        <w:tc>
          <w:tcPr>
            <w:tcW w:w="0" w:type="auto"/>
            <w:vMerge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hideMark/>
          </w:tcPr>
          <w:p w:rsidR="00832EF2" w:rsidRPr="004849B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1991-2000</w:t>
            </w:r>
          </w:p>
        </w:tc>
        <w:tc>
          <w:tcPr>
            <w:tcW w:w="3962" w:type="dxa"/>
            <w:gridSpan w:val="3"/>
            <w:hideMark/>
          </w:tcPr>
          <w:p w:rsidR="00832EF2" w:rsidRPr="004849B2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2001-2005</w:t>
            </w:r>
          </w:p>
        </w:tc>
      </w:tr>
      <w:tr w:rsidR="00832EF2" w:rsidRPr="004849B2" w:rsidTr="00E66C5D">
        <w:trPr>
          <w:trHeight w:val="471"/>
        </w:trPr>
        <w:tc>
          <w:tcPr>
            <w:tcW w:w="1930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Иркутская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66,9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33,0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49,3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29,6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7,8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26,4</w:t>
            </w:r>
          </w:p>
        </w:tc>
      </w:tr>
      <w:tr w:rsidR="00832EF2" w:rsidRPr="004849B2" w:rsidTr="00E66C5D">
        <w:trPr>
          <w:trHeight w:val="471"/>
        </w:trPr>
        <w:tc>
          <w:tcPr>
            <w:tcW w:w="1930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Красноярский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132,3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24,8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18,7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29,2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9,1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31,2</w:t>
            </w:r>
          </w:p>
        </w:tc>
      </w:tr>
      <w:tr w:rsidR="00832EF2" w:rsidRPr="004849B2" w:rsidTr="00E66C5D">
        <w:trPr>
          <w:trHeight w:val="471"/>
        </w:trPr>
        <w:tc>
          <w:tcPr>
            <w:tcW w:w="1930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Томская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23,1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5,5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23,8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5,7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3,1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54,4</w:t>
            </w:r>
          </w:p>
        </w:tc>
      </w:tr>
      <w:tr w:rsidR="00832EF2" w:rsidRPr="004849B2" w:rsidTr="00E66C5D">
        <w:trPr>
          <w:trHeight w:val="471"/>
        </w:trPr>
        <w:tc>
          <w:tcPr>
            <w:tcW w:w="1930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Новосибирская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10,0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42,6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в 4,26 раза</w:t>
            </w:r>
          </w:p>
        </w:tc>
        <w:tc>
          <w:tcPr>
            <w:tcW w:w="999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12,9</w:t>
            </w:r>
          </w:p>
        </w:tc>
        <w:tc>
          <w:tcPr>
            <w:tcW w:w="1275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10,6</w:t>
            </w:r>
          </w:p>
        </w:tc>
        <w:tc>
          <w:tcPr>
            <w:tcW w:w="1688" w:type="dxa"/>
            <w:hideMark/>
          </w:tcPr>
          <w:p w:rsidR="00832EF2" w:rsidRPr="004849B2" w:rsidRDefault="00832EF2" w:rsidP="00D5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9B2">
              <w:rPr>
                <w:rFonts w:ascii="Times New Roman" w:hAnsi="Times New Roman" w:cs="Times New Roman"/>
                <w:bCs/>
                <w:sz w:val="28"/>
                <w:szCs w:val="28"/>
              </w:rPr>
              <w:t>82,2</w:t>
            </w: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230F2F">
        <w:rPr>
          <w:rFonts w:ascii="Times New Roman" w:hAnsi="Times New Roman" w:cs="Times New Roman"/>
          <w:sz w:val="28"/>
        </w:rPr>
        <w:t>40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о внутренних территориальных различиях миграционного баланса свидетельствуют, что наиболее привлекательными для межрайонных мигрантов являются Красноярск и  Сосновоборск, а наибольшая миграционная </w:t>
      </w:r>
      <w:r>
        <w:rPr>
          <w:rFonts w:ascii="Times New Roman" w:hAnsi="Times New Roman" w:cs="Times New Roman"/>
          <w:sz w:val="28"/>
        </w:rPr>
        <w:lastRenderedPageBreak/>
        <w:t>убыль населения сложилась  в Норильске, Ачинске, Канске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3C74C4">
        <w:rPr>
          <w:rFonts w:ascii="Times New Roman" w:hAnsi="Times New Roman" w:cs="Times New Roman"/>
          <w:sz w:val="28"/>
        </w:rPr>
        <w:t>.15</w:t>
      </w:r>
      <w:r>
        <w:rPr>
          <w:rFonts w:ascii="Times New Roman" w:hAnsi="Times New Roman" w:cs="Times New Roman"/>
          <w:sz w:val="28"/>
        </w:rPr>
        <w:t>). Очевидно, это вызвано экономической ситуацией, сложившейся в разных городах.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21B3016" wp14:editId="781090A8">
            <wp:extent cx="5486400" cy="32004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32EF2" w:rsidRDefault="003C74C4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 15</w:t>
      </w:r>
      <w:r w:rsidR="00832EF2">
        <w:rPr>
          <w:rFonts w:ascii="Times New Roman" w:hAnsi="Times New Roman" w:cs="Times New Roman"/>
          <w:sz w:val="28"/>
        </w:rPr>
        <w:t>.</w:t>
      </w:r>
      <w:r w:rsidR="00832EF2" w:rsidRPr="003F448F">
        <w:rPr>
          <w:rFonts w:ascii="Times New Roman" w:hAnsi="Times New Roman" w:cs="Times New Roman"/>
          <w:sz w:val="28"/>
        </w:rPr>
        <w:t xml:space="preserve"> </w:t>
      </w:r>
      <w:r w:rsidR="00832EF2">
        <w:rPr>
          <w:rFonts w:ascii="Times New Roman" w:hAnsi="Times New Roman" w:cs="Times New Roman"/>
          <w:sz w:val="28"/>
        </w:rPr>
        <w:t>Межрегиональный миграционный прирост (убыль) населения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городским округам Красноярского края, чел.,  2015 г.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Межрегиональная миграционная убыль в Красноярском крае компенсируется миграционным приростом в обмене населением с зарубежными странами  (</w:t>
      </w: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рис</w:t>
      </w:r>
      <w:r w:rsidR="00C64B55">
        <w:rPr>
          <w:rFonts w:ascii="Times New Roman" w:hAnsi="Times New Roman" w:cs="Times New Roman"/>
          <w:sz w:val="28"/>
          <w:szCs w:val="28"/>
        </w:rPr>
        <w:t>.16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E0C6C2" wp14:editId="6635DA17">
            <wp:extent cx="4572000" cy="27432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C64B5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.Сальдо миграции населения Красноярского края, чел., 2010-2015 гг.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CC1">
        <w:rPr>
          <w:rFonts w:ascii="Times New Roman" w:hAnsi="Times New Roman" w:cs="Times New Roman"/>
          <w:sz w:val="28"/>
          <w:szCs w:val="28"/>
        </w:rPr>
        <w:t>За период   2010-2015гг. в Красноярском крае наблюдалось положительное сальдо международной миграции. Основу миграционного прироста международной миграции в 2015 году, также как и на протяжении всего рассматриваемого периода, составлял м</w:t>
      </w:r>
      <w:r>
        <w:rPr>
          <w:rFonts w:ascii="Times New Roman" w:hAnsi="Times New Roman" w:cs="Times New Roman"/>
          <w:sz w:val="28"/>
          <w:szCs w:val="28"/>
        </w:rPr>
        <w:t xml:space="preserve">играционный прирост со странами  </w:t>
      </w:r>
      <w:r w:rsidRPr="00986CC1">
        <w:rPr>
          <w:rFonts w:ascii="Times New Roman" w:hAnsi="Times New Roman" w:cs="Times New Roman"/>
          <w:sz w:val="28"/>
          <w:szCs w:val="28"/>
        </w:rPr>
        <w:t xml:space="preserve"> СНГ</w:t>
      </w:r>
      <w:r>
        <w:rPr>
          <w:rFonts w:ascii="Times New Roman" w:hAnsi="Times New Roman" w:cs="Times New Roman"/>
          <w:sz w:val="28"/>
          <w:szCs w:val="28"/>
        </w:rPr>
        <w:t xml:space="preserve">.  Вклад международной миграции в миграционный прирост края  составляет меньше одного процента </w:t>
      </w:r>
      <w:r w:rsidRPr="00362838">
        <w:rPr>
          <w:rFonts w:ascii="Times New Roman" w:hAnsi="Times New Roman" w:cs="Times New Roman"/>
          <w:sz w:val="28"/>
          <w:szCs w:val="28"/>
        </w:rPr>
        <w:t>(</w:t>
      </w: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табл</w:t>
      </w:r>
      <w:r w:rsidR="00DC19E6">
        <w:rPr>
          <w:rFonts w:ascii="Times New Roman" w:hAnsi="Times New Roman" w:cs="Times New Roman"/>
          <w:sz w:val="28"/>
          <w:szCs w:val="28"/>
        </w:rPr>
        <w:t>.10</w:t>
      </w:r>
      <w:r w:rsidRPr="0036283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832EF2" w:rsidRDefault="008645BB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Таблица</w:t>
      </w:r>
      <w:r w:rsidRPr="008645BB">
        <w:rPr>
          <w:rFonts w:ascii="Times New Roman" w:hAnsi="Times New Roman" w:cs="Times New Roman"/>
          <w:sz w:val="28"/>
          <w:szCs w:val="28"/>
        </w:rPr>
        <w:t xml:space="preserve"> </w:t>
      </w:r>
      <w:r w:rsidR="00832EF2">
        <w:rPr>
          <w:rFonts w:ascii="Times New Roman" w:hAnsi="Times New Roman" w:cs="Times New Roman"/>
          <w:sz w:val="28"/>
          <w:szCs w:val="28"/>
        </w:rPr>
        <w:t xml:space="preserve"> </w:t>
      </w:r>
      <w:r w:rsidR="00DC19E6">
        <w:rPr>
          <w:rFonts w:ascii="Times New Roman" w:hAnsi="Times New Roman" w:cs="Times New Roman"/>
          <w:sz w:val="28"/>
          <w:szCs w:val="28"/>
        </w:rPr>
        <w:t>10</w:t>
      </w:r>
      <w:r w:rsidR="00832EF2" w:rsidRPr="00986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986CC1">
        <w:rPr>
          <w:rFonts w:ascii="Times New Roman" w:hAnsi="Times New Roman" w:cs="Times New Roman"/>
          <w:sz w:val="28"/>
        </w:rPr>
        <w:t>Итоги</w:t>
      </w:r>
      <w:r>
        <w:rPr>
          <w:rFonts w:ascii="Times New Roman" w:hAnsi="Times New Roman" w:cs="Times New Roman"/>
          <w:sz w:val="28"/>
        </w:rPr>
        <w:t xml:space="preserve"> </w:t>
      </w:r>
      <w:r w:rsidRPr="00986CC1">
        <w:rPr>
          <w:rFonts w:ascii="Times New Roman" w:hAnsi="Times New Roman" w:cs="Times New Roman"/>
          <w:sz w:val="28"/>
        </w:rPr>
        <w:t xml:space="preserve"> международной миграции </w:t>
      </w:r>
      <w:r>
        <w:rPr>
          <w:rFonts w:ascii="Times New Roman" w:hAnsi="Times New Roman" w:cs="Times New Roman"/>
          <w:sz w:val="28"/>
        </w:rPr>
        <w:t>Красноярского края,</w:t>
      </w:r>
    </w:p>
    <w:p w:rsidR="00832EF2" w:rsidRPr="00986CC1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гг., чел.</w:t>
      </w: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776"/>
        <w:gridCol w:w="776"/>
        <w:gridCol w:w="776"/>
        <w:gridCol w:w="776"/>
        <w:gridCol w:w="865"/>
        <w:gridCol w:w="992"/>
      </w:tblGrid>
      <w:tr w:rsidR="00832EF2" w:rsidRPr="00986CC1" w:rsidTr="00D50F6C">
        <w:tc>
          <w:tcPr>
            <w:tcW w:w="4786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65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832EF2" w:rsidRPr="00986CC1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832EF2" w:rsidRPr="00986CC1" w:rsidTr="00D50F6C">
        <w:tc>
          <w:tcPr>
            <w:tcW w:w="4786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прирост, убыль</w:t>
            </w:r>
            <w:proofErr w:type="gramStart"/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(-)</w:t>
            </w:r>
            <w:proofErr w:type="gramEnd"/>
          </w:p>
        </w:tc>
        <w:tc>
          <w:tcPr>
            <w:tcW w:w="776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5427</w:t>
            </w:r>
          </w:p>
        </w:tc>
        <w:tc>
          <w:tcPr>
            <w:tcW w:w="776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6563</w:t>
            </w:r>
          </w:p>
        </w:tc>
        <w:tc>
          <w:tcPr>
            <w:tcW w:w="776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5223</w:t>
            </w:r>
          </w:p>
        </w:tc>
        <w:tc>
          <w:tcPr>
            <w:tcW w:w="776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6117</w:t>
            </w:r>
          </w:p>
        </w:tc>
        <w:tc>
          <w:tcPr>
            <w:tcW w:w="865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5203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6619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страны СНГ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5280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6270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4806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6068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5273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6591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страны дальнего зарубежья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-70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прибывших</w:t>
            </w:r>
            <w:proofErr w:type="gramEnd"/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5984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7338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6627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8524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9086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11274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из стран СНГ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5682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6711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5764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7672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8365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10641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из стран дальнего зарубежья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выбывших</w:t>
            </w:r>
            <w:proofErr w:type="gramEnd"/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557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775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1374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2407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3883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b/>
                <w:sz w:val="28"/>
                <w:szCs w:val="28"/>
              </w:rPr>
              <w:t>4655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в страны СНГ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958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1604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3092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4050</w:t>
            </w:r>
          </w:p>
        </w:tc>
      </w:tr>
      <w:tr w:rsidR="00832EF2" w:rsidRPr="00986CC1" w:rsidTr="00D50F6C">
        <w:tc>
          <w:tcPr>
            <w:tcW w:w="4786" w:type="dxa"/>
          </w:tcPr>
          <w:p w:rsidR="00832EF2" w:rsidRPr="00986CC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в страны дальнего зарубежья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776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</w:p>
        </w:tc>
        <w:tc>
          <w:tcPr>
            <w:tcW w:w="865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791</w:t>
            </w:r>
          </w:p>
        </w:tc>
        <w:tc>
          <w:tcPr>
            <w:tcW w:w="992" w:type="dxa"/>
          </w:tcPr>
          <w:p w:rsidR="00832EF2" w:rsidRPr="00986CC1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CC1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</w:tr>
    </w:tbl>
    <w:p w:rsidR="00E66C5D" w:rsidRDefault="00E66C5D" w:rsidP="00E66C5D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[</w:t>
      </w:r>
      <w:r w:rsidR="00230F2F">
        <w:rPr>
          <w:rFonts w:ascii="Times New Roman" w:hAnsi="Times New Roman" w:cs="Times New Roman"/>
          <w:sz w:val="28"/>
        </w:rPr>
        <w:t>40</w:t>
      </w:r>
      <w:r w:rsidRPr="00E66C5D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последние годы нарастал размах международной миграции, её масштаб, что привело к росту миграционного сальдо, достигшего в 2015 г. 6 619 чел.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47221B">
        <w:rPr>
          <w:rFonts w:ascii="Times New Roman" w:hAnsi="Times New Roman" w:cs="Times New Roman"/>
          <w:sz w:val="28"/>
        </w:rPr>
        <w:t>.17</w:t>
      </w:r>
      <w:r>
        <w:rPr>
          <w:rFonts w:ascii="Times New Roman" w:hAnsi="Times New Roman" w:cs="Times New Roman"/>
          <w:sz w:val="28"/>
        </w:rPr>
        <w:t>).</w:t>
      </w:r>
      <w:r w:rsidRPr="00797105">
        <w:t xml:space="preserve"> </w:t>
      </w:r>
      <w:r w:rsidRPr="00797105">
        <w:rPr>
          <w:rFonts w:ascii="Times New Roman" w:hAnsi="Times New Roman" w:cs="Times New Roman"/>
          <w:sz w:val="28"/>
        </w:rPr>
        <w:t>Значительный отток международных мигрантов начался с 2012 года – это характерно для большинства</w:t>
      </w:r>
      <w:r>
        <w:rPr>
          <w:rFonts w:ascii="Times New Roman" w:hAnsi="Times New Roman" w:cs="Times New Roman"/>
          <w:sz w:val="28"/>
        </w:rPr>
        <w:t xml:space="preserve"> субъектов Российской Федерации и вызвано экономическим спадом. 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B49901" wp14:editId="115E87CB">
            <wp:extent cx="4572000" cy="27432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</w:t>
      </w:r>
      <w:r w:rsidR="0047221B">
        <w:rPr>
          <w:rFonts w:ascii="Times New Roman" w:hAnsi="Times New Roman" w:cs="Times New Roman"/>
          <w:sz w:val="28"/>
        </w:rPr>
        <w:t>17</w:t>
      </w:r>
      <w:r w:rsidR="008716E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86CC1">
        <w:rPr>
          <w:rFonts w:ascii="Times New Roman" w:hAnsi="Times New Roman" w:cs="Times New Roman"/>
          <w:sz w:val="28"/>
        </w:rPr>
        <w:t>Итоги</w:t>
      </w:r>
      <w:r>
        <w:rPr>
          <w:rFonts w:ascii="Times New Roman" w:hAnsi="Times New Roman" w:cs="Times New Roman"/>
          <w:sz w:val="28"/>
        </w:rPr>
        <w:t xml:space="preserve"> </w:t>
      </w:r>
      <w:r w:rsidRPr="00986CC1">
        <w:rPr>
          <w:rFonts w:ascii="Times New Roman" w:hAnsi="Times New Roman" w:cs="Times New Roman"/>
          <w:sz w:val="28"/>
        </w:rPr>
        <w:t xml:space="preserve"> международной миграции </w:t>
      </w:r>
      <w:r>
        <w:rPr>
          <w:rFonts w:ascii="Times New Roman" w:hAnsi="Times New Roman" w:cs="Times New Roman"/>
          <w:sz w:val="28"/>
        </w:rPr>
        <w:t>Красноярского края,</w:t>
      </w:r>
    </w:p>
    <w:p w:rsidR="00832EF2" w:rsidRPr="00986CC1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гг., чел.</w:t>
      </w:r>
    </w:p>
    <w:p w:rsidR="00832EF2" w:rsidRDefault="00832EF2" w:rsidP="00832EF2">
      <w:pPr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География   прибытия мигрантов из стран СНГ демонстрирует лидерство Украины, а также  преобладание среди прибывших выходцев из Средней Азии, Закавказья, Казахстана 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>
        <w:rPr>
          <w:rFonts w:ascii="Times New Roman" w:hAnsi="Times New Roman" w:cs="Times New Roman"/>
          <w:sz w:val="28"/>
        </w:rPr>
        <w:t>.</w:t>
      </w:r>
      <w:r w:rsidR="0047221B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>).</w:t>
      </w:r>
    </w:p>
    <w:p w:rsidR="00832EF2" w:rsidRDefault="00832EF2" w:rsidP="00832EF2">
      <w:pPr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8C78D6F" wp14:editId="4A89CC51">
            <wp:extent cx="4572000" cy="2743200"/>
            <wp:effectExtent l="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</w:t>
      </w:r>
      <w:r w:rsidR="0047221B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. География </w:t>
      </w:r>
      <w:proofErr w:type="gramStart"/>
      <w:r>
        <w:rPr>
          <w:rFonts w:ascii="Times New Roman" w:hAnsi="Times New Roman" w:cs="Times New Roman"/>
          <w:sz w:val="28"/>
        </w:rPr>
        <w:t>прибывших</w:t>
      </w:r>
      <w:proofErr w:type="gramEnd"/>
      <w:r>
        <w:rPr>
          <w:rFonts w:ascii="Times New Roman" w:hAnsi="Times New Roman" w:cs="Times New Roman"/>
          <w:sz w:val="28"/>
        </w:rPr>
        <w:t xml:space="preserve"> в Красноярский край 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международных мигрантов, 2015 г., %.</w:t>
      </w:r>
    </w:p>
    <w:p w:rsidR="00832EF2" w:rsidRDefault="00832EF2" w:rsidP="00832EF2">
      <w:pPr>
        <w:jc w:val="center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62838">
        <w:rPr>
          <w:rFonts w:ascii="Times New Roman" w:hAnsi="Times New Roman" w:cs="Times New Roman"/>
          <w:sz w:val="28"/>
        </w:rPr>
        <w:lastRenderedPageBreak/>
        <w:t xml:space="preserve">Из стран дальнего зарубежья в край иммигрировало </w:t>
      </w:r>
      <w:r>
        <w:rPr>
          <w:rFonts w:ascii="Times New Roman" w:hAnsi="Times New Roman" w:cs="Times New Roman"/>
          <w:sz w:val="28"/>
        </w:rPr>
        <w:t xml:space="preserve">в 2015 г. </w:t>
      </w:r>
      <w:r w:rsidRPr="00362838">
        <w:rPr>
          <w:rFonts w:ascii="Times New Roman" w:hAnsi="Times New Roman" w:cs="Times New Roman"/>
          <w:sz w:val="28"/>
        </w:rPr>
        <w:t>633 человека, из них наибольшее число мигрантов прибыло из Китая (183 человека – 28,9% из числа прибывших), Грузии (114 человек – 18%) и Корейской Народно-Демократической Республики (105 человек – 16,6%).</w:t>
      </w:r>
    </w:p>
    <w:p w:rsidR="00832EF2" w:rsidRDefault="00832EF2" w:rsidP="00832EF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Свыше 40% убывших международных мигрантов выехали в 2015 г. в Таджикистан и Узбекистан.</w:t>
      </w:r>
    </w:p>
    <w:p w:rsidR="00832EF2" w:rsidRDefault="00832EF2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832EF2" w:rsidRPr="009C15B7" w:rsidRDefault="00832EF2" w:rsidP="008645BB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5B7">
        <w:rPr>
          <w:rFonts w:ascii="Times New Roman" w:hAnsi="Times New Roman" w:cs="Times New Roman"/>
          <w:b/>
          <w:sz w:val="28"/>
          <w:szCs w:val="28"/>
        </w:rPr>
        <w:t>2.4. Структура мигрантов</w:t>
      </w:r>
    </w:p>
    <w:p w:rsidR="00832EF2" w:rsidRDefault="00832EF2" w:rsidP="00832EF2">
      <w:pPr>
        <w:spacing w:line="360" w:lineRule="auto"/>
      </w:pP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Полово</w:t>
      </w:r>
      <w:r w:rsidRPr="001820A1">
        <w:rPr>
          <w:rFonts w:ascii="Times New Roman" w:hAnsi="Times New Roman" w:cs="Times New Roman"/>
          <w:sz w:val="28"/>
          <w:szCs w:val="28"/>
        </w:rPr>
        <w:t xml:space="preserve">й состав </w:t>
      </w:r>
      <w:r>
        <w:rPr>
          <w:rFonts w:ascii="Times New Roman" w:hAnsi="Times New Roman" w:cs="Times New Roman"/>
          <w:sz w:val="28"/>
          <w:szCs w:val="28"/>
        </w:rPr>
        <w:t xml:space="preserve">мигрантов показывает явные различия между участниками международной и межрегиональной миграции.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межрегиональной миграции отмечается незначительное преобладание женщин, в международной – мужчин (</w:t>
      </w: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табл</w:t>
      </w:r>
      <w:r w:rsidR="006740C2">
        <w:rPr>
          <w:rFonts w:ascii="Times New Roman" w:hAnsi="Times New Roman" w:cs="Times New Roman"/>
          <w:sz w:val="28"/>
          <w:szCs w:val="28"/>
        </w:rPr>
        <w:t>.11,12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End"/>
    </w:p>
    <w:p w:rsidR="0073291F" w:rsidRDefault="0073291F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 w:rsidR="006740C2">
        <w:rPr>
          <w:rFonts w:ascii="Times New Roman" w:hAnsi="Times New Roman" w:cs="Times New Roman"/>
          <w:sz w:val="28"/>
        </w:rPr>
        <w:t xml:space="preserve"> 11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Распределение международных мигрантов по полу в 2015 году (человек)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90"/>
        <w:gridCol w:w="1194"/>
        <w:gridCol w:w="1356"/>
        <w:gridCol w:w="1387"/>
        <w:gridCol w:w="1184"/>
        <w:gridCol w:w="1356"/>
        <w:gridCol w:w="1387"/>
      </w:tblGrid>
      <w:tr w:rsidR="00832EF2" w:rsidRPr="00F60F87" w:rsidTr="00E66C5D">
        <w:trPr>
          <w:trHeight w:val="235"/>
        </w:trPr>
        <w:tc>
          <w:tcPr>
            <w:tcW w:w="1990" w:type="dxa"/>
            <w:vMerge w:val="restart"/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  <w:gridSpan w:val="3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Прибывшие</w:t>
            </w:r>
          </w:p>
        </w:tc>
        <w:tc>
          <w:tcPr>
            <w:tcW w:w="3927" w:type="dxa"/>
            <w:gridSpan w:val="3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Выбывшие</w:t>
            </w:r>
          </w:p>
        </w:tc>
      </w:tr>
      <w:tr w:rsidR="00832EF2" w:rsidRPr="00F60F87" w:rsidTr="00E66C5D">
        <w:trPr>
          <w:trHeight w:val="251"/>
        </w:trPr>
        <w:tc>
          <w:tcPr>
            <w:tcW w:w="1990" w:type="dxa"/>
            <w:vMerge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56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1184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56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832EF2" w:rsidRPr="00F60F87" w:rsidTr="00E66C5D">
        <w:tc>
          <w:tcPr>
            <w:tcW w:w="1990" w:type="dxa"/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9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11274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6843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4431</w:t>
            </w:r>
          </w:p>
        </w:tc>
        <w:tc>
          <w:tcPr>
            <w:tcW w:w="118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4655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3268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1387</w:t>
            </w:r>
          </w:p>
        </w:tc>
      </w:tr>
      <w:tr w:rsidR="00832EF2" w:rsidRPr="00F60F87" w:rsidTr="00E66C5D">
        <w:tc>
          <w:tcPr>
            <w:tcW w:w="1990" w:type="dxa"/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9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EF2" w:rsidRPr="00F60F87" w:rsidTr="00E66C5D">
        <w:tc>
          <w:tcPr>
            <w:tcW w:w="1990" w:type="dxa"/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со странами СНГ</w:t>
            </w:r>
          </w:p>
        </w:tc>
        <w:tc>
          <w:tcPr>
            <w:tcW w:w="119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10641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6393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4248</w:t>
            </w:r>
          </w:p>
        </w:tc>
        <w:tc>
          <w:tcPr>
            <w:tcW w:w="118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4050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2861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1189</w:t>
            </w:r>
          </w:p>
        </w:tc>
      </w:tr>
      <w:tr w:rsidR="00832EF2" w:rsidRPr="00F60F87" w:rsidTr="00E66C5D">
        <w:tc>
          <w:tcPr>
            <w:tcW w:w="1990" w:type="dxa"/>
          </w:tcPr>
          <w:p w:rsidR="00832EF2" w:rsidRPr="00F60F87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со странами дальнего зарубежья</w:t>
            </w:r>
          </w:p>
        </w:tc>
        <w:tc>
          <w:tcPr>
            <w:tcW w:w="119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184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356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1387" w:type="dxa"/>
          </w:tcPr>
          <w:p w:rsidR="00832EF2" w:rsidRPr="00F60F87" w:rsidRDefault="00832EF2" w:rsidP="00D50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F8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</w:tbl>
    <w:p w:rsidR="00832EF2" w:rsidRDefault="00E66C5D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66C5D">
        <w:rPr>
          <w:rFonts w:ascii="Times New Roman" w:hAnsi="Times New Roman" w:cs="Times New Roman"/>
          <w:sz w:val="28"/>
        </w:rPr>
        <w:t>[</w:t>
      </w:r>
      <w:r w:rsidR="00275F1F">
        <w:rPr>
          <w:rFonts w:ascii="Times New Roman" w:hAnsi="Times New Roman" w:cs="Times New Roman"/>
          <w:sz w:val="28"/>
        </w:rPr>
        <w:t>40</w:t>
      </w:r>
      <w:r w:rsidRPr="00E66C5D">
        <w:rPr>
          <w:rFonts w:ascii="Times New Roman" w:hAnsi="Times New Roman" w:cs="Times New Roman"/>
          <w:sz w:val="28"/>
        </w:rPr>
        <w:t>]</w:t>
      </w:r>
    </w:p>
    <w:p w:rsidR="008C67C3" w:rsidRDefault="008C67C3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E66C5D" w:rsidRDefault="00E66C5D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E66C5D" w:rsidRDefault="00E66C5D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E66C5D" w:rsidRDefault="00E66C5D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E66C5D" w:rsidRDefault="00E66C5D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Таблица  </w:t>
      </w:r>
      <w:r w:rsidR="006740C2">
        <w:rPr>
          <w:rFonts w:ascii="Times New Roman" w:hAnsi="Times New Roman" w:cs="Times New Roman"/>
          <w:sz w:val="28"/>
        </w:rPr>
        <w:t>12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Распределение прибывших межрегиональных мигрантов по полу,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2010-2015 гг.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62"/>
        <w:gridCol w:w="1362"/>
        <w:gridCol w:w="1367"/>
        <w:gridCol w:w="1387"/>
        <w:gridCol w:w="1362"/>
        <w:gridCol w:w="1363"/>
        <w:gridCol w:w="1387"/>
      </w:tblGrid>
      <w:tr w:rsidR="00832EF2" w:rsidTr="00FC09DA">
        <w:trPr>
          <w:trHeight w:val="285"/>
        </w:trPr>
        <w:tc>
          <w:tcPr>
            <w:tcW w:w="1362" w:type="dxa"/>
            <w:vMerge w:val="restart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6" w:type="dxa"/>
            <w:gridSpan w:val="3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Человек</w:t>
            </w:r>
          </w:p>
        </w:tc>
        <w:tc>
          <w:tcPr>
            <w:tcW w:w="4112" w:type="dxa"/>
            <w:gridSpan w:val="3"/>
          </w:tcPr>
          <w:p w:rsidR="00832EF2" w:rsidRDefault="00832EF2" w:rsidP="00D50F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Удельный вес в общей численности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прибывших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%</w:t>
            </w:r>
          </w:p>
        </w:tc>
      </w:tr>
      <w:tr w:rsidR="00832EF2" w:rsidTr="00FC09DA">
        <w:trPr>
          <w:trHeight w:val="228"/>
        </w:trPr>
        <w:tc>
          <w:tcPr>
            <w:tcW w:w="1362" w:type="dxa"/>
            <w:vMerge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" w:type="dxa"/>
            <w:vMerge w:val="restart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2754" w:type="dxa"/>
            <w:gridSpan w:val="2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362" w:type="dxa"/>
            <w:vMerge w:val="restart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2750" w:type="dxa"/>
            <w:gridSpan w:val="2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</w:tr>
      <w:tr w:rsidR="00832EF2" w:rsidTr="00FC09DA">
        <w:trPr>
          <w:trHeight w:val="240"/>
        </w:trPr>
        <w:tc>
          <w:tcPr>
            <w:tcW w:w="1362" w:type="dxa"/>
            <w:vMerge/>
            <w:tcBorders>
              <w:bottom w:val="double" w:sz="4" w:space="0" w:color="auto"/>
            </w:tcBorders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2" w:type="dxa"/>
            <w:vMerge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7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мужчины</w:t>
            </w: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женщины</w:t>
            </w:r>
          </w:p>
        </w:tc>
        <w:tc>
          <w:tcPr>
            <w:tcW w:w="1362" w:type="dxa"/>
            <w:vMerge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3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мужчины </w:t>
            </w: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женщины</w:t>
            </w:r>
          </w:p>
        </w:tc>
      </w:tr>
      <w:tr w:rsidR="00832EF2" w:rsidTr="00FC09DA">
        <w:tc>
          <w:tcPr>
            <w:tcW w:w="1362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2010</w:t>
            </w:r>
          </w:p>
        </w:tc>
        <w:tc>
          <w:tcPr>
            <w:tcW w:w="1362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17910</w:t>
            </w:r>
          </w:p>
        </w:tc>
        <w:tc>
          <w:tcPr>
            <w:tcW w:w="1367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8782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9128</w:t>
            </w:r>
          </w:p>
        </w:tc>
        <w:tc>
          <w:tcPr>
            <w:tcW w:w="1362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51,0</w:t>
            </w:r>
          </w:p>
        </w:tc>
      </w:tr>
      <w:tr w:rsidR="00832EF2" w:rsidTr="00FC09DA">
        <w:tc>
          <w:tcPr>
            <w:tcW w:w="1362" w:type="dxa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2011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29530</w:t>
            </w:r>
          </w:p>
        </w:tc>
        <w:tc>
          <w:tcPr>
            <w:tcW w:w="136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15111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14419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51,2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48,8</w:t>
            </w:r>
          </w:p>
        </w:tc>
      </w:tr>
      <w:tr w:rsidR="00832EF2" w:rsidTr="00FC09DA">
        <w:tc>
          <w:tcPr>
            <w:tcW w:w="1362" w:type="dxa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2012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34208</w:t>
            </w:r>
          </w:p>
        </w:tc>
        <w:tc>
          <w:tcPr>
            <w:tcW w:w="136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34208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17554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51,3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48,7</w:t>
            </w:r>
          </w:p>
        </w:tc>
      </w:tr>
      <w:tr w:rsidR="00832EF2" w:rsidTr="00FC09DA">
        <w:tc>
          <w:tcPr>
            <w:tcW w:w="1362" w:type="dxa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35539</w:t>
            </w:r>
          </w:p>
        </w:tc>
        <w:tc>
          <w:tcPr>
            <w:tcW w:w="136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17811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17728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50,1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49,9</w:t>
            </w:r>
          </w:p>
        </w:tc>
      </w:tr>
      <w:tr w:rsidR="00832EF2" w:rsidTr="00FC09DA">
        <w:tc>
          <w:tcPr>
            <w:tcW w:w="1362" w:type="dxa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36425</w:t>
            </w:r>
          </w:p>
        </w:tc>
        <w:tc>
          <w:tcPr>
            <w:tcW w:w="136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18017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18408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49,5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50,5</w:t>
            </w:r>
          </w:p>
        </w:tc>
      </w:tr>
      <w:tr w:rsidR="00832EF2" w:rsidTr="00FC09DA">
        <w:tc>
          <w:tcPr>
            <w:tcW w:w="1362" w:type="dxa"/>
          </w:tcPr>
          <w:p w:rsidR="00832EF2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2015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37196</w:t>
            </w:r>
          </w:p>
        </w:tc>
        <w:tc>
          <w:tcPr>
            <w:tcW w:w="136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18278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18918</w:t>
            </w:r>
          </w:p>
        </w:tc>
        <w:tc>
          <w:tcPr>
            <w:tcW w:w="1362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63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49,1</w:t>
            </w:r>
          </w:p>
        </w:tc>
        <w:tc>
          <w:tcPr>
            <w:tcW w:w="1387" w:type="dxa"/>
          </w:tcPr>
          <w:p w:rsidR="00832EF2" w:rsidRDefault="00832EF2" w:rsidP="00D50F6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50,9</w:t>
            </w:r>
          </w:p>
        </w:tc>
      </w:tr>
    </w:tbl>
    <w:p w:rsidR="00832EF2" w:rsidRDefault="00FC09DA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C09DA">
        <w:rPr>
          <w:rFonts w:ascii="Times New Roman" w:hAnsi="Times New Roman" w:cs="Times New Roman"/>
          <w:sz w:val="28"/>
        </w:rPr>
        <w:t>[</w:t>
      </w:r>
      <w:r w:rsidR="00275F1F">
        <w:rPr>
          <w:rFonts w:ascii="Times New Roman" w:hAnsi="Times New Roman" w:cs="Times New Roman"/>
          <w:sz w:val="28"/>
        </w:rPr>
        <w:t>40</w:t>
      </w:r>
      <w:r w:rsidRPr="00FC09DA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соответствует половой структуре населения как России, внутри которой совершается межрегиональная миграция, так и стран  дальнего и ближнего зарубежья, с которыми происходит международный  обмен людьми (</w:t>
      </w: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155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835F0E" wp14:editId="04E25483">
            <wp:extent cx="4572000" cy="2743200"/>
            <wp:effectExtent l="0" t="0" r="1905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832EF2" w:rsidRDefault="00832EF2" w:rsidP="00832EF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0B1556">
        <w:rPr>
          <w:rFonts w:ascii="Times New Roman" w:hAnsi="Times New Roman" w:cs="Times New Roman"/>
          <w:sz w:val="28"/>
          <w:szCs w:val="28"/>
        </w:rPr>
        <w:t>19</w:t>
      </w:r>
      <w:r w:rsidR="007329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Половая структура межрегиональных и международных мигрантов (прибывшие и убывшие), чел., 2015 г.</w:t>
      </w:r>
    </w:p>
    <w:p w:rsidR="00832EF2" w:rsidRDefault="00832EF2" w:rsidP="0083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возрастной структуре всех мигрантов резко преобладают лица трудоспособного возраста, доля которых достигает 76% среди всей численности мигрантов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табл</w:t>
      </w:r>
      <w:r w:rsidR="0073291F">
        <w:rPr>
          <w:rFonts w:ascii="Times New Roman" w:hAnsi="Times New Roman" w:cs="Times New Roman"/>
          <w:sz w:val="28"/>
        </w:rPr>
        <w:t>.13</w:t>
      </w:r>
      <w:r>
        <w:rPr>
          <w:rFonts w:ascii="Times New Roman" w:hAnsi="Times New Roman" w:cs="Times New Roman"/>
          <w:sz w:val="28"/>
        </w:rPr>
        <w:t>).  Это сопровождается пониженными долями детей и пожилых в возрастной структуре мигрантов, которая заметно о</w:t>
      </w:r>
      <w:proofErr w:type="gramStart"/>
      <w:r>
        <w:rPr>
          <w:rFonts w:ascii="Times New Roman" w:hAnsi="Times New Roman" w:cs="Times New Roman"/>
          <w:sz w:val="28"/>
        </w:rPr>
        <w:t>т-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личается</w:t>
      </w:r>
      <w:proofErr w:type="spellEnd"/>
      <w:r>
        <w:rPr>
          <w:rFonts w:ascii="Times New Roman" w:hAnsi="Times New Roman" w:cs="Times New Roman"/>
          <w:sz w:val="28"/>
        </w:rPr>
        <w:t xml:space="preserve"> от возрастной структуры населения всей страны – как России, так и стран - поставщиков мигрантов.</w:t>
      </w:r>
    </w:p>
    <w:p w:rsidR="00832EF2" w:rsidRDefault="00832EF2" w:rsidP="00832EF2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</w:t>
      </w:r>
      <w:r w:rsidR="0073291F">
        <w:rPr>
          <w:rFonts w:ascii="Times New Roman" w:hAnsi="Times New Roman" w:cs="Times New Roman"/>
          <w:sz w:val="28"/>
        </w:rPr>
        <w:t xml:space="preserve"> 13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Распределение межрегиональных мигрантов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полу и основным возрастным группам в 2015 году (человек)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0"/>
        <w:gridCol w:w="1113"/>
        <w:gridCol w:w="1225"/>
        <w:gridCol w:w="1248"/>
        <w:gridCol w:w="1113"/>
        <w:gridCol w:w="1225"/>
        <w:gridCol w:w="1248"/>
      </w:tblGrid>
      <w:tr w:rsidR="00832EF2" w:rsidTr="00D50F6C">
        <w:trPr>
          <w:trHeight w:val="300"/>
        </w:trPr>
        <w:tc>
          <w:tcPr>
            <w:tcW w:w="2400" w:type="dxa"/>
            <w:vMerge w:val="restart"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gridSpan w:val="3"/>
          </w:tcPr>
          <w:p w:rsidR="00832EF2" w:rsidRPr="00A75E3A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Прибывшие</w:t>
            </w:r>
          </w:p>
        </w:tc>
        <w:tc>
          <w:tcPr>
            <w:tcW w:w="3586" w:type="dxa"/>
            <w:gridSpan w:val="3"/>
          </w:tcPr>
          <w:p w:rsidR="00832EF2" w:rsidRPr="00A75E3A" w:rsidRDefault="00832EF2" w:rsidP="00D50F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Выбывшие</w:t>
            </w:r>
          </w:p>
        </w:tc>
      </w:tr>
      <w:tr w:rsidR="00832EF2" w:rsidTr="00D50F6C">
        <w:trPr>
          <w:trHeight w:val="255"/>
        </w:trPr>
        <w:tc>
          <w:tcPr>
            <w:tcW w:w="2400" w:type="dxa"/>
            <w:vMerge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73" w:type="dxa"/>
            <w:gridSpan w:val="2"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13" w:type="dxa"/>
            <w:vMerge w:val="restart"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73" w:type="dxa"/>
            <w:gridSpan w:val="2"/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32EF2" w:rsidTr="00D50F6C">
        <w:trPr>
          <w:trHeight w:val="213"/>
        </w:trPr>
        <w:tc>
          <w:tcPr>
            <w:tcW w:w="2400" w:type="dxa"/>
            <w:vMerge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248" w:type="dxa"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1113" w:type="dxa"/>
            <w:vMerge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248" w:type="dxa"/>
            <w:tcBorders>
              <w:bottom w:val="double" w:sz="4" w:space="0" w:color="auto"/>
            </w:tcBorders>
          </w:tcPr>
          <w:p w:rsidR="00832EF2" w:rsidRPr="00A75E3A" w:rsidRDefault="00832EF2" w:rsidP="00D5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E3A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832EF2" w:rsidRPr="001820A1" w:rsidTr="00D50F6C">
        <w:tc>
          <w:tcPr>
            <w:tcW w:w="2400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37196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18278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18918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41062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20003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21059</w:t>
            </w:r>
          </w:p>
        </w:tc>
      </w:tr>
      <w:tr w:rsidR="00832EF2" w:rsidRPr="001820A1" w:rsidTr="00D50F6C">
        <w:tc>
          <w:tcPr>
            <w:tcW w:w="2400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из них в возрасте: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EF2" w:rsidRPr="001820A1" w:rsidTr="00D50F6C">
        <w:tc>
          <w:tcPr>
            <w:tcW w:w="2400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младше трудоспособного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5378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2795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2583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5894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3075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2819</w:t>
            </w:r>
          </w:p>
        </w:tc>
      </w:tr>
      <w:tr w:rsidR="00832EF2" w:rsidRPr="001820A1" w:rsidTr="00D50F6C">
        <w:tc>
          <w:tcPr>
            <w:tcW w:w="2400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трудоспособного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28496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14580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13916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30812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15690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15122</w:t>
            </w:r>
          </w:p>
        </w:tc>
      </w:tr>
      <w:tr w:rsidR="00832EF2" w:rsidRPr="001820A1" w:rsidTr="00D50F6C">
        <w:tc>
          <w:tcPr>
            <w:tcW w:w="2400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старше трудоспособного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3322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2419</w:t>
            </w:r>
          </w:p>
        </w:tc>
        <w:tc>
          <w:tcPr>
            <w:tcW w:w="1113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4356</w:t>
            </w:r>
          </w:p>
        </w:tc>
        <w:tc>
          <w:tcPr>
            <w:tcW w:w="1225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1238</w:t>
            </w:r>
          </w:p>
        </w:tc>
        <w:tc>
          <w:tcPr>
            <w:tcW w:w="1248" w:type="dxa"/>
          </w:tcPr>
          <w:p w:rsidR="00832EF2" w:rsidRPr="001820A1" w:rsidRDefault="00832EF2" w:rsidP="00D50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0A1">
              <w:rPr>
                <w:rFonts w:ascii="Times New Roman" w:hAnsi="Times New Roman" w:cs="Times New Roman"/>
                <w:sz w:val="28"/>
                <w:szCs w:val="28"/>
              </w:rPr>
              <w:t>3118</w:t>
            </w:r>
          </w:p>
        </w:tc>
      </w:tr>
    </w:tbl>
    <w:p w:rsidR="00832EF2" w:rsidRDefault="00FC09DA" w:rsidP="00832E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C09DA">
        <w:rPr>
          <w:rFonts w:ascii="Times New Roman" w:hAnsi="Times New Roman" w:cs="Times New Roman"/>
          <w:sz w:val="28"/>
        </w:rPr>
        <w:t>[</w:t>
      </w:r>
      <w:r w:rsidR="00275F1F">
        <w:rPr>
          <w:rFonts w:ascii="Times New Roman" w:hAnsi="Times New Roman" w:cs="Times New Roman"/>
          <w:sz w:val="28"/>
        </w:rPr>
        <w:t>40</w:t>
      </w:r>
      <w:r w:rsidRPr="00FC09DA">
        <w:rPr>
          <w:rFonts w:ascii="Times New Roman" w:hAnsi="Times New Roman" w:cs="Times New Roman"/>
          <w:sz w:val="28"/>
        </w:rPr>
        <w:t>]</w:t>
      </w:r>
    </w:p>
    <w:p w:rsidR="00832EF2" w:rsidRDefault="00832EF2" w:rsidP="00832E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Мигранты международные и мигранты межрегиональные отличаются не только половозрастным составом, но и уровнем образования, квалификацией.</w:t>
      </w:r>
    </w:p>
    <w:p w:rsidR="00832EF2" w:rsidRDefault="00832EF2" w:rsidP="00832E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Среди потока россиян, участвующих в межрегиональной  миграции, доля лиц с профессиональным образованием – высшим и средним – достигает 55-60% (</w:t>
      </w:r>
      <w:r w:rsidRPr="008645BB">
        <w:rPr>
          <w:rFonts w:ascii="Times New Roman" w:hAnsi="Times New Roman" w:cs="Times New Roman"/>
          <w:sz w:val="28"/>
          <w:shd w:val="clear" w:color="auto" w:fill="FFFFFF" w:themeFill="background1"/>
        </w:rPr>
        <w:t>рис</w:t>
      </w:r>
      <w:r w:rsidR="000B1556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>), что соответствует структуре образования рабочей силы всей Российской Федерации.</w:t>
      </w:r>
    </w:p>
    <w:p w:rsidR="00832EF2" w:rsidRDefault="00832EF2" w:rsidP="00832EF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8A33FC4" wp14:editId="69D20AE2">
            <wp:extent cx="6220046" cy="3200400"/>
            <wp:effectExtent l="0" t="0" r="9525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0B1556">
        <w:rPr>
          <w:rFonts w:ascii="Times New Roman" w:hAnsi="Times New Roman" w:cs="Times New Roman"/>
          <w:sz w:val="28"/>
        </w:rPr>
        <w:t>20</w:t>
      </w:r>
      <w:r w:rsidR="0073291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Распределение межрегиональных мигрантов   Красноярского края </w:t>
      </w:r>
    </w:p>
    <w:p w:rsidR="00832EF2" w:rsidRDefault="00832EF2" w:rsidP="00832EF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возрасте 14 лет и старше по уровню образования,   2015 г., %.</w:t>
      </w:r>
    </w:p>
    <w:p w:rsidR="00832EF2" w:rsidRDefault="00832EF2" w:rsidP="00832E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32EF2" w:rsidRPr="00A4690F" w:rsidRDefault="00832EF2" w:rsidP="00832EF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690F">
        <w:rPr>
          <w:rFonts w:ascii="Times New Roman" w:hAnsi="Times New Roman" w:cs="Times New Roman"/>
          <w:sz w:val="28"/>
          <w:szCs w:val="28"/>
        </w:rPr>
        <w:t xml:space="preserve">Среди прибывших международных мигрантов </w:t>
      </w:r>
      <w:r>
        <w:rPr>
          <w:rFonts w:ascii="Times New Roman" w:hAnsi="Times New Roman" w:cs="Times New Roman"/>
          <w:sz w:val="28"/>
          <w:szCs w:val="28"/>
        </w:rPr>
        <w:t xml:space="preserve"> доля лиц с таким же </w:t>
      </w:r>
      <w:r w:rsidRPr="00A4690F">
        <w:rPr>
          <w:rFonts w:ascii="Times New Roman" w:hAnsi="Times New Roman" w:cs="Times New Roman"/>
          <w:sz w:val="28"/>
          <w:szCs w:val="28"/>
        </w:rPr>
        <w:t>уровнем образования едва достигает 40% (</w:t>
      </w:r>
      <w:r w:rsidRPr="008645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рис</w:t>
      </w:r>
      <w:r w:rsidRPr="00A4690F">
        <w:rPr>
          <w:rFonts w:ascii="Times New Roman" w:hAnsi="Times New Roman" w:cs="Times New Roman"/>
          <w:sz w:val="28"/>
          <w:szCs w:val="28"/>
        </w:rPr>
        <w:t xml:space="preserve">. </w:t>
      </w:r>
      <w:r w:rsidR="000B1556">
        <w:rPr>
          <w:rFonts w:ascii="Times New Roman" w:hAnsi="Times New Roman" w:cs="Times New Roman"/>
          <w:sz w:val="28"/>
          <w:szCs w:val="28"/>
        </w:rPr>
        <w:t>21</w:t>
      </w:r>
      <w:r w:rsidRPr="00A4690F">
        <w:rPr>
          <w:rFonts w:ascii="Times New Roman" w:hAnsi="Times New Roman" w:cs="Times New Roman"/>
          <w:sz w:val="28"/>
          <w:szCs w:val="28"/>
        </w:rPr>
        <w:t>).</w:t>
      </w:r>
    </w:p>
    <w:p w:rsidR="00832EF2" w:rsidRDefault="00832EF2" w:rsidP="00832EF2">
      <w:pPr>
        <w:spacing w:line="360" w:lineRule="auto"/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67A850D" wp14:editId="154F1ED4">
            <wp:extent cx="5670550" cy="2994025"/>
            <wp:effectExtent l="0" t="0" r="25400" b="1587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832EF2" w:rsidRDefault="00832EF2" w:rsidP="0098780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Рис. </w:t>
      </w:r>
      <w:r w:rsidR="000B1556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 xml:space="preserve"> .Распределение международных мигрантов Красноярского края</w:t>
      </w:r>
    </w:p>
    <w:p w:rsidR="00832EF2" w:rsidRDefault="00832EF2" w:rsidP="0098780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возрасте 14 лет и старше по уровню образования в 2015 г., %.</w:t>
      </w:r>
    </w:p>
    <w:p w:rsidR="000B1556" w:rsidRPr="00A4690F" w:rsidRDefault="000B1556" w:rsidP="000B155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4690F">
        <w:rPr>
          <w:rFonts w:ascii="Times New Roman" w:hAnsi="Times New Roman" w:cs="Times New Roman"/>
          <w:sz w:val="28"/>
          <w:szCs w:val="28"/>
        </w:rPr>
        <w:lastRenderedPageBreak/>
        <w:t>Таким образом, Красноярский край, как и многие другие субъекты РФ,  в поисках   работы и лучшей доли, покидают наиболее образованные, а приезжают, наоборот, менее образованные мигранты.</w:t>
      </w:r>
    </w:p>
    <w:p w:rsidR="000B1556" w:rsidRDefault="000B1556" w:rsidP="0098780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32EF2" w:rsidRDefault="00832EF2" w:rsidP="00832EF2">
      <w:pPr>
        <w:spacing w:line="360" w:lineRule="auto"/>
      </w:pPr>
    </w:p>
    <w:p w:rsidR="003A440B" w:rsidRDefault="003A440B">
      <w:r>
        <w:br w:type="page"/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612A8">
        <w:rPr>
          <w:rFonts w:ascii="Times New Roman" w:hAnsi="Times New Roman"/>
          <w:b/>
          <w:sz w:val="28"/>
          <w:szCs w:val="28"/>
        </w:rPr>
        <w:lastRenderedPageBreak/>
        <w:t>Глава 3. Использование матери</w:t>
      </w:r>
      <w:r>
        <w:rPr>
          <w:rFonts w:ascii="Times New Roman" w:hAnsi="Times New Roman"/>
          <w:b/>
          <w:sz w:val="28"/>
          <w:szCs w:val="28"/>
        </w:rPr>
        <w:t xml:space="preserve">алов дипломной работы в школе </w:t>
      </w:r>
    </w:p>
    <w:p w:rsidR="003A440B" w:rsidRDefault="003A440B" w:rsidP="003A440B">
      <w:pPr>
        <w:ind w:left="1276" w:hanging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 Изучение миграций населения на школьных уроках географии</w:t>
      </w:r>
    </w:p>
    <w:p w:rsidR="003A440B" w:rsidRPr="00DF3444" w:rsidRDefault="003A440B" w:rsidP="003A440B">
      <w:pPr>
        <w:ind w:left="1276" w:hanging="142"/>
        <w:jc w:val="both"/>
        <w:rPr>
          <w:rFonts w:ascii="Times New Roman" w:hAnsi="Times New Roman"/>
          <w:b/>
          <w:sz w:val="28"/>
          <w:szCs w:val="28"/>
        </w:rPr>
      </w:pPr>
    </w:p>
    <w:p w:rsidR="003A440B" w:rsidRPr="00884CAD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Основные задачи модернизации российского образования — повышение его доступности, качества и эффективности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84CAD">
        <w:rPr>
          <w:rFonts w:ascii="Times New Roman" w:hAnsi="Times New Roman"/>
          <w:sz w:val="28"/>
          <w:szCs w:val="28"/>
        </w:rPr>
        <w:t xml:space="preserve"> предполагают значительное обновление содержания образования. Главным условием решения этой задачи является введение государственного стандарта для основной школы по всем учебным предметам, в том числе и по географии</w:t>
      </w:r>
      <w:r w:rsidRPr="00A245BF">
        <w:rPr>
          <w:rFonts w:ascii="Times New Roman" w:hAnsi="Times New Roman"/>
          <w:sz w:val="28"/>
          <w:szCs w:val="28"/>
        </w:rPr>
        <w:t xml:space="preserve"> [</w:t>
      </w:r>
      <w:r w:rsidR="00C5383F">
        <w:rPr>
          <w:rFonts w:ascii="Times New Roman" w:hAnsi="Times New Roman"/>
          <w:sz w:val="28"/>
          <w:szCs w:val="28"/>
        </w:rPr>
        <w:t>1,3</w:t>
      </w:r>
      <w:r w:rsidRPr="00A245BF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CAD">
        <w:rPr>
          <w:rFonts w:ascii="Times New Roman" w:hAnsi="Times New Roman"/>
          <w:sz w:val="28"/>
          <w:szCs w:val="28"/>
        </w:rPr>
        <w:t>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b/>
          <w:sz w:val="28"/>
          <w:szCs w:val="28"/>
        </w:rPr>
        <w:t>Государственный стандарт общего образования</w:t>
      </w:r>
      <w:r w:rsidRPr="00884CAD">
        <w:rPr>
          <w:rFonts w:ascii="Times New Roman" w:hAnsi="Times New Roman"/>
          <w:sz w:val="28"/>
          <w:szCs w:val="28"/>
        </w:rPr>
        <w:t xml:space="preserve"> — нормы и </w:t>
      </w:r>
      <w:proofErr w:type="spellStart"/>
      <w:proofErr w:type="gramStart"/>
      <w:r w:rsidRPr="00884CAD">
        <w:rPr>
          <w:rFonts w:ascii="Times New Roman" w:hAnsi="Times New Roman"/>
          <w:sz w:val="28"/>
          <w:szCs w:val="28"/>
        </w:rPr>
        <w:t>требова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 w:rsidRPr="00884CAD">
        <w:rPr>
          <w:rFonts w:ascii="Times New Roman" w:hAnsi="Times New Roman"/>
          <w:sz w:val="28"/>
          <w:szCs w:val="28"/>
        </w:rPr>
        <w:t xml:space="preserve">, определяющие обязательный минимум содержания основных </w:t>
      </w:r>
      <w:proofErr w:type="spellStart"/>
      <w:r w:rsidRPr="00884CAD">
        <w:rPr>
          <w:rFonts w:ascii="Times New Roman" w:hAnsi="Times New Roman"/>
          <w:sz w:val="28"/>
          <w:szCs w:val="28"/>
        </w:rPr>
        <w:t>образова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тельных программ общего образования, максимальный объем учебной нагрузки обучающихся, уровень подготовки выпускников образовательных учреждений, а также основные требования к обеспечению образовательного процесса.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Назначением государственного стандарта общего образования является </w:t>
      </w:r>
      <w:r w:rsidRPr="00884CAD">
        <w:rPr>
          <w:rFonts w:ascii="Times New Roman" w:hAnsi="Times New Roman"/>
          <w:b/>
          <w:i/>
          <w:sz w:val="28"/>
          <w:szCs w:val="28"/>
        </w:rPr>
        <w:t>обеспечение</w:t>
      </w:r>
      <w:r w:rsidRPr="00884CAD">
        <w:rPr>
          <w:rFonts w:ascii="Times New Roman" w:hAnsi="Times New Roman"/>
          <w:sz w:val="28"/>
          <w:szCs w:val="28"/>
        </w:rPr>
        <w:t xml:space="preserve"> равных возможностей для всех граждан в получении </w:t>
      </w:r>
      <w:proofErr w:type="gramStart"/>
      <w:r w:rsidRPr="00884CAD">
        <w:rPr>
          <w:rFonts w:ascii="Times New Roman" w:hAnsi="Times New Roman"/>
          <w:sz w:val="28"/>
          <w:szCs w:val="28"/>
        </w:rPr>
        <w:t>качествен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884CAD">
        <w:rPr>
          <w:rFonts w:ascii="Times New Roman" w:hAnsi="Times New Roman"/>
          <w:sz w:val="28"/>
          <w:szCs w:val="28"/>
        </w:rPr>
        <w:t>ного</w:t>
      </w:r>
      <w:proofErr w:type="spellEnd"/>
      <w:proofErr w:type="gramEnd"/>
      <w:r w:rsidRPr="00884CAD">
        <w:rPr>
          <w:rFonts w:ascii="Times New Roman" w:hAnsi="Times New Roman"/>
          <w:sz w:val="28"/>
          <w:szCs w:val="28"/>
        </w:rPr>
        <w:t xml:space="preserve"> образования; единства образовательного пространства в Российской Федерации; преемственности образовательных программ на разных ступенях общего образования, возможности получения профессионального образования; социальной защищенности обучающихся; прав граждан на получение полной и достоверной информации о государственных нормах и требованиях к содержанию общего образования и уровню подготовки выпускников образовательных учреждений; основы для расчета федеральных нормативов финансовых затрат на предоставление услуг в области, общего образования, а также для разграничения образовательных услуг в сфере общего образования, финансируемых за счет средств бюджета и за счет средств потребителя, и для определения требований к образовательным учреждениям, реализующим государственный стандарт общего образования.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lastRenderedPageBreak/>
        <w:t xml:space="preserve">Государство гарантирует </w:t>
      </w:r>
      <w:r w:rsidRPr="00884CAD">
        <w:rPr>
          <w:rFonts w:ascii="Times New Roman" w:hAnsi="Times New Roman"/>
          <w:b/>
          <w:i/>
          <w:sz w:val="28"/>
          <w:szCs w:val="28"/>
        </w:rPr>
        <w:t>общедоступность и бесплатность</w:t>
      </w:r>
      <w:r w:rsidRPr="00884CAD">
        <w:rPr>
          <w:rFonts w:ascii="Times New Roman" w:hAnsi="Times New Roman"/>
          <w:sz w:val="28"/>
          <w:szCs w:val="28"/>
        </w:rPr>
        <w:t xml:space="preserve"> общего образования в образовательных учреждениях в пределах, определяемых государственным  стандартом общего образования.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CAD">
        <w:rPr>
          <w:rFonts w:ascii="Times New Roman" w:hAnsi="Times New Roman"/>
          <w:sz w:val="28"/>
          <w:szCs w:val="28"/>
        </w:rPr>
        <w:t xml:space="preserve">Государственный стандарт общего образования </w:t>
      </w:r>
      <w:r w:rsidRPr="00884CAD">
        <w:rPr>
          <w:rFonts w:ascii="Times New Roman" w:hAnsi="Times New Roman"/>
          <w:b/>
          <w:i/>
          <w:sz w:val="28"/>
          <w:szCs w:val="28"/>
        </w:rPr>
        <w:t>является основой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раз-ра</w:t>
      </w:r>
      <w:r w:rsidRPr="00884CAD">
        <w:rPr>
          <w:rFonts w:ascii="Times New Roman" w:hAnsi="Times New Roman"/>
          <w:sz w:val="28"/>
          <w:szCs w:val="28"/>
        </w:rPr>
        <w:t xml:space="preserve">ботки федерального базисного учебного плана, образовательных программ начального общего, основного общего и среднего (полного) общего </w:t>
      </w:r>
      <w:proofErr w:type="spellStart"/>
      <w:r w:rsidRPr="00884CAD">
        <w:rPr>
          <w:rFonts w:ascii="Times New Roman" w:hAnsi="Times New Roman"/>
          <w:sz w:val="28"/>
          <w:szCs w:val="28"/>
        </w:rPr>
        <w:t>образо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вания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, базисных учебных планов субъектов Российской Федерации, учебных  планов образовательных учреждений, примерных программ по учебным предметам; объективной оценки уровня подготовки выпускников </w:t>
      </w:r>
      <w:proofErr w:type="spellStart"/>
      <w:r w:rsidRPr="00884CAD">
        <w:rPr>
          <w:rFonts w:ascii="Times New Roman" w:hAnsi="Times New Roman"/>
          <w:sz w:val="28"/>
          <w:szCs w:val="28"/>
        </w:rPr>
        <w:t>образова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тельных учреждений; объективной оценки деятельности образовательных учреждений, примерных программ по учебным предметам;</w:t>
      </w:r>
      <w:proofErr w:type="gramEnd"/>
      <w:r w:rsidRPr="00884CAD">
        <w:rPr>
          <w:rFonts w:ascii="Times New Roman" w:hAnsi="Times New Roman"/>
          <w:sz w:val="28"/>
          <w:szCs w:val="28"/>
        </w:rPr>
        <w:t xml:space="preserve"> объективной оценки уровня подготовки выпускников образовательных учреждений; объективной оценки деятельности образовательных учреждений; определения объема бюджетного финансирования образовательных услуг, оказание которых гражданам на безвозмездной основе гарантируется государством на всей территории Российской Федерации; установления федеральных требований к образовательным учреждениям в части оснащенности учебного процесса, оборудования учебных помещений.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Государственный стандарт общего образования включает </w:t>
      </w:r>
      <w:r w:rsidRPr="00884CAD">
        <w:rPr>
          <w:rFonts w:ascii="Times New Roman" w:hAnsi="Times New Roman"/>
          <w:b/>
          <w:i/>
          <w:sz w:val="28"/>
          <w:szCs w:val="28"/>
        </w:rPr>
        <w:t xml:space="preserve">три </w:t>
      </w:r>
      <w:proofErr w:type="spellStart"/>
      <w:proofErr w:type="gramStart"/>
      <w:r w:rsidRPr="00884CAD">
        <w:rPr>
          <w:rFonts w:ascii="Times New Roman" w:hAnsi="Times New Roman"/>
          <w:b/>
          <w:i/>
          <w:sz w:val="28"/>
          <w:szCs w:val="28"/>
        </w:rPr>
        <w:t>компо</w:t>
      </w:r>
      <w:r>
        <w:rPr>
          <w:rFonts w:ascii="Times New Roman" w:hAnsi="Times New Roman"/>
          <w:b/>
          <w:i/>
          <w:sz w:val="28"/>
          <w:szCs w:val="28"/>
        </w:rPr>
        <w:t>-</w:t>
      </w:r>
      <w:r w:rsidRPr="00884CAD">
        <w:rPr>
          <w:rFonts w:ascii="Times New Roman" w:hAnsi="Times New Roman"/>
          <w:b/>
          <w:i/>
          <w:sz w:val="28"/>
          <w:szCs w:val="28"/>
        </w:rPr>
        <w:t>нента</w:t>
      </w:r>
      <w:proofErr w:type="spellEnd"/>
      <w:proofErr w:type="gramEnd"/>
      <w:r w:rsidRPr="00884CAD">
        <w:rPr>
          <w:rFonts w:ascii="Times New Roman" w:hAnsi="Times New Roman"/>
          <w:b/>
          <w:i/>
          <w:sz w:val="28"/>
          <w:szCs w:val="28"/>
        </w:rPr>
        <w:t>:</w:t>
      </w:r>
      <w:r w:rsidRPr="00884CAD">
        <w:rPr>
          <w:rFonts w:ascii="Times New Roman" w:hAnsi="Times New Roman"/>
          <w:sz w:val="28"/>
          <w:szCs w:val="28"/>
        </w:rPr>
        <w:t xml:space="preserve"> федеральный компонент, региональный (национально-региональный) компонент и компонент образовательного учреждения.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b/>
          <w:sz w:val="28"/>
          <w:szCs w:val="28"/>
        </w:rPr>
        <w:t>Федеральный компонент государственного стандарта общего образования</w:t>
      </w:r>
      <w:r w:rsidRPr="00884C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CAD">
        <w:rPr>
          <w:rFonts w:ascii="Times New Roman" w:hAnsi="Times New Roman"/>
          <w:sz w:val="28"/>
          <w:szCs w:val="28"/>
        </w:rPr>
        <w:t xml:space="preserve">разработан с учетом основных направлений </w:t>
      </w:r>
      <w:r w:rsidRPr="00884CAD">
        <w:rPr>
          <w:rFonts w:ascii="Times New Roman" w:hAnsi="Times New Roman"/>
          <w:b/>
          <w:i/>
          <w:sz w:val="28"/>
          <w:szCs w:val="28"/>
        </w:rPr>
        <w:t>модернизации общего образования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27833">
        <w:rPr>
          <w:rFonts w:ascii="Times New Roman" w:hAnsi="Times New Roman"/>
          <w:sz w:val="28"/>
          <w:szCs w:val="28"/>
        </w:rPr>
        <w:t>[3]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84CAD">
        <w:rPr>
          <w:rFonts w:ascii="Times New Roman" w:hAnsi="Times New Roman"/>
          <w:sz w:val="28"/>
          <w:szCs w:val="28"/>
        </w:rPr>
        <w:t>. В соответствии со стратегией модернизации он выстроен как средство развития российского образования, системного обновления его содержания.</w:t>
      </w:r>
    </w:p>
    <w:p w:rsidR="003A440B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Федеральный компонент — </w:t>
      </w:r>
      <w:r w:rsidRPr="00884CAD">
        <w:rPr>
          <w:rFonts w:ascii="Times New Roman" w:hAnsi="Times New Roman"/>
          <w:b/>
          <w:i/>
          <w:sz w:val="28"/>
          <w:szCs w:val="28"/>
        </w:rPr>
        <w:t>основная часть государственного стандарта общего образования,</w:t>
      </w:r>
      <w:r w:rsidRPr="00884CAD">
        <w:rPr>
          <w:rFonts w:ascii="Times New Roman" w:hAnsi="Times New Roman"/>
          <w:sz w:val="28"/>
          <w:szCs w:val="28"/>
        </w:rPr>
        <w:t xml:space="preserve"> обязательная для всех государственных, </w:t>
      </w:r>
      <w:r w:rsidRPr="00884CAD">
        <w:rPr>
          <w:rFonts w:ascii="Times New Roman" w:hAnsi="Times New Roman"/>
          <w:sz w:val="28"/>
          <w:szCs w:val="28"/>
        </w:rPr>
        <w:lastRenderedPageBreak/>
        <w:t xml:space="preserve">муниципальных и негосударственных образовательных учреждений Российской Федерации, реализующих основные образовательные программы общего образования и имеющих государственную аккредитацию. Он </w:t>
      </w:r>
      <w:proofErr w:type="gramStart"/>
      <w:r w:rsidRPr="00884CAD">
        <w:rPr>
          <w:rFonts w:ascii="Times New Roman" w:hAnsi="Times New Roman"/>
          <w:b/>
          <w:i/>
          <w:sz w:val="28"/>
          <w:szCs w:val="28"/>
        </w:rPr>
        <w:t>уста</w:t>
      </w:r>
      <w:r>
        <w:rPr>
          <w:rFonts w:ascii="Times New Roman" w:hAnsi="Times New Roman"/>
          <w:b/>
          <w:i/>
          <w:sz w:val="28"/>
          <w:szCs w:val="28"/>
        </w:rPr>
        <w:t>-</w:t>
      </w:r>
      <w:proofErr w:type="spellStart"/>
      <w:r w:rsidRPr="00884CAD">
        <w:rPr>
          <w:rFonts w:ascii="Times New Roman" w:hAnsi="Times New Roman"/>
          <w:b/>
          <w:i/>
          <w:sz w:val="28"/>
          <w:szCs w:val="28"/>
        </w:rPr>
        <w:t>навливает</w:t>
      </w:r>
      <w:proofErr w:type="spellEnd"/>
      <w:proofErr w:type="gramEnd"/>
      <w:r w:rsidRPr="00884CAD">
        <w:rPr>
          <w:rFonts w:ascii="Times New Roman" w:hAnsi="Times New Roman"/>
          <w:sz w:val="28"/>
          <w:szCs w:val="28"/>
        </w:rPr>
        <w:t xml:space="preserve"> обязательный минимум содержания основных образовательных программ, требования к уровню подготовки выпускников, максимальный объем учебной нагрузки обучающихся, а также нормативы учебного времени.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 стандарта реализуется через  содержание учебных программ и   учебников. </w:t>
      </w:r>
      <w:proofErr w:type="gramStart"/>
      <w:r w:rsidRPr="00884CAD">
        <w:rPr>
          <w:rFonts w:ascii="Times New Roman" w:hAnsi="Times New Roman"/>
          <w:sz w:val="28"/>
          <w:szCs w:val="28"/>
        </w:rPr>
        <w:t xml:space="preserve">Федеральный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CAD">
        <w:rPr>
          <w:rFonts w:ascii="Times New Roman" w:hAnsi="Times New Roman"/>
          <w:sz w:val="28"/>
          <w:szCs w:val="28"/>
        </w:rPr>
        <w:t xml:space="preserve">базисный учебный план (ФБУП) для образовательных учреждений Российской Федерации отводит 245 часов для обязательного изучения учебного предмета «География» </w:t>
      </w:r>
      <w:r w:rsidRPr="00884CAD">
        <w:rPr>
          <w:rFonts w:ascii="Times New Roman" w:hAnsi="Times New Roman"/>
          <w:b/>
          <w:sz w:val="28"/>
          <w:szCs w:val="28"/>
        </w:rPr>
        <w:t>на этапе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884CAD">
        <w:rPr>
          <w:rFonts w:ascii="Times New Roman" w:hAnsi="Times New Roman"/>
          <w:sz w:val="28"/>
          <w:szCs w:val="28"/>
        </w:rPr>
        <w:t xml:space="preserve"> том числе: в </w:t>
      </w:r>
      <w:r w:rsidRPr="00884CAD"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классе — 35 часов </w:t>
      </w:r>
      <w:r w:rsidRPr="00884CAD">
        <w:rPr>
          <w:rFonts w:ascii="Times New Roman" w:hAnsi="Times New Roman"/>
          <w:sz w:val="28"/>
          <w:szCs w:val="28"/>
        </w:rPr>
        <w:t xml:space="preserve"> из расчета 1-го учебного часа в неделю; в </w:t>
      </w:r>
      <w:r w:rsidRPr="00884CAD">
        <w:rPr>
          <w:rFonts w:ascii="Times New Roman" w:hAnsi="Times New Roman"/>
          <w:sz w:val="28"/>
          <w:szCs w:val="28"/>
          <w:lang w:val="en-US"/>
        </w:rPr>
        <w:t>VII</w:t>
      </w:r>
      <w:r w:rsidRPr="00884CAD">
        <w:rPr>
          <w:rFonts w:ascii="Times New Roman" w:hAnsi="Times New Roman"/>
          <w:sz w:val="28"/>
          <w:szCs w:val="28"/>
        </w:rPr>
        <w:t xml:space="preserve">, </w:t>
      </w:r>
      <w:r w:rsidRPr="00884CAD">
        <w:rPr>
          <w:rFonts w:ascii="Times New Roman" w:hAnsi="Times New Roman"/>
          <w:sz w:val="28"/>
          <w:szCs w:val="28"/>
          <w:lang w:val="en-US"/>
        </w:rPr>
        <w:t>VIII</w:t>
      </w:r>
      <w:r w:rsidRPr="00884CAD">
        <w:rPr>
          <w:rFonts w:ascii="Times New Roman" w:hAnsi="Times New Roman"/>
          <w:sz w:val="28"/>
          <w:szCs w:val="28"/>
        </w:rPr>
        <w:t xml:space="preserve"> и </w:t>
      </w:r>
      <w:r w:rsidRPr="00884CAD"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классах — по 70 часов  </w:t>
      </w:r>
      <w:r w:rsidRPr="00884CAD">
        <w:rPr>
          <w:rFonts w:ascii="Times New Roman" w:hAnsi="Times New Roman"/>
          <w:sz w:val="28"/>
          <w:szCs w:val="28"/>
        </w:rPr>
        <w:t>из расчета 2-х учебных часов в неделю.</w:t>
      </w:r>
      <w:proofErr w:type="gramEnd"/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CAD">
        <w:rPr>
          <w:rFonts w:ascii="Times New Roman" w:hAnsi="Times New Roman"/>
          <w:sz w:val="28"/>
          <w:szCs w:val="28"/>
        </w:rPr>
        <w:t xml:space="preserve">В Федеральном базисном учебном плане для образовательных </w:t>
      </w:r>
      <w:proofErr w:type="spellStart"/>
      <w:r w:rsidRPr="00884CAD">
        <w:rPr>
          <w:rFonts w:ascii="Times New Roman" w:hAnsi="Times New Roman"/>
          <w:sz w:val="28"/>
          <w:szCs w:val="28"/>
        </w:rPr>
        <w:t>учрежде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ний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Российской Федерации 35 часов учебного предмета «География» в </w:t>
      </w:r>
      <w:r w:rsidRPr="00884CAD">
        <w:rPr>
          <w:rFonts w:ascii="Times New Roman" w:hAnsi="Times New Roman"/>
          <w:sz w:val="28"/>
          <w:szCs w:val="28"/>
          <w:lang w:val="en-US"/>
        </w:rPr>
        <w:t>VI</w:t>
      </w:r>
      <w:r w:rsidRPr="00884CAD">
        <w:rPr>
          <w:rFonts w:ascii="Times New Roman" w:hAnsi="Times New Roman"/>
          <w:sz w:val="28"/>
          <w:szCs w:val="28"/>
        </w:rPr>
        <w:t xml:space="preserve"> классе перенесены в региональный (национально-региональный) компонент для организации изучения обучающимися содержания образования краевед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ческой направленности.</w:t>
      </w:r>
      <w:proofErr w:type="gramEnd"/>
      <w:r w:rsidRPr="00884CAD">
        <w:rPr>
          <w:rFonts w:ascii="Times New Roman" w:hAnsi="Times New Roman"/>
          <w:sz w:val="28"/>
          <w:szCs w:val="28"/>
        </w:rPr>
        <w:t xml:space="preserve"> Эти часы рекомендуется использовать для </w:t>
      </w:r>
      <w:proofErr w:type="spellStart"/>
      <w:proofErr w:type="gramStart"/>
      <w:r w:rsidRPr="00884CAD">
        <w:rPr>
          <w:rFonts w:ascii="Times New Roman" w:hAnsi="Times New Roman"/>
          <w:sz w:val="28"/>
          <w:szCs w:val="28"/>
        </w:rPr>
        <w:t>проведе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 w:rsidRPr="00884CAD">
        <w:rPr>
          <w:rFonts w:ascii="Times New Roman" w:hAnsi="Times New Roman"/>
          <w:sz w:val="28"/>
          <w:szCs w:val="28"/>
        </w:rPr>
        <w:t xml:space="preserve"> практических работ по темам курса географии с использованием краеведческого материала и выполнения практических работ на местности.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На этапе среднего полного общего </w:t>
      </w:r>
      <w:proofErr w:type="gramStart"/>
      <w:r w:rsidRPr="00884CAD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884CAD">
        <w:rPr>
          <w:rFonts w:ascii="Times New Roman" w:hAnsi="Times New Roman"/>
          <w:sz w:val="28"/>
          <w:szCs w:val="28"/>
        </w:rPr>
        <w:t xml:space="preserve"> на </w:t>
      </w:r>
      <w:r w:rsidRPr="00884CAD">
        <w:rPr>
          <w:rFonts w:ascii="Times New Roman" w:hAnsi="Times New Roman"/>
          <w:b/>
          <w:sz w:val="28"/>
          <w:szCs w:val="28"/>
        </w:rPr>
        <w:t>базовом уровне</w:t>
      </w:r>
      <w:r w:rsidRPr="00884C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4CAD">
        <w:rPr>
          <w:rFonts w:ascii="Times New Roman" w:hAnsi="Times New Roman"/>
          <w:sz w:val="28"/>
          <w:szCs w:val="28"/>
        </w:rPr>
        <w:t>ФБУПом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отведено 70 учебных часов на изучение географии за два года обучения — в 10 и 11 классах.</w:t>
      </w:r>
    </w:p>
    <w:p w:rsidR="003A440B" w:rsidRPr="00884CAD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На изучение географии </w:t>
      </w:r>
      <w:r w:rsidRPr="00884CAD">
        <w:rPr>
          <w:rFonts w:ascii="Times New Roman" w:hAnsi="Times New Roman"/>
          <w:b/>
          <w:sz w:val="28"/>
          <w:szCs w:val="28"/>
        </w:rPr>
        <w:t>на профильном уровне</w:t>
      </w:r>
      <w:r w:rsidRPr="00884CAD">
        <w:rPr>
          <w:rFonts w:ascii="Times New Roman" w:hAnsi="Times New Roman"/>
          <w:sz w:val="28"/>
          <w:szCs w:val="28"/>
        </w:rPr>
        <w:t xml:space="preserve"> федеральный базисный учебный план отводит 210 учебных часов за два года обучения, т. е. в 10 и 11 классах.</w:t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CAD">
        <w:rPr>
          <w:rFonts w:ascii="Times New Roman" w:hAnsi="Times New Roman"/>
          <w:sz w:val="28"/>
          <w:szCs w:val="28"/>
        </w:rPr>
        <w:t xml:space="preserve">Для профилирования географии в старших классах имеется значительный объем резервного времени, который составляет </w:t>
      </w:r>
      <w:r w:rsidRPr="00884CAD">
        <w:rPr>
          <w:rFonts w:ascii="Times New Roman" w:hAnsi="Times New Roman"/>
          <w:b/>
          <w:sz w:val="28"/>
          <w:szCs w:val="28"/>
        </w:rPr>
        <w:t>30 часов</w:t>
      </w:r>
      <w:r w:rsidRPr="00884CAD">
        <w:rPr>
          <w:rFonts w:ascii="Times New Roman" w:hAnsi="Times New Roman"/>
          <w:sz w:val="28"/>
          <w:szCs w:val="28"/>
        </w:rPr>
        <w:t xml:space="preserve"> и предусматривает, </w:t>
      </w:r>
      <w:r w:rsidRPr="00884CAD">
        <w:rPr>
          <w:rFonts w:ascii="Times New Roman" w:hAnsi="Times New Roman"/>
          <w:sz w:val="28"/>
          <w:szCs w:val="28"/>
        </w:rPr>
        <w:lastRenderedPageBreak/>
        <w:t xml:space="preserve">вариативность включения географии в социально-экономический и естественно-географический профили. </w:t>
      </w:r>
      <w:proofErr w:type="gramEnd"/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Геогра</w:t>
      </w:r>
      <w:r w:rsidRPr="00884CAD">
        <w:rPr>
          <w:rFonts w:ascii="Times New Roman" w:hAnsi="Times New Roman"/>
          <w:b/>
          <w:sz w:val="28"/>
          <w:szCs w:val="28"/>
        </w:rPr>
        <w:t>фия — особый учебный предмет, который объединяет в своем содержании основы физической и социально-экономической географии, т. е. естественнонаучный и обществоведческий блоки</w:t>
      </w:r>
      <w:r w:rsidRPr="00884CAD">
        <w:rPr>
          <w:rFonts w:ascii="Times New Roman" w:hAnsi="Times New Roman"/>
          <w:sz w:val="28"/>
          <w:szCs w:val="28"/>
        </w:rPr>
        <w:t>. В этой связи при организации профильного обучения определенной специализации резервное время может перераспределяться между отдельными модулями содержания для более глубокого их изучения.</w:t>
      </w:r>
    </w:p>
    <w:p w:rsidR="003A440B" w:rsidRPr="00884CAD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В </w:t>
      </w:r>
      <w:r w:rsidRPr="00884CAD">
        <w:rPr>
          <w:rFonts w:ascii="Times New Roman" w:hAnsi="Times New Roman"/>
          <w:b/>
          <w:sz w:val="28"/>
          <w:szCs w:val="28"/>
        </w:rPr>
        <w:t>старшей профильной школе</w:t>
      </w:r>
      <w:r w:rsidRPr="00884C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84CAD">
        <w:rPr>
          <w:rFonts w:ascii="Times New Roman" w:hAnsi="Times New Roman"/>
          <w:sz w:val="28"/>
          <w:szCs w:val="28"/>
        </w:rPr>
        <w:t xml:space="preserve">меняется подход к структуре обязательного минимума содержания стандарта, который направлен на изучение основных отраслей географической науки. На профильном уровне решается задача понимания учащимися </w:t>
      </w:r>
      <w:r w:rsidRPr="00884CAD">
        <w:rPr>
          <w:rFonts w:ascii="Times New Roman" w:hAnsi="Times New Roman"/>
          <w:b/>
          <w:sz w:val="28"/>
          <w:szCs w:val="28"/>
        </w:rPr>
        <w:t>места и роли географической науки</w:t>
      </w:r>
      <w:r w:rsidRPr="00884CAD">
        <w:rPr>
          <w:rFonts w:ascii="Times New Roman" w:hAnsi="Times New Roman"/>
          <w:sz w:val="28"/>
          <w:szCs w:val="28"/>
        </w:rPr>
        <w:t xml:space="preserve"> в различных сферах жизни общества, а также </w:t>
      </w:r>
      <w:r w:rsidRPr="00884CAD">
        <w:rPr>
          <w:rFonts w:ascii="Times New Roman" w:hAnsi="Times New Roman"/>
          <w:b/>
          <w:sz w:val="28"/>
          <w:szCs w:val="28"/>
        </w:rPr>
        <w:t>подготовка учащихся к продолжению образования в выбранной области</w:t>
      </w:r>
      <w:r w:rsidRPr="00884CAD">
        <w:rPr>
          <w:rFonts w:ascii="Times New Roman" w:hAnsi="Times New Roman"/>
          <w:sz w:val="28"/>
          <w:szCs w:val="28"/>
        </w:rPr>
        <w:t>, т. е. по географии.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CAD">
        <w:rPr>
          <w:rFonts w:ascii="Times New Roman" w:hAnsi="Times New Roman"/>
          <w:sz w:val="28"/>
          <w:szCs w:val="28"/>
        </w:rPr>
        <w:t xml:space="preserve">Требования стандарта по географии для основной школы направлены не только на усвоение школьниками системы знаний об особенностях </w:t>
      </w:r>
      <w:proofErr w:type="spellStart"/>
      <w:r w:rsidRPr="00884CAD">
        <w:rPr>
          <w:rFonts w:ascii="Times New Roman" w:hAnsi="Times New Roman"/>
          <w:sz w:val="28"/>
          <w:szCs w:val="28"/>
        </w:rPr>
        <w:t>географи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ческого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пространства на местном, региональном и глобальном уровнях, но и умений правильно ориентироваться в нем — осваивать, оценивать изменения и преобразования окружающей среды, применяя традиционные и новые географические методы и источники информации на основе идеи разумного, гармоничного взаимодействия природы и общества, социальной ответствен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884CAD">
        <w:rPr>
          <w:rFonts w:ascii="Times New Roman" w:hAnsi="Times New Roman"/>
          <w:sz w:val="28"/>
          <w:szCs w:val="28"/>
        </w:rPr>
        <w:t>ности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каждого</w:t>
      </w:r>
      <w:proofErr w:type="gramEnd"/>
      <w:r w:rsidRPr="00884CAD">
        <w:rPr>
          <w:rFonts w:ascii="Times New Roman" w:hAnsi="Times New Roman"/>
          <w:sz w:val="28"/>
          <w:szCs w:val="28"/>
        </w:rPr>
        <w:t xml:space="preserve"> человека за сохранение жизни на Земле, бережное отношение к природным богатствам, истории и культуре своего Отечества.</w:t>
      </w:r>
    </w:p>
    <w:p w:rsidR="003A440B" w:rsidRPr="00884CAD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Разработанный в новых условиях развития нашего государства и </w:t>
      </w:r>
      <w:proofErr w:type="gramStart"/>
      <w:r w:rsidRPr="00884CAD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884CAD">
        <w:rPr>
          <w:rFonts w:ascii="Times New Roman" w:hAnsi="Times New Roman"/>
          <w:sz w:val="28"/>
          <w:szCs w:val="28"/>
        </w:rPr>
        <w:t>ства</w:t>
      </w:r>
      <w:proofErr w:type="spellEnd"/>
      <w:proofErr w:type="gramEnd"/>
      <w:r w:rsidRPr="00884CAD">
        <w:rPr>
          <w:rFonts w:ascii="Times New Roman" w:hAnsi="Times New Roman"/>
          <w:sz w:val="28"/>
          <w:szCs w:val="28"/>
        </w:rPr>
        <w:t xml:space="preserve">, федеральный компонент стандарта по географии включает также содержание </w:t>
      </w:r>
      <w:r w:rsidRPr="00884CAD">
        <w:rPr>
          <w:rFonts w:ascii="Times New Roman" w:hAnsi="Times New Roman"/>
          <w:b/>
          <w:sz w:val="28"/>
          <w:szCs w:val="28"/>
        </w:rPr>
        <w:t>национально-регионального компонента</w:t>
      </w:r>
      <w:r w:rsidRPr="00884CAD">
        <w:rPr>
          <w:rFonts w:ascii="Times New Roman" w:hAnsi="Times New Roman"/>
          <w:sz w:val="28"/>
          <w:szCs w:val="28"/>
        </w:rPr>
        <w:t xml:space="preserve"> — изучение географии своего края, области, района, региона. Включение этого содержания в федеральный компонент объясняется тем, что изучение «малой» Родины, ее </w:t>
      </w:r>
      <w:r w:rsidRPr="00884CAD">
        <w:rPr>
          <w:rFonts w:ascii="Times New Roman" w:hAnsi="Times New Roman"/>
          <w:sz w:val="28"/>
          <w:szCs w:val="28"/>
        </w:rPr>
        <w:lastRenderedPageBreak/>
        <w:t xml:space="preserve">географических особенностей позволяет наиболее полно раскрыть </w:t>
      </w:r>
      <w:r w:rsidRPr="00884CAD">
        <w:rPr>
          <w:rFonts w:ascii="Times New Roman" w:hAnsi="Times New Roman"/>
          <w:b/>
          <w:sz w:val="28"/>
          <w:szCs w:val="28"/>
        </w:rPr>
        <w:t>воспитательный и развивающий потенциал</w:t>
      </w:r>
      <w:r w:rsidRPr="00884CAD">
        <w:rPr>
          <w:rFonts w:ascii="Times New Roman" w:hAnsi="Times New Roman"/>
          <w:sz w:val="28"/>
          <w:szCs w:val="28"/>
        </w:rPr>
        <w:t xml:space="preserve"> предмета — любовь к своей местности, своему району, своей стране; развивает экологическую культуру, позитивное отношение к окружающей среде, конструктивный географический подход.</w:t>
      </w:r>
    </w:p>
    <w:p w:rsidR="003A440B" w:rsidRPr="00884CAD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CAD">
        <w:rPr>
          <w:rFonts w:ascii="Times New Roman" w:hAnsi="Times New Roman"/>
          <w:sz w:val="28"/>
          <w:szCs w:val="28"/>
        </w:rPr>
        <w:t>Активная, осознанная познавательная практическая деятельность уча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884CAD">
        <w:rPr>
          <w:rFonts w:ascii="Times New Roman" w:hAnsi="Times New Roman"/>
          <w:sz w:val="28"/>
          <w:szCs w:val="28"/>
        </w:rPr>
        <w:t>щихся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в окружающей среде является также обязательным условием </w:t>
      </w:r>
      <w:proofErr w:type="spellStart"/>
      <w:r w:rsidRPr="00884CAD">
        <w:rPr>
          <w:rFonts w:ascii="Times New Roman" w:hAnsi="Times New Roman"/>
          <w:sz w:val="28"/>
          <w:szCs w:val="28"/>
        </w:rPr>
        <w:t>выполне</w:t>
      </w:r>
      <w:r>
        <w:rPr>
          <w:rFonts w:ascii="Times New Roman" w:hAnsi="Times New Roman"/>
          <w:sz w:val="28"/>
          <w:szCs w:val="28"/>
        </w:rPr>
        <w:t>-</w:t>
      </w:r>
      <w:r w:rsidRPr="00884CAD">
        <w:rPr>
          <w:rFonts w:ascii="Times New Roman" w:hAnsi="Times New Roman"/>
          <w:sz w:val="28"/>
          <w:szCs w:val="28"/>
        </w:rPr>
        <w:t>ния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</w:t>
      </w:r>
      <w:r w:rsidRPr="00884CAD">
        <w:rPr>
          <w:rFonts w:ascii="Times New Roman" w:hAnsi="Times New Roman"/>
          <w:b/>
          <w:sz w:val="28"/>
          <w:szCs w:val="28"/>
        </w:rPr>
        <w:t>практической части федерального компонента</w:t>
      </w:r>
      <w:r w:rsidRPr="00884CAD">
        <w:rPr>
          <w:rFonts w:ascii="Times New Roman" w:hAnsi="Times New Roman"/>
          <w:sz w:val="28"/>
          <w:szCs w:val="28"/>
        </w:rPr>
        <w:t xml:space="preserve"> стандарта — формирует способность и готовность учащихся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  <w:proofErr w:type="gramEnd"/>
    </w:p>
    <w:p w:rsidR="003A440B" w:rsidRPr="00884CAD" w:rsidRDefault="003A440B" w:rsidP="003A440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 xml:space="preserve">Организуя учебный процесс по географии в основной и старшей школе, необходимо обратить особое внимание на </w:t>
      </w:r>
      <w:r w:rsidRPr="00884CAD">
        <w:rPr>
          <w:rFonts w:ascii="Times New Roman" w:hAnsi="Times New Roman"/>
          <w:i/>
          <w:sz w:val="28"/>
          <w:szCs w:val="28"/>
        </w:rPr>
        <w:t>общеобразовательное значение</w:t>
      </w:r>
      <w:r w:rsidRPr="00884CAD">
        <w:rPr>
          <w:rFonts w:ascii="Times New Roman" w:hAnsi="Times New Roman"/>
          <w:sz w:val="28"/>
          <w:szCs w:val="28"/>
        </w:rPr>
        <w:t xml:space="preserve"> предмета. Изучение географии формирует не только определенную систему предметных знаний и целый ряд специальных географических умений, но также вносит свой вклад в формирование комплекса </w:t>
      </w:r>
      <w:proofErr w:type="spellStart"/>
      <w:r w:rsidRPr="00884CAD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884CAD">
        <w:rPr>
          <w:rFonts w:ascii="Times New Roman" w:hAnsi="Times New Roman"/>
          <w:sz w:val="28"/>
          <w:szCs w:val="28"/>
        </w:rPr>
        <w:t xml:space="preserve"> умений, необходимых </w:t>
      </w:r>
      <w:proofErr w:type="gramStart"/>
      <w:r w:rsidRPr="00884CAD">
        <w:rPr>
          <w:rFonts w:ascii="Times New Roman" w:hAnsi="Times New Roman"/>
          <w:sz w:val="28"/>
          <w:szCs w:val="28"/>
        </w:rPr>
        <w:t>для</w:t>
      </w:r>
      <w:proofErr w:type="gramEnd"/>
      <w:r w:rsidRPr="00884CAD">
        <w:rPr>
          <w:rFonts w:ascii="Times New Roman" w:hAnsi="Times New Roman"/>
          <w:sz w:val="28"/>
          <w:szCs w:val="28"/>
        </w:rPr>
        <w:t>: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познания и изучения окружающей среды; выявления причинно-следственных связей;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сравнения объектов, процессов и явлений; их моделирования и проектирования;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ориентирования на местности, плане, карте; в ресурсах Интернет</w:t>
      </w:r>
      <w:r>
        <w:rPr>
          <w:rFonts w:ascii="Times New Roman" w:hAnsi="Times New Roman"/>
          <w:sz w:val="28"/>
          <w:szCs w:val="28"/>
        </w:rPr>
        <w:t>а</w:t>
      </w:r>
      <w:r w:rsidRPr="00884CAD">
        <w:rPr>
          <w:rFonts w:ascii="Times New Roman" w:hAnsi="Times New Roman"/>
          <w:sz w:val="28"/>
          <w:szCs w:val="28"/>
        </w:rPr>
        <w:t>, статистических материалах;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lastRenderedPageBreak/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определения собственного отношения к явлениям современной жизни, отстаивания своей гражданской позиции, формулирования своих мировоззренческих взглядов;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выполнения в практической деятельности и повседневной жизни экологических требований, оценивания и корректировки своей деятельности в окружающей среде;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осуществления осознанного выбора путей продолжения образования или будущей профессиональной деятельности;</w:t>
      </w:r>
    </w:p>
    <w:p w:rsidR="003A440B" w:rsidRPr="00884CAD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конструктивного восприятия определенных явлений современной жизни, выявления своих возможностей и своего вклада в общий результат;</w:t>
      </w:r>
    </w:p>
    <w:p w:rsidR="003A440B" w:rsidRDefault="003A440B" w:rsidP="003A44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CAD">
        <w:rPr>
          <w:rFonts w:ascii="Times New Roman" w:hAnsi="Times New Roman"/>
          <w:sz w:val="28"/>
          <w:szCs w:val="28"/>
        </w:rPr>
        <w:t>— владения навыками организации и проведения индивидуальной и коллективной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 социально-экономической  географии России имеет большое общеобразовательное и практическое значение, т.к.  она  расширяет кругозор учащихся, формирует систему знаний об окружающем мире, помогает определить место России в мире, дать  объективную  оценку происходящим  сложным политическим и социальным процессам в стране и мире. Место России в мире характеризуется системой внешнеэкономических и политических связей. Одним из видов таких связей являются внешние миграции. Как же представлен этот материал в школьных учебниках  по социально-экономической географии России и мира?</w:t>
      </w:r>
    </w:p>
    <w:p w:rsidR="003A440B" w:rsidRPr="00C93599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FDA">
        <w:rPr>
          <w:rFonts w:ascii="Times New Roman" w:hAnsi="Times New Roman"/>
          <w:sz w:val="28"/>
          <w:szCs w:val="28"/>
        </w:rPr>
        <w:t xml:space="preserve">   </w:t>
      </w:r>
      <w:r w:rsidRPr="00C93599">
        <w:rPr>
          <w:rFonts w:ascii="Times New Roman" w:hAnsi="Times New Roman"/>
          <w:sz w:val="28"/>
          <w:szCs w:val="28"/>
        </w:rPr>
        <w:t>Учебник по географии России авторов А. И. Алексеева и В. В. Николиной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833">
        <w:rPr>
          <w:rFonts w:ascii="Times New Roman" w:hAnsi="Times New Roman"/>
          <w:sz w:val="28"/>
          <w:szCs w:val="28"/>
        </w:rPr>
        <w:t>[4]</w:t>
      </w:r>
      <w:r w:rsidRPr="00C93599">
        <w:rPr>
          <w:rFonts w:ascii="Times New Roman" w:hAnsi="Times New Roman"/>
          <w:sz w:val="28"/>
          <w:szCs w:val="28"/>
        </w:rPr>
        <w:t xml:space="preserve"> уделяет внимание миграциям населения в параграфе 11 «Миграции населения»  главы «Население России»  первой части «Общий </w:t>
      </w:r>
      <w:r w:rsidRPr="00C93599">
        <w:rPr>
          <w:rFonts w:ascii="Times New Roman" w:hAnsi="Times New Roman"/>
          <w:sz w:val="28"/>
          <w:szCs w:val="28"/>
        </w:rPr>
        <w:lastRenderedPageBreak/>
        <w:t xml:space="preserve">обзор России».  В параграфе даётся определение понятия, выявляются факторы миграций, рассматриваются их последствия  и миграционные проблемы. Речь в данном параграфе идёт только о внутренних миграциях. </w:t>
      </w:r>
    </w:p>
    <w:p w:rsidR="003A440B" w:rsidRPr="00C93599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3599">
        <w:rPr>
          <w:rFonts w:ascii="Times New Roman" w:hAnsi="Times New Roman"/>
          <w:sz w:val="28"/>
          <w:szCs w:val="28"/>
        </w:rPr>
        <w:t xml:space="preserve">В учебнике </w:t>
      </w:r>
      <w:proofErr w:type="spellStart"/>
      <w:r w:rsidRPr="00C93599">
        <w:rPr>
          <w:rFonts w:ascii="Times New Roman" w:hAnsi="Times New Roman"/>
          <w:sz w:val="28"/>
          <w:szCs w:val="28"/>
        </w:rPr>
        <w:t>В.Р.Дронова</w:t>
      </w:r>
      <w:proofErr w:type="spellEnd"/>
      <w:r w:rsidRPr="00C9359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93599">
        <w:rPr>
          <w:rFonts w:ascii="Times New Roman" w:hAnsi="Times New Roman"/>
          <w:sz w:val="28"/>
          <w:szCs w:val="28"/>
        </w:rPr>
        <w:t>В.Я.Рома</w:t>
      </w:r>
      <w:proofErr w:type="spellEnd"/>
      <w:r w:rsidRPr="00C93599">
        <w:rPr>
          <w:rFonts w:ascii="Times New Roman" w:hAnsi="Times New Roman"/>
          <w:sz w:val="28"/>
          <w:szCs w:val="28"/>
        </w:rPr>
        <w:t xml:space="preserve"> по географии России для 9 класса</w:t>
      </w:r>
      <w:r w:rsidR="00C5383F">
        <w:rPr>
          <w:rFonts w:ascii="Times New Roman" w:hAnsi="Times New Roman"/>
          <w:sz w:val="28"/>
          <w:szCs w:val="28"/>
        </w:rPr>
        <w:t xml:space="preserve"> [11</w:t>
      </w:r>
      <w:r w:rsidRPr="00A27833">
        <w:rPr>
          <w:rFonts w:ascii="Times New Roman" w:hAnsi="Times New Roman"/>
          <w:sz w:val="28"/>
          <w:szCs w:val="28"/>
        </w:rPr>
        <w:t>]</w:t>
      </w:r>
      <w:r w:rsidRPr="00C93599">
        <w:rPr>
          <w:rFonts w:ascii="Times New Roman" w:hAnsi="Times New Roman"/>
          <w:sz w:val="28"/>
          <w:szCs w:val="28"/>
        </w:rPr>
        <w:t xml:space="preserve">   миграции рассматриваются в седьмом параграфе «Миграции населения» темы «Население Российской Федерации» общей части курса. В отличие от предыдущего учебника, здесь есть материал не только о внутренних, но и внешних миграциях; этот материал изложен очень кратко, в одном абзаце. Указаны  причины этих миграций,  периоды роста её интенсивности, общий масштаб.  Данный материал занимает примерно 10% текста параграфа, что кажется не вполне достаточным.</w:t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3599">
        <w:rPr>
          <w:rFonts w:ascii="Times New Roman" w:hAnsi="Times New Roman"/>
          <w:sz w:val="28"/>
          <w:szCs w:val="28"/>
        </w:rPr>
        <w:t xml:space="preserve">Учебник 9 класса  группы авторов  во главе с </w:t>
      </w:r>
      <w:proofErr w:type="spellStart"/>
      <w:r w:rsidRPr="00C93599">
        <w:rPr>
          <w:rFonts w:ascii="Times New Roman" w:hAnsi="Times New Roman"/>
          <w:sz w:val="28"/>
          <w:szCs w:val="28"/>
        </w:rPr>
        <w:t>Е.М.Домогацких</w:t>
      </w:r>
      <w:proofErr w:type="spellEnd"/>
      <w:r w:rsidRPr="00C93599">
        <w:rPr>
          <w:rFonts w:ascii="Times New Roman" w:hAnsi="Times New Roman"/>
          <w:sz w:val="28"/>
          <w:szCs w:val="28"/>
        </w:rPr>
        <w:t xml:space="preserve">  по населению и хозяйству России </w:t>
      </w:r>
      <w:r w:rsidR="00C5383F">
        <w:rPr>
          <w:rFonts w:ascii="Times New Roman" w:hAnsi="Times New Roman"/>
          <w:sz w:val="28"/>
          <w:szCs w:val="28"/>
        </w:rPr>
        <w:t>[10</w:t>
      </w:r>
      <w:r w:rsidRPr="00A27833">
        <w:rPr>
          <w:rFonts w:ascii="Times New Roman" w:hAnsi="Times New Roman"/>
          <w:sz w:val="28"/>
          <w:szCs w:val="28"/>
        </w:rPr>
        <w:t>]</w:t>
      </w:r>
      <w:r w:rsidRPr="00C93599">
        <w:rPr>
          <w:rFonts w:ascii="Times New Roman" w:hAnsi="Times New Roman"/>
          <w:sz w:val="28"/>
          <w:szCs w:val="28"/>
        </w:rPr>
        <w:t xml:space="preserve"> посвящает данному вопросу параграф 11 «Миграция населения»  темы «Население России». </w:t>
      </w:r>
      <w:proofErr w:type="gramStart"/>
      <w:r w:rsidRPr="00C93599">
        <w:rPr>
          <w:rFonts w:ascii="Times New Roman" w:hAnsi="Times New Roman"/>
          <w:sz w:val="28"/>
          <w:szCs w:val="28"/>
        </w:rPr>
        <w:t>Но</w:t>
      </w:r>
      <w:proofErr w:type="gramEnd"/>
      <w:r w:rsidRPr="00C93599">
        <w:rPr>
          <w:rFonts w:ascii="Times New Roman" w:hAnsi="Times New Roman"/>
          <w:sz w:val="28"/>
          <w:szCs w:val="28"/>
        </w:rPr>
        <w:t xml:space="preserve"> как и в первом учебнике, речь идёт только о внутренних миграциях  населения России.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Т.о</w:t>
      </w:r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r w:rsidRPr="008843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школьные  учебники </w:t>
      </w:r>
      <w:r w:rsidRPr="00773FDA">
        <w:rPr>
          <w:rFonts w:ascii="Times New Roman" w:hAnsi="Times New Roman"/>
          <w:sz w:val="28"/>
          <w:szCs w:val="28"/>
        </w:rPr>
        <w:t xml:space="preserve"> по  социаль</w:t>
      </w:r>
      <w:r>
        <w:rPr>
          <w:rFonts w:ascii="Times New Roman" w:hAnsi="Times New Roman"/>
          <w:sz w:val="28"/>
          <w:szCs w:val="28"/>
        </w:rPr>
        <w:t xml:space="preserve">но-экономической географии России  </w:t>
      </w:r>
      <w:r w:rsidRPr="00773FDA">
        <w:rPr>
          <w:rFonts w:ascii="Times New Roman" w:hAnsi="Times New Roman"/>
          <w:sz w:val="28"/>
          <w:szCs w:val="28"/>
        </w:rPr>
        <w:t>не уделяют большого внимания проблеме ме</w:t>
      </w:r>
      <w:r>
        <w:rPr>
          <w:rFonts w:ascii="Times New Roman" w:hAnsi="Times New Roman"/>
          <w:sz w:val="28"/>
          <w:szCs w:val="28"/>
        </w:rPr>
        <w:t>ждународной  миграции  России и отдельных её регионов.</w:t>
      </w:r>
    </w:p>
    <w:p w:rsidR="003A440B" w:rsidRPr="004E7820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3FDA">
        <w:rPr>
          <w:rFonts w:ascii="Times New Roman" w:hAnsi="Times New Roman"/>
          <w:sz w:val="28"/>
          <w:szCs w:val="28"/>
        </w:rPr>
        <w:t>Тема  миграции рассматривается в различных школьных учебниках по социально-экономической географии мира. Так, в учебнике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3FDA">
        <w:rPr>
          <w:rFonts w:ascii="Times New Roman" w:hAnsi="Times New Roman"/>
          <w:sz w:val="28"/>
          <w:szCs w:val="28"/>
        </w:rPr>
        <w:t>Максаковского</w:t>
      </w:r>
      <w:proofErr w:type="spellEnd"/>
      <w:r w:rsidRPr="00773FDA">
        <w:rPr>
          <w:rFonts w:ascii="Times New Roman" w:hAnsi="Times New Roman"/>
          <w:sz w:val="28"/>
          <w:szCs w:val="28"/>
        </w:rPr>
        <w:t xml:space="preserve"> «Экономическая и социальная география мира»  для 10 класса  в теме </w:t>
      </w:r>
      <w:r>
        <w:rPr>
          <w:rFonts w:ascii="Times New Roman" w:hAnsi="Times New Roman"/>
          <w:sz w:val="28"/>
          <w:szCs w:val="28"/>
        </w:rPr>
        <w:t>3 «География населения мира»    параграф 3 даёт</w:t>
      </w:r>
      <w:r w:rsidRPr="00773FDA">
        <w:rPr>
          <w:rFonts w:ascii="Times New Roman" w:hAnsi="Times New Roman"/>
          <w:sz w:val="28"/>
          <w:szCs w:val="28"/>
        </w:rPr>
        <w:t xml:space="preserve">  обзор основных миграционных потоков мира в прошлом и настоящем, указываются </w:t>
      </w:r>
      <w:r>
        <w:rPr>
          <w:rFonts w:ascii="Times New Roman" w:hAnsi="Times New Roman"/>
          <w:sz w:val="28"/>
          <w:szCs w:val="28"/>
        </w:rPr>
        <w:t xml:space="preserve">причины </w:t>
      </w:r>
      <w:r w:rsidRPr="00773FDA">
        <w:rPr>
          <w:rFonts w:ascii="Times New Roman" w:hAnsi="Times New Roman"/>
          <w:sz w:val="28"/>
          <w:szCs w:val="28"/>
        </w:rPr>
        <w:t xml:space="preserve">миграции,  её  </w:t>
      </w:r>
      <w:r>
        <w:rPr>
          <w:rFonts w:ascii="Times New Roman" w:hAnsi="Times New Roman"/>
          <w:sz w:val="28"/>
          <w:szCs w:val="28"/>
        </w:rPr>
        <w:t xml:space="preserve">виды, </w:t>
      </w:r>
      <w:r w:rsidR="00C5383F">
        <w:rPr>
          <w:rFonts w:ascii="Times New Roman" w:hAnsi="Times New Roman"/>
          <w:sz w:val="28"/>
          <w:szCs w:val="28"/>
        </w:rPr>
        <w:t xml:space="preserve">современная география </w:t>
      </w:r>
      <w:r w:rsidR="00C5383F">
        <w:rPr>
          <w:rFonts w:ascii="Times New Roman" w:hAnsi="Times New Roman" w:cs="Times New Roman"/>
          <w:sz w:val="28"/>
          <w:szCs w:val="28"/>
        </w:rPr>
        <w:t>[21]</w:t>
      </w:r>
      <w:r w:rsidR="00C5383F">
        <w:rPr>
          <w:rFonts w:ascii="Times New Roman" w:hAnsi="Times New Roman"/>
          <w:sz w:val="28"/>
          <w:szCs w:val="28"/>
        </w:rPr>
        <w:t>.</w:t>
      </w:r>
    </w:p>
    <w:p w:rsidR="003A440B" w:rsidRPr="00C5383F" w:rsidRDefault="003A440B" w:rsidP="00C5383F">
      <w:pPr>
        <w:spacing w:line="360" w:lineRule="auto"/>
        <w:rPr>
          <w:rFonts w:ascii="Times New Roman" w:hAnsi="Times New Roman" w:cs="Times New Roman"/>
          <w:sz w:val="28"/>
        </w:rPr>
      </w:pPr>
      <w:r w:rsidRPr="00773FDA">
        <w:rPr>
          <w:rFonts w:ascii="Times New Roman" w:hAnsi="Times New Roman"/>
          <w:sz w:val="28"/>
          <w:szCs w:val="28"/>
        </w:rPr>
        <w:t xml:space="preserve">      Учебник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 xml:space="preserve">Кузнецова «География. Население и хозяйство мира»  в шестой главе «Кровеносная система  мировой экономики» даёт оценку экономического значения международной  миграции,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773FDA">
        <w:rPr>
          <w:rFonts w:ascii="Times New Roman" w:hAnsi="Times New Roman"/>
          <w:sz w:val="28"/>
          <w:szCs w:val="28"/>
        </w:rPr>
        <w:t>характе</w:t>
      </w:r>
      <w:r w:rsidR="00C5383F">
        <w:rPr>
          <w:rFonts w:ascii="Times New Roman" w:hAnsi="Times New Roman"/>
          <w:sz w:val="28"/>
          <w:szCs w:val="28"/>
        </w:rPr>
        <w:t xml:space="preserve">ризует её масштабы и географию </w:t>
      </w:r>
      <w:r w:rsidR="00C5383F">
        <w:rPr>
          <w:rFonts w:ascii="Times New Roman" w:hAnsi="Times New Roman" w:cs="Times New Roman"/>
          <w:sz w:val="28"/>
        </w:rPr>
        <w:t>[19</w:t>
      </w:r>
      <w:r w:rsidR="00C5383F" w:rsidRPr="00E66C5D">
        <w:rPr>
          <w:rFonts w:ascii="Times New Roman" w:hAnsi="Times New Roman" w:cs="Times New Roman"/>
          <w:sz w:val="28"/>
        </w:rPr>
        <w:t>]</w:t>
      </w:r>
      <w:r w:rsidR="00C5383F">
        <w:rPr>
          <w:rFonts w:ascii="Times New Roman" w:hAnsi="Times New Roman" w:cs="Times New Roman"/>
          <w:sz w:val="28"/>
        </w:rPr>
        <w:t>.</w:t>
      </w:r>
    </w:p>
    <w:p w:rsidR="003A440B" w:rsidRPr="00C5383F" w:rsidRDefault="003A440B" w:rsidP="00C5383F">
      <w:pPr>
        <w:spacing w:line="360" w:lineRule="auto"/>
        <w:ind w:firstLine="567"/>
        <w:rPr>
          <w:rFonts w:ascii="Times New Roman" w:hAnsi="Times New Roman" w:cs="Times New Roman"/>
          <w:sz w:val="28"/>
        </w:rPr>
      </w:pPr>
      <w:r w:rsidRPr="00773FDA">
        <w:rPr>
          <w:rFonts w:ascii="Times New Roman" w:hAnsi="Times New Roman"/>
          <w:sz w:val="28"/>
          <w:szCs w:val="28"/>
        </w:rPr>
        <w:lastRenderedPageBreak/>
        <w:t>Учебник 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Лаврова и 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FDA">
        <w:rPr>
          <w:rFonts w:ascii="Times New Roman" w:hAnsi="Times New Roman"/>
          <w:sz w:val="28"/>
          <w:szCs w:val="28"/>
        </w:rPr>
        <w:t>Гладкого «Глобальная география»  не  относит миграцию к глобальным проблемам, а поэтому и не рассматривает</w:t>
      </w:r>
      <w:r w:rsidR="00C5383F">
        <w:rPr>
          <w:rFonts w:ascii="Times New Roman" w:hAnsi="Times New Roman"/>
          <w:sz w:val="28"/>
          <w:szCs w:val="28"/>
        </w:rPr>
        <w:t xml:space="preserve"> </w:t>
      </w:r>
      <w:r w:rsidR="00C5383F">
        <w:rPr>
          <w:rFonts w:ascii="Times New Roman" w:hAnsi="Times New Roman" w:cs="Times New Roman"/>
          <w:sz w:val="28"/>
        </w:rPr>
        <w:t>[20</w:t>
      </w:r>
      <w:r w:rsidR="00C5383F" w:rsidRPr="00E66C5D">
        <w:rPr>
          <w:rFonts w:ascii="Times New Roman" w:hAnsi="Times New Roman" w:cs="Times New Roman"/>
          <w:sz w:val="28"/>
        </w:rPr>
        <w:t>]</w:t>
      </w:r>
      <w:r w:rsidRPr="00773FDA">
        <w:rPr>
          <w:rFonts w:ascii="Times New Roman" w:hAnsi="Times New Roman"/>
          <w:sz w:val="28"/>
          <w:szCs w:val="28"/>
        </w:rPr>
        <w:t>.</w:t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Экспериментальный учебник В. Н. </w:t>
      </w:r>
      <w:proofErr w:type="spellStart"/>
      <w:r>
        <w:rPr>
          <w:rFonts w:ascii="Times New Roman" w:hAnsi="Times New Roman"/>
          <w:sz w:val="28"/>
          <w:szCs w:val="28"/>
        </w:rPr>
        <w:t>Холиной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 «Общественная география современного мира», издательство «Дрофа», 2007 г. Часть Ι (Версия  для апробации) состоит из пяти разделов. Четвёртый раздел «Население и культура» состоит из двух тем: «Размещение населения»  и «Культурные районы мира».  Первая тема включает восемь,  вторая – пять  параграфов. Четвёртый параграф первой темы называется «Почему люди  переезжают из одной страны в другую?» и  </w:t>
      </w:r>
      <w:proofErr w:type="gramStart"/>
      <w:r>
        <w:rPr>
          <w:rFonts w:ascii="Times New Roman" w:hAnsi="Times New Roman"/>
          <w:sz w:val="28"/>
          <w:szCs w:val="28"/>
        </w:rPr>
        <w:t>посвящена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изучению международных миграций. </w:t>
      </w:r>
    </w:p>
    <w:p w:rsidR="003A440B" w:rsidRDefault="003A440B" w:rsidP="00FD594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учебнике рассматриваются причины международных миграций, их масштабы, география, основные категории мигрантов, показатели измерения миграции.  В учебнике имеется богатый иллюстративный материал – карты, графики, таблицы</w:t>
      </w:r>
      <w:r w:rsidR="00FD5946">
        <w:rPr>
          <w:rFonts w:ascii="Times New Roman" w:hAnsi="Times New Roman"/>
          <w:sz w:val="28"/>
          <w:szCs w:val="28"/>
        </w:rPr>
        <w:t xml:space="preserve"> </w:t>
      </w:r>
      <w:r w:rsidR="00FD5946">
        <w:rPr>
          <w:rFonts w:ascii="Times New Roman" w:hAnsi="Times New Roman" w:cs="Times New Roman"/>
          <w:sz w:val="28"/>
        </w:rPr>
        <w:t>[33</w:t>
      </w:r>
      <w:r w:rsidR="00FD5946" w:rsidRPr="00E66C5D">
        <w:rPr>
          <w:rFonts w:ascii="Times New Roman" w:hAnsi="Times New Roman" w:cs="Times New Roman"/>
          <w:sz w:val="28"/>
        </w:rPr>
        <w:t>]</w:t>
      </w:r>
      <w:r w:rsidR="00FD5946">
        <w:rPr>
          <w:rFonts w:ascii="Times New Roman" w:hAnsi="Times New Roman"/>
          <w:sz w:val="28"/>
          <w:szCs w:val="28"/>
        </w:rPr>
        <w:t>.</w:t>
      </w:r>
    </w:p>
    <w:p w:rsidR="003A440B" w:rsidRDefault="003A440B" w:rsidP="003A440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большинстве учебников теме миграции выделяется часть урока, т.е. меньше одного часа. Этого недостаточно, поэтому </w:t>
      </w:r>
      <w:r w:rsidRPr="00773FDA">
        <w:rPr>
          <w:rFonts w:ascii="Times New Roman" w:hAnsi="Times New Roman"/>
          <w:sz w:val="28"/>
          <w:szCs w:val="28"/>
        </w:rPr>
        <w:t xml:space="preserve">было бы целесообразно уделить данной проблеме особое внимание в дипломной работе.  </w:t>
      </w:r>
      <w:r>
        <w:rPr>
          <w:rFonts w:ascii="Times New Roman" w:hAnsi="Times New Roman"/>
          <w:sz w:val="28"/>
          <w:szCs w:val="28"/>
        </w:rPr>
        <w:t>С целью преодоления данного обстоятельства был разработан урок по миграции населения с упором на историю и современную географию внешних миграций Красноярского края.</w:t>
      </w:r>
    </w:p>
    <w:p w:rsidR="003A440B" w:rsidRDefault="003A440B" w:rsidP="003A440B">
      <w:pPr>
        <w:rPr>
          <w:rFonts w:ascii="Times New Roman" w:hAnsi="Times New Roman" w:cs="Times New Roman"/>
          <w:sz w:val="28"/>
          <w:szCs w:val="28"/>
        </w:rPr>
      </w:pPr>
    </w:p>
    <w:p w:rsidR="00327ECB" w:rsidRPr="00327ECB" w:rsidRDefault="00327ECB" w:rsidP="00393EE0">
      <w:pPr>
        <w:shd w:val="clear" w:color="auto" w:fill="FFFFFF" w:themeFill="background1"/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7ECB">
        <w:rPr>
          <w:rFonts w:ascii="Times New Roman" w:eastAsia="Calibri" w:hAnsi="Times New Roman" w:cs="Times New Roman"/>
          <w:b/>
          <w:sz w:val="28"/>
          <w:szCs w:val="28"/>
        </w:rPr>
        <w:t>3.2.</w:t>
      </w:r>
      <w:r w:rsidRPr="00327EC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Урок «Использование наглядных средств обучения  при изучении миграций населения Красноярского края»  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ECB" w:rsidRPr="00327ECB" w:rsidRDefault="00327ECB" w:rsidP="00327EC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Образовательная</w:t>
      </w: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7ECB" w:rsidRPr="00327ECB" w:rsidRDefault="00327ECB" w:rsidP="00327ECB">
      <w:pPr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понятия  миграции населения </w:t>
      </w:r>
    </w:p>
    <w:p w:rsidR="00327ECB" w:rsidRPr="00327ECB" w:rsidRDefault="00327ECB" w:rsidP="00327ECB">
      <w:pPr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знания о миграционных процессах в  Красноярском крае</w:t>
      </w:r>
    </w:p>
    <w:p w:rsidR="00327ECB" w:rsidRPr="00327ECB" w:rsidRDefault="00327ECB" w:rsidP="00327EC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Развивающая</w:t>
      </w: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7ECB" w:rsidRPr="00327ECB" w:rsidRDefault="00327ECB" w:rsidP="00327ECB">
      <w:pPr>
        <w:numPr>
          <w:ilvl w:val="0"/>
          <w:numId w:val="8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формированию умений работать с различными источниками информации</w:t>
      </w:r>
    </w:p>
    <w:p w:rsidR="00327ECB" w:rsidRPr="00327ECB" w:rsidRDefault="00327ECB" w:rsidP="00327ECB">
      <w:pPr>
        <w:numPr>
          <w:ilvl w:val="0"/>
          <w:numId w:val="8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 умения и навыки  работы  в группе, совершенствовать коммуникативные навыки</w:t>
      </w:r>
    </w:p>
    <w:p w:rsidR="00327ECB" w:rsidRPr="00327ECB" w:rsidRDefault="00327ECB" w:rsidP="00327ECB">
      <w:pPr>
        <w:numPr>
          <w:ilvl w:val="0"/>
          <w:numId w:val="8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и аналитическое мышление.</w:t>
      </w:r>
    </w:p>
    <w:p w:rsidR="00327ECB" w:rsidRPr="00327ECB" w:rsidRDefault="00327ECB" w:rsidP="00327ECB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Воспитательная</w:t>
      </w: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7ECB" w:rsidRPr="00327ECB" w:rsidRDefault="00327ECB" w:rsidP="00327ECB">
      <w:pPr>
        <w:numPr>
          <w:ilvl w:val="0"/>
          <w:numId w:val="9"/>
        </w:num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комплексного мышления культурного человека, понимающего причины и корни социально-экономических явлений</w:t>
      </w:r>
    </w:p>
    <w:p w:rsidR="00327ECB" w:rsidRPr="00327ECB" w:rsidRDefault="00327ECB" w:rsidP="00327ECB">
      <w:pPr>
        <w:numPr>
          <w:ilvl w:val="0"/>
          <w:numId w:val="9"/>
        </w:num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толерантность по отношению к мигрантам, представителям культур  других народов и стран</w:t>
      </w:r>
    </w:p>
    <w:p w:rsidR="00327ECB" w:rsidRPr="00327ECB" w:rsidRDefault="00327ECB" w:rsidP="00327ECB">
      <w:pPr>
        <w:numPr>
          <w:ilvl w:val="0"/>
          <w:numId w:val="9"/>
        </w:num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вести себя в обществе: вести беседу с учителем, одноклассниками, слушать других людей, работать в группе.</w:t>
      </w:r>
    </w:p>
    <w:p w:rsidR="00327ECB" w:rsidRPr="00327ECB" w:rsidRDefault="00327ECB" w:rsidP="00327ECB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327ECB" w:rsidRPr="00327ECB" w:rsidRDefault="00327ECB" w:rsidP="00327ECB">
      <w:pPr>
        <w:numPr>
          <w:ilvl w:val="0"/>
          <w:numId w:val="10"/>
        </w:numPr>
        <w:shd w:val="clear" w:color="auto" w:fill="FFFFFF"/>
        <w:spacing w:before="180" w:after="0" w:line="360" w:lineRule="auto"/>
        <w:ind w:hanging="8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основные признаки и причины миграции</w:t>
      </w:r>
    </w:p>
    <w:p w:rsidR="00327ECB" w:rsidRPr="00327ECB" w:rsidRDefault="00327ECB" w:rsidP="00327ECB">
      <w:pPr>
        <w:numPr>
          <w:ilvl w:val="0"/>
          <w:numId w:val="10"/>
        </w:numPr>
        <w:shd w:val="clear" w:color="auto" w:fill="FFFFFF"/>
        <w:spacing w:before="180" w:after="0" w:line="360" w:lineRule="auto"/>
        <w:ind w:hanging="8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географию внешних  миграций Красноярского края</w:t>
      </w:r>
    </w:p>
    <w:p w:rsidR="00327ECB" w:rsidRPr="00327ECB" w:rsidRDefault="00327ECB" w:rsidP="00327ECB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ECB" w:rsidRPr="00327ECB" w:rsidRDefault="00327ECB" w:rsidP="00327ECB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Тип урока:</w:t>
      </w:r>
    </w:p>
    <w:p w:rsidR="00327ECB" w:rsidRPr="00327ECB" w:rsidRDefault="00327ECB" w:rsidP="00327ECB">
      <w:pPr>
        <w:shd w:val="clear" w:color="auto" w:fill="FFFFFF"/>
        <w:spacing w:before="18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изучения нового материала</w:t>
      </w:r>
    </w:p>
    <w:p w:rsidR="00327ECB" w:rsidRPr="00327ECB" w:rsidRDefault="00327ECB" w:rsidP="00327ECB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изучения:</w:t>
      </w:r>
    </w:p>
    <w:p w:rsidR="00327ECB" w:rsidRPr="00327ECB" w:rsidRDefault="00327ECB" w:rsidP="00327ECB">
      <w:pPr>
        <w:shd w:val="clear" w:color="auto" w:fill="FFFFFF"/>
        <w:spacing w:before="180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средства обучения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Компьютер.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Проектор.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по географии для 9 класса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Политико-административная карта России.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Атлас “География России. Население и хозяйство”. </w:t>
      </w:r>
    </w:p>
    <w:p w:rsidR="00327ECB" w:rsidRPr="00327ECB" w:rsidRDefault="00327ECB" w:rsidP="00327EC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работы в группах. 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Мотивация.</w:t>
      </w:r>
    </w:p>
    <w:p w:rsidR="00327ECB" w:rsidRPr="00327ECB" w:rsidRDefault="00327ECB" w:rsidP="00327ECB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на прошлом уроке мы изучали географию внешней миграции России. Сегодня сосредоточимся на Красноярском крае. Ребята, поднимите руки те, кто хотя бы раз выезжал куда-либо из Красноярска. </w:t>
      </w:r>
    </w:p>
    <w:p w:rsidR="00327ECB" w:rsidRPr="00327ECB" w:rsidRDefault="00327ECB" w:rsidP="00327EC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какой причине вы выезжали?</w:t>
      </w:r>
    </w:p>
    <w:p w:rsidR="00327ECB" w:rsidRPr="00327ECB" w:rsidRDefault="00327ECB" w:rsidP="00327EC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вы выезжали?</w:t>
      </w:r>
    </w:p>
    <w:p w:rsidR="00327ECB" w:rsidRPr="00327ECB" w:rsidRDefault="00327ECB" w:rsidP="00327ECB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срок вы выезжали?</w:t>
      </w:r>
    </w:p>
    <w:p w:rsidR="00327ECB" w:rsidRPr="00327ECB" w:rsidRDefault="00327ECB" w:rsidP="00327ECB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из беседы: многие выезжали из Красноярска на 2-3 недели по разным причинам – отдых, личные обстоятельства, лечение, туризм и др. но помимо выезжавших из края людей есть много таких, которые, наоборот,  приехали из других районов России и даже стран. Сегодня мы познакомимся с такими миграциями с помощью наглядных средств обучения.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Изучение нового материала.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демонстрирует слайды</w:t>
      </w: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комментируя их</w:t>
      </w: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делают записи в тетради. 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в группах, подготавливают ответы на вопросы, совместно обсуждая их.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Динамика численности населения Красноярского края в 1991-2016 гг. Слайд 2  (презентация).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 информация, но в виде диаграммы.  Слайд 3.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перемещается как внутри страны, так и за её пределы.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миграций. Слайд 4</w:t>
      </w:r>
    </w:p>
    <w:p w:rsidR="00327ECB" w:rsidRPr="00327ECB" w:rsidRDefault="00327ECB" w:rsidP="002E280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миграции. Слайд 5, 6, 7, 8, 9.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группах.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1 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таблицу 1  «Численность населения Красноярского края, 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1992-2016 гг., тыс. чел. презентации», составьте диаграмму на эту тему.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диаграмму в общую презентацию.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тенденции изменения численности населения Красноярского края.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 население края уменьшалось в 1992-2010 гг.?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население стало увеличиваться с 2010 г.?</w:t>
      </w:r>
    </w:p>
    <w:p w:rsidR="00327ECB" w:rsidRPr="00327ECB" w:rsidRDefault="00327ECB" w:rsidP="00327ECB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экономические проблемы  создаёт сни</w:t>
      </w:r>
      <w:r w:rsidR="00F104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численности населения и т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рудовых ресурсов?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2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ECB" w:rsidRPr="00327ECB" w:rsidRDefault="00327ECB" w:rsidP="00327ECB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Изучите слайд 4  презентации  «Естественное движение населения </w:t>
      </w: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Красноярского края,1995-2014 гг</w:t>
      </w: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., ‰».</w:t>
      </w:r>
      <w:proofErr w:type="gramEnd"/>
    </w:p>
    <w:p w:rsidR="00327ECB" w:rsidRPr="00327ECB" w:rsidRDefault="00327ECB" w:rsidP="00327ECB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когда и почему смертность была выше рождаемости?</w:t>
      </w:r>
    </w:p>
    <w:p w:rsidR="00327ECB" w:rsidRPr="00327ECB" w:rsidRDefault="00327ECB" w:rsidP="00327E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когда и почему рождаемость стала выше  смертности?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3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Слайд 5 «Соотношение естественного и миграционного прироста населения Красноярского края».</w:t>
      </w:r>
    </w:p>
    <w:p w:rsidR="00327ECB" w:rsidRPr="00327ECB" w:rsidRDefault="00327ECB" w:rsidP="00327EC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Когда и почему естественный прирост был выше механического?</w:t>
      </w:r>
    </w:p>
    <w:p w:rsidR="00327ECB" w:rsidRPr="00327ECB" w:rsidRDefault="00327ECB" w:rsidP="00327EC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Когда  и почему механический прирост был выше естественного?</w:t>
      </w:r>
    </w:p>
    <w:p w:rsidR="00327ECB" w:rsidRPr="00327ECB" w:rsidRDefault="00327ECB" w:rsidP="00327EC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приезжие смягчить остроту проблемы дефицита трудовых ресурсов в Красноярском крае?</w:t>
      </w:r>
    </w:p>
    <w:p w:rsidR="00327ECB" w:rsidRPr="00327ECB" w:rsidRDefault="00327ECB" w:rsidP="00327E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4 </w:t>
      </w:r>
    </w:p>
    <w:p w:rsidR="00327ECB" w:rsidRPr="00327ECB" w:rsidRDefault="00327ECB" w:rsidP="00327ECB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Слайд 6.  По данным таблицы «Прирост численности постоянного населения Красноярского края,  2010-2015 гг.» построить диаграмму «Структура прироста  населения Красноярского края, 2010-2015 гг., %.». </w:t>
      </w:r>
    </w:p>
    <w:p w:rsidR="00327ECB" w:rsidRPr="00327ECB" w:rsidRDefault="00327ECB" w:rsidP="00327EC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Каков вклад внешних мигрантов в прирост численности населения Красноярского края?  О чём это говорит?</w:t>
      </w:r>
    </w:p>
    <w:p w:rsidR="00D04375" w:rsidRDefault="00327ECB" w:rsidP="00D0437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Слайд 8. По данным диаграммы «География миграционного прироста (убыли) населения Красноярского края по федеральным округам,  </w:t>
      </w: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чел., 2015 г.»  постройте соответствующую карту</w:t>
      </w:r>
      <w:r w:rsidR="006250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(карту можно построить вручную или на компьютере, рис. 22)</w:t>
      </w: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04375" w:rsidRDefault="00D04375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815388"/>
            <wp:effectExtent l="19050" t="19050" r="13970" b="13970"/>
            <wp:docPr id="25" name="Рисунок 25" descr="C:\Users\1\Desktop\Schuler\Дипломы\1.ОЗО\2016-17\Миграции Красноярского края\Карты\Карт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huler\Дипломы\1.ОЗО\2016-17\Миграции Красноярского края\Карты\Карта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53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4375" w:rsidRDefault="00D04375" w:rsidP="00D04375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Рис.22.   География  межрегиональной миграции Красноярского края.</w:t>
      </w:r>
    </w:p>
    <w:p w:rsidR="00327ECB" w:rsidRPr="00327ECB" w:rsidRDefault="00327ECB" w:rsidP="00327EC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какие районы Росс</w:t>
      </w:r>
      <w:proofErr w:type="gramStart"/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ии уе</w:t>
      </w:r>
      <w:proofErr w:type="gramEnd"/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зжают жители Красноярского края? С какой целью?</w:t>
      </w:r>
    </w:p>
    <w:p w:rsidR="00327ECB" w:rsidRPr="00327ECB" w:rsidRDefault="00327ECB" w:rsidP="00327EC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 каких регионов России приезжают мигранты в Красноярский край? С какой целью они приезжают?</w:t>
      </w:r>
    </w:p>
    <w:p w:rsidR="00327ECB" w:rsidRPr="00327ECB" w:rsidRDefault="00327ECB" w:rsidP="00327EC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5 </w:t>
      </w:r>
    </w:p>
    <w:p w:rsidR="00327ECB" w:rsidRPr="00327ECB" w:rsidRDefault="00327ECB" w:rsidP="00327EC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Слайд 11,12.</w:t>
      </w:r>
    </w:p>
    <w:p w:rsidR="00327ECB" w:rsidRDefault="00327ECB" w:rsidP="00327ECB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данным таблицы и круговой диаграммы постройте карту «География прибывших в Красноярский край международных мигрантов, 2015 г., %.»</w:t>
      </w:r>
      <w:r w:rsidR="00B434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(рис. 23).</w:t>
      </w:r>
    </w:p>
    <w:p w:rsidR="00B434A9" w:rsidRDefault="00E93315" w:rsidP="00B434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1347" cy="4149257"/>
            <wp:effectExtent l="0" t="0" r="0" b="3810"/>
            <wp:docPr id="27" name="Рисунок 27" descr="C:\Users\1\Desktop\Schuler\Дипломы\1.ОЗО\2016-17\Миграции Красноярского края\Карты\карт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Schuler\Дипломы\1.ОЗО\2016-17\Миграции Красноярского края\Карты\карта-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48" cy="4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4A9" w:rsidRPr="00327ECB" w:rsidRDefault="00BE61A2" w:rsidP="00B434A9">
      <w:pPr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Рис. 23. География </w:t>
      </w:r>
      <w:r w:rsidR="0094417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прибывших международных мигрантов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Красноярского края, чел.</w:t>
      </w:r>
      <w:r w:rsidR="00E933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2015 г.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27ECB" w:rsidRPr="00327ECB" w:rsidRDefault="00327ECB" w:rsidP="00327ECB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1.Из каких стран приезжает больше всего мигрантов в Красноярский край?</w:t>
      </w:r>
    </w:p>
    <w:p w:rsidR="00327ECB" w:rsidRPr="00327ECB" w:rsidRDefault="00327ECB" w:rsidP="00327ECB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Какова причина приезда мигрантов из стран СНГ и дальнего зарубежья в Россию?</w:t>
      </w:r>
    </w:p>
    <w:p w:rsidR="00327ECB" w:rsidRDefault="00327ECB" w:rsidP="00327ECB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Есть ли в вашем классе выходцы из этих стран?</w:t>
      </w:r>
    </w:p>
    <w:p w:rsidR="000F4F06" w:rsidRPr="00327ECB" w:rsidRDefault="000F4F06" w:rsidP="00327ECB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Тестовый контроль.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Переселение, при котором человек пересекает какие-либо административные или государственные границы.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миграция;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депортация;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дискриминация.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Выезд из страны – это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а. эмиграция;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иммиграция;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переселение.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Въе</w:t>
      </w: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 в стр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 - это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а. эмиграция;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иммиграция;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переселение.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Перемещение людей по территории страны – это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внешние миграции;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внутренние миграции;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эмиграция.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Лица, которые не является гражданами Российской Федерации и, которые в силу вполне обоснованных опасений могут стать жертвами преследований. 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вынужденные переселенцы;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беженцы;</w:t>
      </w:r>
    </w:p>
    <w:p w:rsidR="00327ECB" w:rsidRPr="00327ECB" w:rsidRDefault="00327ECB" w:rsidP="00327E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репрессированные.</w:t>
      </w:r>
    </w:p>
    <w:p w:rsidR="001A08ED" w:rsidRDefault="001A08ED" w:rsidP="000F4F0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7ECB" w:rsidRPr="00327ECB" w:rsidRDefault="00327ECB" w:rsidP="001A08E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  <w:r w:rsidR="0047651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параграф 7 учебника Дронова</w:t>
      </w:r>
      <w:r w:rsidR="00E92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П.</w:t>
      </w:r>
      <w:r w:rsidR="00476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Р</w:t>
      </w:r>
      <w:r w:rsidR="00E92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  В. Я.</w:t>
      </w:r>
    </w:p>
    <w:p w:rsidR="00BE61A2" w:rsidRDefault="00BE61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5283F" w:rsidRPr="001A2070" w:rsidRDefault="00DB3E6D" w:rsidP="00DB3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07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B3E6D" w:rsidRDefault="00DB3E6D" w:rsidP="00DB3E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CA5" w:rsidRDefault="00CF1CA5" w:rsidP="00CF1C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 мигранты  составляют примерно  пятую часть  всех мигрантов Красноярского края. Гораздо больше мигрантов перемещаются внутри Красноярского  региона, главным образом из периферийных районов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Красноярскую агломерацию.  Но передвижение  внутренних мигрантов не меняет общую численность населения Красноярского края и его трудовых ресурсов. </w:t>
      </w:r>
    </w:p>
    <w:p w:rsidR="00DB3E6D" w:rsidRDefault="00CF1CA5" w:rsidP="00CF1C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внешняя миграция  может изменить  численность и населения, и трудовых ресурсов. Правда, это палка о двух концах, потому что изменения численности могут быть как со знаком «плюс», так и со знаком «минус».</w:t>
      </w:r>
    </w:p>
    <w:p w:rsidR="00CF1CA5" w:rsidRDefault="00CF1CA5" w:rsidP="00CF1C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межрайонной миграции у Красноярского  края  </w:t>
      </w:r>
      <w:r w:rsidR="007D0D0A">
        <w:rPr>
          <w:rFonts w:ascii="Times New Roman" w:hAnsi="Times New Roman" w:cs="Times New Roman"/>
          <w:sz w:val="28"/>
          <w:szCs w:val="28"/>
        </w:rPr>
        <w:t xml:space="preserve">сформировалась </w:t>
      </w:r>
      <w:r>
        <w:rPr>
          <w:rFonts w:ascii="Times New Roman" w:hAnsi="Times New Roman" w:cs="Times New Roman"/>
          <w:sz w:val="28"/>
          <w:szCs w:val="28"/>
        </w:rPr>
        <w:t>миграционная  убыль населения, в международной – миграционный прирост.</w:t>
      </w:r>
      <w:proofErr w:type="gramEnd"/>
      <w:r w:rsidR="00E24838">
        <w:rPr>
          <w:rFonts w:ascii="Times New Roman" w:hAnsi="Times New Roman" w:cs="Times New Roman"/>
          <w:sz w:val="28"/>
          <w:szCs w:val="28"/>
        </w:rPr>
        <w:t xml:space="preserve"> Также неоднозначно качество рабочей силы, участвующей в разных видах движения: среди  межрайонных мигрантов высока доля лиц с высшим и средним профессиональным образованием, профессиональная квалификация международных мигрантов гораздо ниже.</w:t>
      </w:r>
    </w:p>
    <w:p w:rsidR="001A2070" w:rsidRDefault="00EA0242" w:rsidP="00CF1C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районы оседания межрайонных мигрантов, убывающих из  региона – Центральный, Южный и Северо-Западный экономические районы России, т. е  районы с более высоким уровнем жизни, заработной платы,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gramStart"/>
      <w:r w:rsidR="004C3E68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ьшим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количеством мест приложения труда. </w:t>
      </w:r>
      <w:proofErr w:type="gramStart"/>
      <w:r w:rsidR="004C3E68">
        <w:rPr>
          <w:rFonts w:ascii="Times New Roman" w:hAnsi="Times New Roman" w:cs="Times New Roman"/>
          <w:sz w:val="28"/>
          <w:szCs w:val="28"/>
        </w:rPr>
        <w:t>Главные районы выхода прибывающих  мигрантов – Украина, Таджикистан, Казахстан, Азербайджан, Узбекистан, т. е. бывшие республики СССР.</w:t>
      </w:r>
      <w:proofErr w:type="gramEnd"/>
      <w:r w:rsidR="00A23B8B">
        <w:rPr>
          <w:rFonts w:ascii="Times New Roman" w:hAnsi="Times New Roman" w:cs="Times New Roman"/>
          <w:sz w:val="28"/>
          <w:szCs w:val="28"/>
        </w:rPr>
        <w:t xml:space="preserve"> В этих странах уровень жизни заметно ниже российского, что и объясняет стремление этих мигрантов попасть в Россию.</w:t>
      </w:r>
    </w:p>
    <w:p w:rsidR="00236E1E" w:rsidRDefault="00236E1E" w:rsidP="00CF1C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распределение мигрантов позволяет сделать вывод, что главные причины миграции населения в Красноярском крае – экономические.</w:t>
      </w:r>
    </w:p>
    <w:p w:rsidR="005D7E1D" w:rsidRDefault="005D7E1D" w:rsidP="005D7E1D">
      <w:pPr>
        <w:spacing w:before="100" w:beforeAutospacing="1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Библиографический список</w:t>
      </w:r>
    </w:p>
    <w:p w:rsidR="005D7E1D" w:rsidRPr="00482CDD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№ 273-ФЗ «Об образовании в Российской Федерации»// Российская газета, 31.12.2012, № 5976. </w:t>
      </w:r>
    </w:p>
    <w:p w:rsidR="005D7E1D" w:rsidRPr="00482CDD" w:rsidRDefault="005D7E1D" w:rsidP="005D7E1D">
      <w:pPr>
        <w:numPr>
          <w:ilvl w:val="0"/>
          <w:numId w:val="14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компонент государственного стандарта (начального общего, основного общего, среднего общего образования) по географии утвержденный приказом Министерства образования и науки РФ от 05.03.2004 года № 1089.- </w:t>
      </w:r>
      <w:r w:rsidRPr="0048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кн.: </w:t>
      </w:r>
      <w:r w:rsidRPr="00482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нормативных документов  «География». Федеральный компонент государственного стандарта. Федеральный базисный учебный план. Примерная программа по географии/ составитель </w:t>
      </w:r>
      <w:proofErr w:type="spellStart"/>
      <w:r w:rsidRPr="00482CDD">
        <w:rPr>
          <w:rFonts w:ascii="Times New Roman" w:eastAsia="Times New Roman" w:hAnsi="Times New Roman" w:cs="Times New Roman"/>
          <w:sz w:val="28"/>
          <w:szCs w:val="28"/>
          <w:lang w:eastAsia="ru-RU"/>
        </w:rPr>
        <w:t>Э.Д.Днепров</w:t>
      </w:r>
      <w:proofErr w:type="spellEnd"/>
      <w:r w:rsidRPr="00482CD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Дрофа, 2007.</w:t>
      </w:r>
    </w:p>
    <w:p w:rsidR="005D7E1D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стандарт, утвержденный Приказом министерства образования и науки РФ от 06 октября 2009 г.  № 373 «Об утверждении и введении в действие федерального государственного образовательного стандарта начального общего образования», с изменениями и дополнениями от 26.11.2010 № 1241, от 22 сентября 2011 №2357- </w:t>
      </w:r>
      <w:hyperlink r:id="rId44" w:history="1">
        <w:r w:rsidRPr="00482CDD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https://www.google.ru/</w:t>
        </w:r>
      </w:hyperlink>
    </w:p>
    <w:p w:rsidR="005D7E1D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А.И., Николина В.В.  География России. Хозяйство и экономические районы.  9 класс. – М.: Дрофа, 2011.</w:t>
      </w:r>
    </w:p>
    <w:p w:rsidR="005D7E1D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6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Баранский</w:t>
      </w:r>
      <w:proofErr w:type="spellEnd"/>
      <w:r w:rsidRPr="00236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Н.Н. Методика преподавания экономической географии. М.: Просвещение, 1990.</w:t>
      </w:r>
    </w:p>
    <w:p w:rsidR="005D7E1D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Баринова И.И.  География России. Методическое пособие 8-9 класс.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>М.:  «Дрофа», 2013г.</w:t>
      </w:r>
    </w:p>
    <w:p w:rsidR="005D7E1D" w:rsidRPr="0023695F" w:rsidRDefault="005D7E1D" w:rsidP="005D7E1D">
      <w:pPr>
        <w:numPr>
          <w:ilvl w:val="0"/>
          <w:numId w:val="1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Вишневский А.Г. Миграция и демографическая безопасность России. // Миграция и безопасность в России  / под ред. Г. </w:t>
      </w:r>
      <w:proofErr w:type="spellStart"/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Витковской</w:t>
      </w:r>
      <w:proofErr w:type="spellEnd"/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С. Панарина. – М.:  </w:t>
      </w:r>
      <w:proofErr w:type="spellStart"/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Интердиалект</w:t>
      </w:r>
      <w:proofErr w:type="spellEnd"/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2000,  с.55-83.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D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Глущенко Г. И.  Миграция и развитие: мировые тенденции //</w:t>
      </w:r>
      <w:r w:rsidRPr="00482C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Вопросы статистики" -  2008, №2, с. 65-79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Pr="0023695F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5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Дмитрук  Н.Г., Низовцев  В.А., Васильев  С.В. Методика  обучения географии.- М.: Академия, 2012.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Домогацких</w:t>
      </w:r>
      <w:proofErr w:type="spellEnd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 Алексеевский Н.И., Клюев Н.Н. География. Население и хозяйство России. 9 класс.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М.: Русское слово, 2013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Дронов В.П., Ром В.Я.</w:t>
      </w:r>
      <w:r w:rsidRPr="00DD6F71">
        <w:t xml:space="preserve"> </w:t>
      </w:r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России. Население и хозяйство. Учебник для 9 класса.- М.: 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Pr="00EA583C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Душина</w:t>
      </w:r>
      <w:proofErr w:type="spellEnd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 xml:space="preserve">  И.В., </w:t>
      </w:r>
      <w:proofErr w:type="spellStart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Таможняя</w:t>
      </w:r>
      <w:proofErr w:type="spellEnd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 xml:space="preserve">  Е.А., Пятунин  В.Б., </w:t>
      </w:r>
      <w:proofErr w:type="spellStart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Шилина</w:t>
      </w:r>
      <w:proofErr w:type="spellEnd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 xml:space="preserve">  И.Б., </w:t>
      </w:r>
      <w:proofErr w:type="spellStart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Бахчиева</w:t>
      </w:r>
      <w:proofErr w:type="spellEnd"/>
      <w:r w:rsidRPr="00EA583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 xml:space="preserve">  О.А.   Практикум по методике обучения географии.  — М.: Экзамен, 2008. </w:t>
      </w:r>
    </w:p>
    <w:p w:rsidR="00916330" w:rsidRDefault="005D7E1D" w:rsidP="00916330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Житин</w:t>
      </w:r>
      <w:proofErr w:type="spellEnd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Территориальные особенности локализации миграционных потоков в Российской Федерации // </w:t>
      </w:r>
      <w:proofErr w:type="spellStart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</w:t>
      </w:r>
      <w:proofErr w:type="spellEnd"/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Русск. геогр.</w:t>
      </w:r>
      <w:r w:rsidR="00916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об-</w:t>
      </w:r>
      <w:proofErr w:type="spellStart"/>
      <w:r w:rsidR="00916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916330">
        <w:rPr>
          <w:rFonts w:ascii="Times New Roman" w:eastAsia="Times New Roman" w:hAnsi="Times New Roman" w:cs="Times New Roman"/>
          <w:sz w:val="28"/>
          <w:szCs w:val="28"/>
          <w:lang w:eastAsia="ru-RU"/>
        </w:rPr>
        <w:t>. - 2011. - Т.143, вып.3.</w:t>
      </w:r>
    </w:p>
    <w:p w:rsidR="00916330" w:rsidRPr="00916330" w:rsidRDefault="00916330" w:rsidP="00916330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Зайончковская Ж.А. Миграционные тенденции в СНГ /Миграции в постсоветском пространстве: Политическая стабильность и международное сотрудничество.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6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1997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Зайончковская</w:t>
      </w:r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 О трудовой миграции. // Социальная сфера: проблемы и суждения. М.: Высшая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экономики, 2002, с.138-143.</w:t>
      </w:r>
    </w:p>
    <w:p w:rsidR="00A30409" w:rsidRPr="00A30409" w:rsidRDefault="00A30409" w:rsidP="00A30409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Заславская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Миграция сельского населения  - М.: Мысль</w:t>
      </w:r>
      <w:r w:rsidRPr="00A30409">
        <w:rPr>
          <w:rFonts w:ascii="Times New Roman" w:eastAsia="Times New Roman" w:hAnsi="Times New Roman" w:cs="Times New Roman"/>
          <w:sz w:val="28"/>
          <w:szCs w:val="28"/>
          <w:lang w:eastAsia="ru-RU"/>
        </w:rPr>
        <w:t>, 1970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80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С. Международная миграция в России: динамика, политика, прогноз // Вопросы экономики.  2011, N 10,  с.35-52.</w:t>
      </w:r>
    </w:p>
    <w:p w:rsidR="00B40544" w:rsidRDefault="00B40544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544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Ионцев</w:t>
      </w:r>
      <w:proofErr w:type="spellEnd"/>
      <w:r w:rsidRPr="00B4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Международная миграция населения: Россия и современный </w:t>
      </w:r>
      <w:proofErr w:type="gramStart"/>
      <w:r w:rsidRPr="00B405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proofErr w:type="gramEnd"/>
      <w:r w:rsidRPr="00B40544">
        <w:rPr>
          <w:rFonts w:ascii="Times New Roman" w:eastAsia="Times New Roman" w:hAnsi="Times New Roman" w:cs="Times New Roman"/>
          <w:sz w:val="28"/>
          <w:szCs w:val="28"/>
          <w:lang w:eastAsia="ru-RU"/>
        </w:rPr>
        <w:t>//Социологические исследования. 1998. №3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Pr="00EA583C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3C">
        <w:rPr>
          <w:rFonts w:ascii="Times New Roman" w:hAnsi="Times New Roman"/>
          <w:sz w:val="28"/>
          <w:szCs w:val="28"/>
        </w:rPr>
        <w:t>Кузнецов   А. П. География. Население и хозяйство мира. – М.: Дрофа, 2004.</w:t>
      </w:r>
    </w:p>
    <w:p w:rsidR="005D7E1D" w:rsidRPr="002438AA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3C">
        <w:rPr>
          <w:rFonts w:ascii="Times New Roman" w:hAnsi="Times New Roman"/>
          <w:sz w:val="28"/>
          <w:szCs w:val="28"/>
        </w:rPr>
        <w:t>Лавров   С. Б. и Гладкий  Ю. Н. Глобальная география. – М.: Дрофа, 2009.</w:t>
      </w:r>
    </w:p>
    <w:p w:rsidR="005D7E1D" w:rsidRPr="002438AA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38AA">
        <w:rPr>
          <w:rFonts w:ascii="Times New Roman" w:hAnsi="Times New Roman"/>
          <w:sz w:val="28"/>
          <w:szCs w:val="28"/>
        </w:rPr>
        <w:t>Максаковский</w:t>
      </w:r>
      <w:proofErr w:type="spellEnd"/>
      <w:r w:rsidRPr="002438AA">
        <w:rPr>
          <w:rFonts w:ascii="Times New Roman" w:hAnsi="Times New Roman"/>
          <w:sz w:val="28"/>
          <w:szCs w:val="28"/>
        </w:rPr>
        <w:t xml:space="preserve">  В. П. Экономическая и социальная география мира. Учебник  для 10 класса. – М.:   Просвещение, 2013.</w:t>
      </w:r>
    </w:p>
    <w:p w:rsidR="005D7E1D" w:rsidRPr="002438AA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Международная миграция: экономика и политика</w:t>
      </w:r>
      <w:proofErr w:type="gramStart"/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/ П</w:t>
      </w:r>
      <w:proofErr w:type="gramEnd"/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од </w:t>
      </w:r>
      <w:proofErr w:type="spellStart"/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ред.В.А.Ионцева</w:t>
      </w:r>
      <w:proofErr w:type="spellEnd"/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//</w:t>
      </w:r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Научная серия: Международная миграция населения: Россия и современный мир</w:t>
      </w:r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38A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вып.18. -  </w:t>
      </w:r>
      <w:r w:rsidRPr="002438AA">
        <w:rPr>
          <w:rFonts w:ascii="Times New Roman" w:eastAsia="Times New Roman" w:hAnsi="Times New Roman" w:cs="Times New Roman"/>
          <w:iCs/>
          <w:color w:val="1A1A1A"/>
          <w:sz w:val="28"/>
          <w:szCs w:val="28"/>
          <w:lang w:eastAsia="ru-RU"/>
        </w:rPr>
        <w:t xml:space="preserve">М.:  ТЕИС, 2006. </w:t>
      </w:r>
    </w:p>
    <w:p w:rsidR="005D7E1D" w:rsidRPr="002438AA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обучения географии в школе</w:t>
      </w:r>
      <w:proofErr w:type="gramStart"/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</w:t>
      </w:r>
      <w:proofErr w:type="spellStart"/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Панчешниковой</w:t>
      </w:r>
      <w:proofErr w:type="spellEnd"/>
      <w:r w:rsidRPr="0024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Л.М.- М.: Просвещение; Учебная литература, 1997.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Миграция и развитие / Г. И. Глущенко, В. А. Пономарев. - М.</w:t>
      </w:r>
      <w:proofErr w:type="gramStart"/>
      <w:r w:rsidRPr="0024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4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Экономика, 2009. 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hAnsi="Times New Roman" w:cs="Times New Roman"/>
          <w:sz w:val="28"/>
          <w:szCs w:val="28"/>
        </w:rPr>
        <w:t xml:space="preserve">Мкртчян Н. Внутренняя миграция: великое прошлое и скромное будущее - Миграционные процессы и актуальные вопросы миграции.  - </w:t>
      </w:r>
      <w:r w:rsidRPr="00E64D10">
        <w:rPr>
          <w:rFonts w:ascii="Times New Roman" w:hAnsi="Times New Roman" w:cs="Times New Roman"/>
          <w:bCs/>
          <w:sz w:val="28"/>
          <w:szCs w:val="28"/>
        </w:rPr>
        <w:t xml:space="preserve">Миграция в России 2000-2012.  Хрестоматия в 3 томах. </w:t>
      </w:r>
      <w:r w:rsidRPr="00E64D10">
        <w:rPr>
          <w:rFonts w:ascii="Times New Roman" w:hAnsi="Times New Roman" w:cs="Times New Roman"/>
          <w:sz w:val="28"/>
          <w:szCs w:val="28"/>
        </w:rPr>
        <w:t>Т.1,  ч. 1. -</w:t>
      </w:r>
      <w:r w:rsidRPr="00E64D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4D10">
        <w:rPr>
          <w:rFonts w:ascii="Times New Roman" w:hAnsi="Times New Roman" w:cs="Times New Roman"/>
          <w:iCs/>
          <w:sz w:val="28"/>
          <w:szCs w:val="28"/>
        </w:rPr>
        <w:t xml:space="preserve">М.:  </w:t>
      </w:r>
      <w:proofErr w:type="spellStart"/>
      <w:r w:rsidRPr="00E64D10">
        <w:rPr>
          <w:rFonts w:ascii="Times New Roman" w:hAnsi="Times New Roman" w:cs="Times New Roman"/>
          <w:iCs/>
          <w:sz w:val="28"/>
          <w:szCs w:val="28"/>
        </w:rPr>
        <w:t>Спецкнига</w:t>
      </w:r>
      <w:proofErr w:type="spellEnd"/>
      <w:r w:rsidRPr="00E64D10">
        <w:rPr>
          <w:rFonts w:ascii="Times New Roman" w:hAnsi="Times New Roman" w:cs="Times New Roman"/>
          <w:iCs/>
          <w:sz w:val="28"/>
          <w:szCs w:val="28"/>
        </w:rPr>
        <w:t>, 2013,</w:t>
      </w:r>
      <w:r>
        <w:rPr>
          <w:rFonts w:ascii="Times New Roman" w:hAnsi="Times New Roman" w:cs="Times New Roman"/>
          <w:iCs/>
          <w:sz w:val="28"/>
          <w:szCs w:val="28"/>
        </w:rPr>
        <w:t xml:space="preserve"> с.22-27. 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Моисеенко</w:t>
      </w:r>
      <w:r w:rsidRPr="00E64D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В.М</w:t>
      </w:r>
      <w:r w:rsidRPr="00E64D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 </w:t>
      </w:r>
      <w:hyperlink r:id="rId45" w:tgtFrame="_blank" w:history="1">
        <w:r w:rsidRPr="00E64D10">
          <w:rPr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Снижение масштабов внутренней миграции населения России.</w:t>
        </w:r>
      </w:hyperlink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//  Вопросы статистики, 2004, №7, с. 47-56.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Население России. 2010-2011. Восемнадцаты</w:t>
      </w:r>
      <w:proofErr w:type="gramStart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й-</w:t>
      </w:r>
      <w:proofErr w:type="gramEnd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девятнадцатый ежегодный демографический доклад/ под ред. Вишневского  А.Г. – М.: Высшая школа экономики, 2013. 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Новое освоение Сибири  и Дальнего Востока/ под ред. </w:t>
      </w:r>
      <w:proofErr w:type="spellStart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В.Н.Лексина</w:t>
      </w:r>
      <w:proofErr w:type="spellEnd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и А.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Швецова</w:t>
      </w:r>
      <w:proofErr w:type="spellEnd"/>
      <w:r w:rsidRPr="00E64D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– М.: Совет по внешней и оборонной политике, 2001.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Октябрьская И. В., Соболева С. В., Антропов Е. В.  Оценка рисков и перспектив развития человеческого потенциала   г. Новосибирска в контексте современной миграционной ситуации в Сибирском федеральном округе // Перспективы и риски развития человеческого потенциала в Сибири / отв. ред. В.В. Кулешов. - Новосибирск: </w:t>
      </w:r>
      <w:proofErr w:type="spell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</w:t>
      </w:r>
      <w:proofErr w:type="spell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proofErr w:type="gram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РАН, 2014, № 47, с. 22- 27.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Социально-экономическая география:  понятия и термины. Словарь-справочник / под ред.  А. П. </w:t>
      </w:r>
      <w:proofErr w:type="spell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Горкина</w:t>
      </w:r>
      <w:proofErr w:type="spell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моленск: Ойкумена, 2013.</w:t>
      </w:r>
    </w:p>
    <w:p w:rsidR="005D7E1D" w:rsidRPr="00E64D10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Сушкова  О.Ю. Методика преподавания географии. -  Воронеж, Воронежский  государственный  университет,  2009.</w:t>
      </w:r>
    </w:p>
    <w:p w:rsidR="005D7E1D" w:rsidRPr="00D42BA1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Трансформация миграционных процессов на </w:t>
      </w:r>
      <w:proofErr w:type="gram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постсоветском</w:t>
      </w:r>
      <w:proofErr w:type="gram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</w:t>
      </w:r>
    </w:p>
    <w:p w:rsidR="005D7E1D" w:rsidRPr="00D42BA1" w:rsidRDefault="005D7E1D" w:rsidP="005D7E1D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пространстве/ под ред.  Л.Л.  </w:t>
      </w:r>
      <w:proofErr w:type="spell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Рыбаковского</w:t>
      </w:r>
      <w:proofErr w:type="spellEnd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4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РАН, </w:t>
      </w:r>
      <w:proofErr w:type="spellStart"/>
      <w:r w:rsidRPr="00E64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 соц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иссл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М.: 2006</w:t>
      </w:r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Pr="00D42BA1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A1">
        <w:rPr>
          <w:rFonts w:ascii="Times New Roman" w:hAnsi="Times New Roman"/>
          <w:sz w:val="28"/>
          <w:szCs w:val="28"/>
        </w:rPr>
        <w:t>Холина  В. Н. Общественная география современного мира. – М.:  Дрофа, 2007 г.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и миграция населения Российской Федерации в 2009 году: (стат. </w:t>
      </w:r>
      <w:proofErr w:type="spellStart"/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</w:t>
      </w:r>
      <w:proofErr w:type="spellEnd"/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/ </w:t>
      </w:r>
      <w:proofErr w:type="spellStart"/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</w:t>
      </w:r>
      <w:proofErr w:type="spellEnd"/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служба гос. статистики. - М., 2010.</w:t>
      </w:r>
    </w:p>
    <w:p w:rsidR="00D32ED3" w:rsidRDefault="005D7E1D" w:rsidP="00D32ED3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Шелестов С. Д., В. Минаев.  Миграционные процессы в России// Родина,  № 10, 1996 год.</w:t>
      </w:r>
    </w:p>
    <w:p w:rsidR="00D32ED3" w:rsidRPr="00D32ED3" w:rsidRDefault="00D32ED3" w:rsidP="00D32ED3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Юдина Т. Н. Социология миграци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М.: Академический проект, 2006.</w:t>
      </w:r>
    </w:p>
    <w:p w:rsidR="005D7E1D" w:rsidRPr="00BD67B7" w:rsidRDefault="005D7E1D" w:rsidP="005D7E1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 Интернета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Зайончковская  Ж.  Демографическое будущее Сибири и Дальнего Востока, 2003 г.</w:t>
      </w:r>
      <w:r w:rsidRPr="0067727E">
        <w:t xml:space="preserve"> </w:t>
      </w: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46" w:history="1">
        <w:r w:rsidRPr="00CC4F5A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http://polit.ru/article/2003/01/27/578167/</w:t>
        </w:r>
      </w:hyperlink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Красноярский краевой статистический ежегодник 2016- </w:t>
      </w:r>
      <w:hyperlink r:id="rId47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http://krasstat.gks.ru/wps/wcm/connect/rosstat_ts/krasstat/ru/publications/pubKras/official_publications/electronic_versions/</w:t>
        </w:r>
      </w:hyperlink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Международная миграция. Обзор Организации экономического сотрудничества и развития   - </w:t>
      </w:r>
      <w:hyperlink r:id="rId48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http://dsclick.infospace.com/ClickHandler.ashx?ru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Миграция населения Красноярского края - </w:t>
      </w:r>
      <w:hyperlink r:id="rId49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http://krasstat.gks.ru/wps/wcm/connect/rosstat_ts/krasstat/ru/statistics/krsnStat/population/</w:t>
        </w:r>
      </w:hyperlink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Рыбаковский</w:t>
      </w:r>
      <w:proofErr w:type="spellEnd"/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Л. Л. Миграция населения. Три стадии миграционного процесса (Очерки теории и методов исследования) [Электронный ресурс]. - Режим доступа: </w:t>
      </w:r>
      <w:hyperlink r:id="rId50" w:history="1">
        <w:r w:rsidRPr="00CC4F5A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http://www.viperson.ru/wind.php?ID=250095&amp;soch=1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статистический ежегодник, 2015  г. – </w:t>
      </w:r>
      <w:hyperlink r:id="rId51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http://www.gks.ru/wps/wcm/connect/rosstat_main/rosstat/ru/statistics/publications/catalog/doc_1135087342078</w:t>
        </w:r>
      </w:hyperlink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7E1D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Социально-экономическое положение Красноярского края в 2016 году. Доклад - </w:t>
      </w:r>
      <w:hyperlink r:id="rId52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http://krasstat.gks.ru/wps/wcm/connect/rosstat_ts/krasstat/ru/publications/pubKras/official_publications/electronic_versions/</w:t>
        </w:r>
      </w:hyperlink>
    </w:p>
    <w:p w:rsidR="005D7E1D" w:rsidRPr="00820567" w:rsidRDefault="005D7E1D" w:rsidP="005D7E1D">
      <w:pPr>
        <w:pStyle w:val="a3"/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Статистический сборник  Красноярский край в цифрах в 2016 году - </w:t>
      </w:r>
      <w:hyperlink r:id="rId53" w:history="1">
        <w:r w:rsidRPr="00820567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http://krasstat.gks.ru/wps/wcm/connect/rosstat_ts/krasstat/ru/publications/pubKras/official_publications/electronic_versions/</w:t>
        </w:r>
      </w:hyperlink>
      <w:r w:rsidRPr="0082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070" w:rsidRPr="00DB3E6D" w:rsidRDefault="001A2070" w:rsidP="00393E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2070" w:rsidRPr="00DB3E6D" w:rsidSect="00B042D2">
      <w:footerReference w:type="default" r:id="rId5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76" w:rsidRDefault="00437A76">
      <w:pPr>
        <w:spacing w:after="0" w:line="240" w:lineRule="auto"/>
      </w:pPr>
      <w:r>
        <w:separator/>
      </w:r>
    </w:p>
  </w:endnote>
  <w:endnote w:type="continuationSeparator" w:id="0">
    <w:p w:rsidR="00437A76" w:rsidRDefault="0043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810173"/>
      <w:docPartObj>
        <w:docPartGallery w:val="Page Numbers (Bottom of Page)"/>
        <w:docPartUnique/>
      </w:docPartObj>
    </w:sdtPr>
    <w:sdtEndPr/>
    <w:sdtContent>
      <w:p w:rsidR="00B042D2" w:rsidRDefault="001558B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A07">
          <w:rPr>
            <w:noProof/>
          </w:rPr>
          <w:t>1</w:t>
        </w:r>
        <w:r>
          <w:fldChar w:fldCharType="end"/>
        </w:r>
      </w:p>
    </w:sdtContent>
  </w:sdt>
  <w:p w:rsidR="00B042D2" w:rsidRDefault="00437A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76" w:rsidRDefault="00437A76">
      <w:pPr>
        <w:spacing w:after="0" w:line="240" w:lineRule="auto"/>
      </w:pPr>
      <w:r>
        <w:separator/>
      </w:r>
    </w:p>
  </w:footnote>
  <w:footnote w:type="continuationSeparator" w:id="0">
    <w:p w:rsidR="00437A76" w:rsidRDefault="00437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58"/>
    <w:multiLevelType w:val="multilevel"/>
    <w:tmpl w:val="8FE6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353EB"/>
    <w:multiLevelType w:val="multilevel"/>
    <w:tmpl w:val="26B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C36BE"/>
    <w:multiLevelType w:val="hybridMultilevel"/>
    <w:tmpl w:val="8718152E"/>
    <w:lvl w:ilvl="0" w:tplc="BCC8BE08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861C4"/>
    <w:multiLevelType w:val="hybridMultilevel"/>
    <w:tmpl w:val="DC0EBCC4"/>
    <w:lvl w:ilvl="0" w:tplc="5164BE5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319C8"/>
    <w:multiLevelType w:val="hybridMultilevel"/>
    <w:tmpl w:val="020A8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24285"/>
    <w:multiLevelType w:val="multilevel"/>
    <w:tmpl w:val="4284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F2D27"/>
    <w:multiLevelType w:val="hybridMultilevel"/>
    <w:tmpl w:val="DA92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969D7"/>
    <w:multiLevelType w:val="hybridMultilevel"/>
    <w:tmpl w:val="41E0AD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2A0FF0"/>
    <w:multiLevelType w:val="hybridMultilevel"/>
    <w:tmpl w:val="26AAC7F2"/>
    <w:lvl w:ilvl="0" w:tplc="5164BE5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82904"/>
    <w:multiLevelType w:val="multilevel"/>
    <w:tmpl w:val="7F8CA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C363C3"/>
    <w:multiLevelType w:val="hybridMultilevel"/>
    <w:tmpl w:val="DA9A0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0255DC"/>
    <w:multiLevelType w:val="hybridMultilevel"/>
    <w:tmpl w:val="4B906990"/>
    <w:lvl w:ilvl="0" w:tplc="5164BE50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63ACA"/>
    <w:multiLevelType w:val="hybridMultilevel"/>
    <w:tmpl w:val="4B14A198"/>
    <w:lvl w:ilvl="0" w:tplc="5164BE50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D492A44"/>
    <w:multiLevelType w:val="hybridMultilevel"/>
    <w:tmpl w:val="B958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58"/>
    <w:rsid w:val="00007C84"/>
    <w:rsid w:val="00016046"/>
    <w:rsid w:val="0005243C"/>
    <w:rsid w:val="000532A2"/>
    <w:rsid w:val="000949A5"/>
    <w:rsid w:val="000B1556"/>
    <w:rsid w:val="000C4194"/>
    <w:rsid w:val="000D02FC"/>
    <w:rsid w:val="000D17C3"/>
    <w:rsid w:val="000F00CF"/>
    <w:rsid w:val="000F4F06"/>
    <w:rsid w:val="00130007"/>
    <w:rsid w:val="0013283A"/>
    <w:rsid w:val="0015283F"/>
    <w:rsid w:val="001558BA"/>
    <w:rsid w:val="00187AA0"/>
    <w:rsid w:val="001A08ED"/>
    <w:rsid w:val="001A2070"/>
    <w:rsid w:val="00211BBA"/>
    <w:rsid w:val="00215DFC"/>
    <w:rsid w:val="00230F2F"/>
    <w:rsid w:val="00236E1E"/>
    <w:rsid w:val="00254D4D"/>
    <w:rsid w:val="0026134C"/>
    <w:rsid w:val="00275F1F"/>
    <w:rsid w:val="00281625"/>
    <w:rsid w:val="00286BCF"/>
    <w:rsid w:val="002A42E2"/>
    <w:rsid w:val="002A5016"/>
    <w:rsid w:val="002E2805"/>
    <w:rsid w:val="002F7907"/>
    <w:rsid w:val="00327ECB"/>
    <w:rsid w:val="0037268B"/>
    <w:rsid w:val="00372988"/>
    <w:rsid w:val="00386F18"/>
    <w:rsid w:val="00393EE0"/>
    <w:rsid w:val="003A440B"/>
    <w:rsid w:val="003B044A"/>
    <w:rsid w:val="003B52EC"/>
    <w:rsid w:val="003C74C4"/>
    <w:rsid w:val="0041747F"/>
    <w:rsid w:val="004228AF"/>
    <w:rsid w:val="004340D5"/>
    <w:rsid w:val="00437A76"/>
    <w:rsid w:val="00456C84"/>
    <w:rsid w:val="0047221B"/>
    <w:rsid w:val="00476519"/>
    <w:rsid w:val="0048171A"/>
    <w:rsid w:val="004C3E68"/>
    <w:rsid w:val="00563AD5"/>
    <w:rsid w:val="005900A2"/>
    <w:rsid w:val="005C0F47"/>
    <w:rsid w:val="005D7E1D"/>
    <w:rsid w:val="005E1C61"/>
    <w:rsid w:val="006139E3"/>
    <w:rsid w:val="0062507E"/>
    <w:rsid w:val="00656829"/>
    <w:rsid w:val="006740C2"/>
    <w:rsid w:val="006A27A6"/>
    <w:rsid w:val="006A6B32"/>
    <w:rsid w:val="006B3E4E"/>
    <w:rsid w:val="007045FF"/>
    <w:rsid w:val="0073291F"/>
    <w:rsid w:val="00742165"/>
    <w:rsid w:val="0074460D"/>
    <w:rsid w:val="007501F9"/>
    <w:rsid w:val="00776E74"/>
    <w:rsid w:val="00780E8F"/>
    <w:rsid w:val="007932FE"/>
    <w:rsid w:val="007D0D0A"/>
    <w:rsid w:val="007D2F60"/>
    <w:rsid w:val="007D5C5C"/>
    <w:rsid w:val="00832EF2"/>
    <w:rsid w:val="00862D1C"/>
    <w:rsid w:val="008645BB"/>
    <w:rsid w:val="008716EF"/>
    <w:rsid w:val="00877615"/>
    <w:rsid w:val="008B26DB"/>
    <w:rsid w:val="008C67C3"/>
    <w:rsid w:val="00906405"/>
    <w:rsid w:val="00916330"/>
    <w:rsid w:val="00923B17"/>
    <w:rsid w:val="00927BCE"/>
    <w:rsid w:val="00942D0D"/>
    <w:rsid w:val="0094417B"/>
    <w:rsid w:val="00945D38"/>
    <w:rsid w:val="00952D32"/>
    <w:rsid w:val="00987800"/>
    <w:rsid w:val="009C4619"/>
    <w:rsid w:val="009E544A"/>
    <w:rsid w:val="00A23B8B"/>
    <w:rsid w:val="00A30409"/>
    <w:rsid w:val="00A32E85"/>
    <w:rsid w:val="00A4455F"/>
    <w:rsid w:val="00A64358"/>
    <w:rsid w:val="00B40544"/>
    <w:rsid w:val="00B434A9"/>
    <w:rsid w:val="00B53852"/>
    <w:rsid w:val="00BB06FC"/>
    <w:rsid w:val="00BB21D9"/>
    <w:rsid w:val="00BB62A5"/>
    <w:rsid w:val="00BE2A4C"/>
    <w:rsid w:val="00BE61A2"/>
    <w:rsid w:val="00BF7477"/>
    <w:rsid w:val="00C001D9"/>
    <w:rsid w:val="00C07618"/>
    <w:rsid w:val="00C241B2"/>
    <w:rsid w:val="00C30D95"/>
    <w:rsid w:val="00C46013"/>
    <w:rsid w:val="00C5383F"/>
    <w:rsid w:val="00C64B55"/>
    <w:rsid w:val="00C76A98"/>
    <w:rsid w:val="00C847DD"/>
    <w:rsid w:val="00C92D79"/>
    <w:rsid w:val="00CF1CA5"/>
    <w:rsid w:val="00CF6A07"/>
    <w:rsid w:val="00D03922"/>
    <w:rsid w:val="00D04375"/>
    <w:rsid w:val="00D32ED3"/>
    <w:rsid w:val="00D35518"/>
    <w:rsid w:val="00DA1CB4"/>
    <w:rsid w:val="00DB3E6D"/>
    <w:rsid w:val="00DC19E6"/>
    <w:rsid w:val="00E13C53"/>
    <w:rsid w:val="00E24838"/>
    <w:rsid w:val="00E57373"/>
    <w:rsid w:val="00E66C5D"/>
    <w:rsid w:val="00E80EF4"/>
    <w:rsid w:val="00E84EB1"/>
    <w:rsid w:val="00E92F10"/>
    <w:rsid w:val="00E93315"/>
    <w:rsid w:val="00EA0242"/>
    <w:rsid w:val="00EC3EF0"/>
    <w:rsid w:val="00ED556D"/>
    <w:rsid w:val="00F104C2"/>
    <w:rsid w:val="00F1426E"/>
    <w:rsid w:val="00FC09DA"/>
    <w:rsid w:val="00FD2259"/>
    <w:rsid w:val="00F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8B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558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1558BA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1558BA"/>
    <w:pPr>
      <w:widowControl w:val="0"/>
      <w:shd w:val="clear" w:color="auto" w:fill="FFFFFF"/>
      <w:spacing w:after="0" w:line="25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558BA"/>
    <w:pPr>
      <w:widowControl w:val="0"/>
      <w:shd w:val="clear" w:color="auto" w:fill="FFFFFF"/>
      <w:spacing w:before="180" w:after="300" w:line="0" w:lineRule="atLeast"/>
      <w:ind w:firstLine="220"/>
      <w:jc w:val="both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customStyle="1" w:styleId="2Exact">
    <w:name w:val="Подпись к картинке (2) Exact"/>
    <w:basedOn w:val="a0"/>
    <w:link w:val="2"/>
    <w:rsid w:val="001558BA"/>
    <w:rPr>
      <w:rFonts w:ascii="Segoe UI" w:eastAsia="Segoe UI" w:hAnsi="Segoe UI" w:cs="Segoe UI"/>
      <w:b/>
      <w:bCs/>
      <w:spacing w:val="-1"/>
      <w:sz w:val="14"/>
      <w:szCs w:val="14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rsid w:val="001558BA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character" w:customStyle="1" w:styleId="Exact">
    <w:name w:val="Подпись к картинке Exact"/>
    <w:basedOn w:val="a0"/>
    <w:link w:val="a5"/>
    <w:rsid w:val="001558BA"/>
    <w:rPr>
      <w:rFonts w:ascii="Segoe UI" w:eastAsia="Segoe UI" w:hAnsi="Segoe UI" w:cs="Segoe UI"/>
      <w:b/>
      <w:bCs/>
      <w:spacing w:val="1"/>
      <w:sz w:val="13"/>
      <w:szCs w:val="13"/>
      <w:shd w:val="clear" w:color="auto" w:fill="FFFFFF"/>
    </w:rPr>
  </w:style>
  <w:style w:type="character" w:customStyle="1" w:styleId="0ptExact">
    <w:name w:val="Подпись к картинке + Курсив;Интервал 0 pt Exact"/>
    <w:basedOn w:val="Exact"/>
    <w:rsid w:val="001558B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Consolas95pt">
    <w:name w:val="Основной текст + Consolas;9;5 pt;Не полужирный"/>
    <w:basedOn w:val="a4"/>
    <w:rsid w:val="001558B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">
    <w:name w:val="Подпись к картинке (2)"/>
    <w:basedOn w:val="a"/>
    <w:link w:val="2Exact"/>
    <w:rsid w:val="001558BA"/>
    <w:pPr>
      <w:widowControl w:val="0"/>
      <w:shd w:val="clear" w:color="auto" w:fill="FFFFFF"/>
      <w:spacing w:after="300" w:line="0" w:lineRule="atLeast"/>
    </w:pPr>
    <w:rPr>
      <w:rFonts w:ascii="Segoe UI" w:eastAsia="Segoe UI" w:hAnsi="Segoe UI" w:cs="Segoe UI"/>
      <w:b/>
      <w:bCs/>
      <w:spacing w:val="-1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1558BA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a5">
    <w:name w:val="Подпись к картинке"/>
    <w:basedOn w:val="a"/>
    <w:link w:val="Exact"/>
    <w:rsid w:val="001558BA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pacing w:val="1"/>
      <w:sz w:val="13"/>
      <w:szCs w:val="13"/>
    </w:rPr>
  </w:style>
  <w:style w:type="paragraph" w:customStyle="1" w:styleId="20">
    <w:name w:val="Основной текст2"/>
    <w:basedOn w:val="a"/>
    <w:rsid w:val="001558BA"/>
    <w:pPr>
      <w:widowControl w:val="0"/>
      <w:shd w:val="clear" w:color="auto" w:fill="FFFFFF"/>
      <w:spacing w:after="0" w:line="247" w:lineRule="exact"/>
      <w:jc w:val="both"/>
    </w:pPr>
    <w:rPr>
      <w:rFonts w:ascii="Constantia" w:eastAsia="Constantia" w:hAnsi="Constantia" w:cs="Constantia"/>
      <w:color w:val="000000"/>
      <w:sz w:val="21"/>
      <w:szCs w:val="21"/>
      <w:lang w:eastAsia="ru-RU"/>
    </w:rPr>
  </w:style>
  <w:style w:type="character" w:customStyle="1" w:styleId="115pt">
    <w:name w:val="Основной текст + 11;5 pt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pt">
    <w:name w:val="Основной текст + Интервал 2 pt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1558BA"/>
    <w:pPr>
      <w:widowControl w:val="0"/>
      <w:shd w:val="clear" w:color="auto" w:fill="FFFFFF"/>
      <w:spacing w:after="180" w:line="24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6">
    <w:name w:val="Основной текст + Полужирный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10pt">
    <w:name w:val="Основной текст + Bookman Old Style;10 pt"/>
    <w:basedOn w:val="a4"/>
    <w:rsid w:val="001558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okmanOldStyle10pt2pt">
    <w:name w:val="Основной текст + Bookman Old Style;10 pt;Интервал 2 pt"/>
    <w:basedOn w:val="a4"/>
    <w:rsid w:val="001558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Normal (Web)"/>
    <w:basedOn w:val="a"/>
    <w:rsid w:val="0015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5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8BA"/>
  </w:style>
  <w:style w:type="paragraph" w:styleId="aa">
    <w:name w:val="Balloon Text"/>
    <w:basedOn w:val="a"/>
    <w:link w:val="ab"/>
    <w:uiPriority w:val="99"/>
    <w:semiHidden/>
    <w:unhideWhenUsed/>
    <w:rsid w:val="00E1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C5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3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3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32EF2"/>
  </w:style>
  <w:style w:type="table" w:customStyle="1" w:styleId="12">
    <w:name w:val="Сетка таблицы1"/>
    <w:basedOn w:val="a1"/>
    <w:next w:val="ac"/>
    <w:uiPriority w:val="59"/>
    <w:rsid w:val="0083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D7E1D"/>
    <w:rPr>
      <w:color w:val="0000FF" w:themeColor="hyperlink"/>
      <w:u w:val="single"/>
    </w:rPr>
  </w:style>
  <w:style w:type="paragraph" w:customStyle="1" w:styleId="Default">
    <w:name w:val="Default"/>
    <w:rsid w:val="000D0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8B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558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1558BA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1558BA"/>
    <w:pPr>
      <w:widowControl w:val="0"/>
      <w:shd w:val="clear" w:color="auto" w:fill="FFFFFF"/>
      <w:spacing w:after="0" w:line="25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558BA"/>
    <w:pPr>
      <w:widowControl w:val="0"/>
      <w:shd w:val="clear" w:color="auto" w:fill="FFFFFF"/>
      <w:spacing w:before="180" w:after="300" w:line="0" w:lineRule="atLeast"/>
      <w:ind w:firstLine="220"/>
      <w:jc w:val="both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customStyle="1" w:styleId="2Exact">
    <w:name w:val="Подпись к картинке (2) Exact"/>
    <w:basedOn w:val="a0"/>
    <w:link w:val="2"/>
    <w:rsid w:val="001558BA"/>
    <w:rPr>
      <w:rFonts w:ascii="Segoe UI" w:eastAsia="Segoe UI" w:hAnsi="Segoe UI" w:cs="Segoe UI"/>
      <w:b/>
      <w:bCs/>
      <w:spacing w:val="-1"/>
      <w:sz w:val="14"/>
      <w:szCs w:val="14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rsid w:val="001558BA"/>
    <w:rPr>
      <w:rFonts w:ascii="Times New Roman" w:eastAsia="Times New Roman" w:hAnsi="Times New Roman" w:cs="Times New Roman"/>
      <w:spacing w:val="1"/>
      <w:sz w:val="19"/>
      <w:szCs w:val="19"/>
      <w:shd w:val="clear" w:color="auto" w:fill="FFFFFF"/>
    </w:rPr>
  </w:style>
  <w:style w:type="character" w:customStyle="1" w:styleId="Exact">
    <w:name w:val="Подпись к картинке Exact"/>
    <w:basedOn w:val="a0"/>
    <w:link w:val="a5"/>
    <w:rsid w:val="001558BA"/>
    <w:rPr>
      <w:rFonts w:ascii="Segoe UI" w:eastAsia="Segoe UI" w:hAnsi="Segoe UI" w:cs="Segoe UI"/>
      <w:b/>
      <w:bCs/>
      <w:spacing w:val="1"/>
      <w:sz w:val="13"/>
      <w:szCs w:val="13"/>
      <w:shd w:val="clear" w:color="auto" w:fill="FFFFFF"/>
    </w:rPr>
  </w:style>
  <w:style w:type="character" w:customStyle="1" w:styleId="0ptExact">
    <w:name w:val="Подпись к картинке + Курсив;Интервал 0 pt Exact"/>
    <w:basedOn w:val="Exact"/>
    <w:rsid w:val="001558BA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Consolas95pt">
    <w:name w:val="Основной текст + Consolas;9;5 pt;Не полужирный"/>
    <w:basedOn w:val="a4"/>
    <w:rsid w:val="001558BA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">
    <w:name w:val="Подпись к картинке (2)"/>
    <w:basedOn w:val="a"/>
    <w:link w:val="2Exact"/>
    <w:rsid w:val="001558BA"/>
    <w:pPr>
      <w:widowControl w:val="0"/>
      <w:shd w:val="clear" w:color="auto" w:fill="FFFFFF"/>
      <w:spacing w:after="300" w:line="0" w:lineRule="atLeast"/>
    </w:pPr>
    <w:rPr>
      <w:rFonts w:ascii="Segoe UI" w:eastAsia="Segoe UI" w:hAnsi="Segoe UI" w:cs="Segoe UI"/>
      <w:b/>
      <w:bCs/>
      <w:spacing w:val="-1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1558BA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pacing w:val="1"/>
      <w:sz w:val="19"/>
      <w:szCs w:val="19"/>
    </w:rPr>
  </w:style>
  <w:style w:type="paragraph" w:customStyle="1" w:styleId="a5">
    <w:name w:val="Подпись к картинке"/>
    <w:basedOn w:val="a"/>
    <w:link w:val="Exact"/>
    <w:rsid w:val="001558BA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pacing w:val="1"/>
      <w:sz w:val="13"/>
      <w:szCs w:val="13"/>
    </w:rPr>
  </w:style>
  <w:style w:type="paragraph" w:customStyle="1" w:styleId="20">
    <w:name w:val="Основной текст2"/>
    <w:basedOn w:val="a"/>
    <w:rsid w:val="001558BA"/>
    <w:pPr>
      <w:widowControl w:val="0"/>
      <w:shd w:val="clear" w:color="auto" w:fill="FFFFFF"/>
      <w:spacing w:after="0" w:line="247" w:lineRule="exact"/>
      <w:jc w:val="both"/>
    </w:pPr>
    <w:rPr>
      <w:rFonts w:ascii="Constantia" w:eastAsia="Constantia" w:hAnsi="Constantia" w:cs="Constantia"/>
      <w:color w:val="000000"/>
      <w:sz w:val="21"/>
      <w:szCs w:val="21"/>
      <w:lang w:eastAsia="ru-RU"/>
    </w:rPr>
  </w:style>
  <w:style w:type="character" w:customStyle="1" w:styleId="115pt">
    <w:name w:val="Основной текст + 11;5 pt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"/>
    <w:basedOn w:val="a0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pt">
    <w:name w:val="Основной текст + Интервал 2 pt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0">
    <w:name w:val="Основной текст3"/>
    <w:basedOn w:val="a"/>
    <w:rsid w:val="001558BA"/>
    <w:pPr>
      <w:widowControl w:val="0"/>
      <w:shd w:val="clear" w:color="auto" w:fill="FFFFFF"/>
      <w:spacing w:after="180" w:line="24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6">
    <w:name w:val="Основной текст + Полужирный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10pt">
    <w:name w:val="Основной текст + Bookman Old Style;10 pt"/>
    <w:basedOn w:val="a4"/>
    <w:rsid w:val="001558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okmanOldStyle10pt2pt">
    <w:name w:val="Основной текст + Bookman Old Style;10 pt;Интервал 2 pt"/>
    <w:basedOn w:val="a4"/>
    <w:rsid w:val="001558B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"/>
    <w:basedOn w:val="a4"/>
    <w:rsid w:val="00155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4"/>
    <w:rsid w:val="001558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7">
    <w:name w:val="Normal (Web)"/>
    <w:basedOn w:val="a"/>
    <w:rsid w:val="00155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5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8BA"/>
  </w:style>
  <w:style w:type="paragraph" w:styleId="aa">
    <w:name w:val="Balloon Text"/>
    <w:basedOn w:val="a"/>
    <w:link w:val="ab"/>
    <w:uiPriority w:val="99"/>
    <w:semiHidden/>
    <w:unhideWhenUsed/>
    <w:rsid w:val="00E1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C5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3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32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32EF2"/>
  </w:style>
  <w:style w:type="table" w:customStyle="1" w:styleId="12">
    <w:name w:val="Сетка таблицы1"/>
    <w:basedOn w:val="a1"/>
    <w:next w:val="ac"/>
    <w:uiPriority w:val="59"/>
    <w:rsid w:val="0083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D7E1D"/>
    <w:rPr>
      <w:color w:val="0000FF" w:themeColor="hyperlink"/>
      <w:u w:val="single"/>
    </w:rPr>
  </w:style>
  <w:style w:type="paragraph" w:customStyle="1" w:styleId="Default">
    <w:name w:val="Default"/>
    <w:rsid w:val="000D02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chart" Target="charts/chart2.xml"/><Relationship Id="rId39" Type="http://schemas.openxmlformats.org/officeDocument/2006/relationships/chart" Target="charts/chart14.xml"/><Relationship Id="rId21" Type="http://schemas.openxmlformats.org/officeDocument/2006/relationships/diagramLayout" Target="diagrams/layout3.xml"/><Relationship Id="rId34" Type="http://schemas.openxmlformats.org/officeDocument/2006/relationships/chart" Target="charts/chart9.xml"/><Relationship Id="rId42" Type="http://schemas.openxmlformats.org/officeDocument/2006/relationships/image" Target="media/image3.gif"/><Relationship Id="rId47" Type="http://schemas.openxmlformats.org/officeDocument/2006/relationships/hyperlink" Target="http://krasstat.gks.ru/wps/wcm/connect/rosstat_ts/krasstat/ru/publications/pubKras/official_publications/electronic_versions/" TargetMode="External"/><Relationship Id="rId50" Type="http://schemas.openxmlformats.org/officeDocument/2006/relationships/hyperlink" Target="http://www.viperson.ru/wind.php?ID=250095&amp;soch=1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chart" Target="charts/chart1.xml"/><Relationship Id="rId33" Type="http://schemas.openxmlformats.org/officeDocument/2006/relationships/chart" Target="charts/chart8.xml"/><Relationship Id="rId38" Type="http://schemas.openxmlformats.org/officeDocument/2006/relationships/chart" Target="charts/chart13.xml"/><Relationship Id="rId46" Type="http://schemas.openxmlformats.org/officeDocument/2006/relationships/hyperlink" Target="http://polit.ru/article/2003/01/27/578167/" TargetMode="Externa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openxmlformats.org/officeDocument/2006/relationships/chart" Target="charts/chart5.xml"/><Relationship Id="rId41" Type="http://schemas.openxmlformats.org/officeDocument/2006/relationships/chart" Target="charts/chart16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32" Type="http://schemas.openxmlformats.org/officeDocument/2006/relationships/chart" Target="charts/chart7.xml"/><Relationship Id="rId37" Type="http://schemas.openxmlformats.org/officeDocument/2006/relationships/chart" Target="charts/chart12.xml"/><Relationship Id="rId40" Type="http://schemas.openxmlformats.org/officeDocument/2006/relationships/chart" Target="charts/chart15.xml"/><Relationship Id="rId45" Type="http://schemas.openxmlformats.org/officeDocument/2006/relationships/hyperlink" Target="http://clck.yandex.ru/redir/AiuY0DBWFJ4ePaEse6rgeAjgs2pI3DW99KUdgowt9XujWdVUNG4aJnASdi5W6iBGFaEC7fgvHkOiX-xzPakaZF7NHKFBo_sw5tiqG1Oofx6TbdnCDYPrSUOT4TCzPlHwnePw2vu7iPQkFtXKgx7t_19w32C-Xl2k?data=UlNrNmk5WktYejR0eWJFYk1Ldmtxc1ppMDk1UkQyX1FVd0JTLVhfQjRiVVl1RS1jWG9raWxlVTJNMXZFNmxLVDY5QWJ5c2RKRklqNEl6MzM3LWdnb25VTS12cFpUbDUybl9jdFh6endNTi0tZTBLZklScTc0UG5WblpiSko4MkJaU2syckRZN1dBVHBSd1NGX1ZBdmpB&amp;b64e=2&amp;sign=2d102ebebc37ac42d90680a233c688bd&amp;keyno=8&amp;l10n=ru&amp;i=-1" TargetMode="External"/><Relationship Id="rId53" Type="http://schemas.openxmlformats.org/officeDocument/2006/relationships/hyperlink" Target="http://krasstat.gks.ru/wps/wcm/connect/rosstat_ts/krasstat/ru/publications/pubKras/official_publications/electronic_versions/" TargetMode="External"/><Relationship Id="rId5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chart" Target="charts/chart4.xml"/><Relationship Id="rId36" Type="http://schemas.openxmlformats.org/officeDocument/2006/relationships/chart" Target="charts/chart11.xml"/><Relationship Id="rId49" Type="http://schemas.openxmlformats.org/officeDocument/2006/relationships/hyperlink" Target="http://krasstat.gks.ru/wps/wcm/connect/rosstat_ts/krasstat/ru/statistics/krsnStat/population/" TargetMode="Externa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chart" Target="charts/chart6.xml"/><Relationship Id="rId44" Type="http://schemas.openxmlformats.org/officeDocument/2006/relationships/hyperlink" Target="https://www.google.ru/" TargetMode="External"/><Relationship Id="rId52" Type="http://schemas.openxmlformats.org/officeDocument/2006/relationships/hyperlink" Target="http://krasstat.gks.ru/wps/wcm/connect/rosstat_ts/krasstat/ru/publications/pubKras/official_publications/electronic_version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chart" Target="charts/chart3.xml"/><Relationship Id="rId30" Type="http://schemas.openxmlformats.org/officeDocument/2006/relationships/image" Target="media/image2.png"/><Relationship Id="rId35" Type="http://schemas.openxmlformats.org/officeDocument/2006/relationships/chart" Target="charts/chart10.xml"/><Relationship Id="rId43" Type="http://schemas.openxmlformats.org/officeDocument/2006/relationships/image" Target="media/image4.jpeg"/><Relationship Id="rId48" Type="http://schemas.openxmlformats.org/officeDocument/2006/relationships/hyperlink" Target="http://dsclick.infospace.com/ClickHandler.ashx?ru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gks.ru/wps/wcm/connect/rosstat_main/rosstat/ru/statistics/publications/catalog/doc_1135087342078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1959</c:v>
                </c:pt>
                <c:pt idx="1">
                  <c:v>1970</c:v>
                </c:pt>
                <c:pt idx="2">
                  <c:v>1979</c:v>
                </c:pt>
                <c:pt idx="3">
                  <c:v>1987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2615.1</c:v>
                </c:pt>
                <c:pt idx="1">
                  <c:v>2961.99</c:v>
                </c:pt>
                <c:pt idx="2">
                  <c:v>3197.58</c:v>
                </c:pt>
                <c:pt idx="3">
                  <c:v>3520</c:v>
                </c:pt>
                <c:pt idx="4">
                  <c:v>3596.2</c:v>
                </c:pt>
                <c:pt idx="5">
                  <c:v>3155.9</c:v>
                </c:pt>
                <c:pt idx="6">
                  <c:v>3163.4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89024"/>
        <c:axId val="117663232"/>
      </c:barChart>
      <c:catAx>
        <c:axId val="117489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Год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17663232"/>
        <c:crosses val="autoZero"/>
        <c:auto val="1"/>
        <c:lblAlgn val="ctr"/>
        <c:lblOffset val="100"/>
        <c:noMultiLvlLbl val="0"/>
      </c:catAx>
      <c:valAx>
        <c:axId val="117663232"/>
        <c:scaling>
          <c:orientation val="minMax"/>
          <c:max val="40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Тыс. чел.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748902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3.9351851851851853E-2"/>
                  <c:y val="-0.178571428571428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2437781360066642E-17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4875562720133283E-17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2.3148148148148147E-3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-9.9206349206349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-0.226190476190476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г. Красноярск</c:v>
                </c:pt>
                <c:pt idx="1">
                  <c:v>г. Сосновоборск</c:v>
                </c:pt>
                <c:pt idx="2">
                  <c:v>г. Боготол</c:v>
                </c:pt>
                <c:pt idx="3">
                  <c:v>п. Кедровый</c:v>
                </c:pt>
                <c:pt idx="4">
                  <c:v>г. Бородино</c:v>
                </c:pt>
                <c:pt idx="5">
                  <c:v>г. Дивногорск</c:v>
                </c:pt>
                <c:pt idx="6">
                  <c:v>г. Шарыпово</c:v>
                </c:pt>
                <c:pt idx="7">
                  <c:v>г. Минусинск</c:v>
                </c:pt>
                <c:pt idx="8">
                  <c:v>г. Назарово</c:v>
                </c:pt>
                <c:pt idx="9">
                  <c:v>г. Енисейск</c:v>
                </c:pt>
                <c:pt idx="10">
                  <c:v>г. Лесосибирск</c:v>
                </c:pt>
                <c:pt idx="11">
                  <c:v>г. Канск</c:v>
                </c:pt>
                <c:pt idx="12">
                  <c:v>г. Ачинск</c:v>
                </c:pt>
                <c:pt idx="13">
                  <c:v>г. Норильск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1150</c:v>
                </c:pt>
                <c:pt idx="1">
                  <c:v>140</c:v>
                </c:pt>
                <c:pt idx="2">
                  <c:v>19</c:v>
                </c:pt>
                <c:pt idx="3">
                  <c:v>2</c:v>
                </c:pt>
                <c:pt idx="4">
                  <c:v>-13</c:v>
                </c:pt>
                <c:pt idx="5">
                  <c:v>-16</c:v>
                </c:pt>
                <c:pt idx="6">
                  <c:v>-53</c:v>
                </c:pt>
                <c:pt idx="7">
                  <c:v>-64</c:v>
                </c:pt>
                <c:pt idx="8">
                  <c:v>-122</c:v>
                </c:pt>
                <c:pt idx="9">
                  <c:v>-154</c:v>
                </c:pt>
                <c:pt idx="10">
                  <c:v>-193</c:v>
                </c:pt>
                <c:pt idx="11">
                  <c:v>-256</c:v>
                </c:pt>
                <c:pt idx="12">
                  <c:v>-479</c:v>
                </c:pt>
                <c:pt idx="13">
                  <c:v>-1350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18876032"/>
        <c:axId val="125186816"/>
      </c:areaChart>
      <c:catAx>
        <c:axId val="11887603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25186816"/>
        <c:crosses val="autoZero"/>
        <c:auto val="1"/>
        <c:lblAlgn val="ctr"/>
        <c:lblOffset val="100"/>
        <c:noMultiLvlLbl val="0"/>
      </c:catAx>
      <c:valAx>
        <c:axId val="12518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18876032"/>
        <c:crosses val="autoZero"/>
        <c:crossBetween val="midCat"/>
      </c:valAx>
    </c:plotArea>
    <c:plotVisOnly val="1"/>
    <c:dispBlanksAs val="zero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Лист1!$B$114</c:f>
              <c:strCache>
                <c:ptCount val="1"/>
                <c:pt idx="0">
                  <c:v>межрайонное</c:v>
                </c:pt>
              </c:strCache>
            </c:strRef>
          </c:tx>
          <c:spPr>
            <a:solidFill>
              <a:srgbClr val="FF99FF"/>
            </a:solidFill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Лист1!$C$113:$H$113</c:f>
              <c:strCache>
                <c:ptCount val="6"/>
                <c:pt idx="0">
                  <c:v>2010г.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Лист1!$C$114:$H$114</c:f>
              <c:numCache>
                <c:formatCode>General</c:formatCode>
                <c:ptCount val="6"/>
                <c:pt idx="0">
                  <c:v>-3201</c:v>
                </c:pt>
                <c:pt idx="1">
                  <c:v>1404</c:v>
                </c:pt>
                <c:pt idx="2">
                  <c:v>-1460</c:v>
                </c:pt>
                <c:pt idx="3">
                  <c:v>-4726</c:v>
                </c:pt>
                <c:pt idx="4">
                  <c:v>-4268</c:v>
                </c:pt>
                <c:pt idx="5">
                  <c:v>-3866</c:v>
                </c:pt>
              </c:numCache>
            </c:numRef>
          </c:val>
        </c:ser>
        <c:ser>
          <c:idx val="1"/>
          <c:order val="1"/>
          <c:tx>
            <c:strRef>
              <c:f>Лист1!$B$115</c:f>
              <c:strCache>
                <c:ptCount val="1"/>
                <c:pt idx="0">
                  <c:v>международное </c:v>
                </c:pt>
              </c:strCache>
            </c:strRef>
          </c:tx>
          <c:spPr>
            <a:solidFill>
              <a:srgbClr val="66FF33"/>
            </a:solidFill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Лист1!$C$113:$H$113</c:f>
              <c:strCache>
                <c:ptCount val="6"/>
                <c:pt idx="0">
                  <c:v>2010г.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Лист1!$C$115:$H$115</c:f>
              <c:numCache>
                <c:formatCode>General</c:formatCode>
                <c:ptCount val="6"/>
                <c:pt idx="0">
                  <c:v>5427</c:v>
                </c:pt>
                <c:pt idx="1">
                  <c:v>6563</c:v>
                </c:pt>
                <c:pt idx="2">
                  <c:v>5223</c:v>
                </c:pt>
                <c:pt idx="3">
                  <c:v>6117</c:v>
                </c:pt>
                <c:pt idx="4">
                  <c:v>5203</c:v>
                </c:pt>
                <c:pt idx="5">
                  <c:v>6619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560320"/>
        <c:axId val="125561856"/>
      </c:barChart>
      <c:catAx>
        <c:axId val="125560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25561856"/>
        <c:crosses val="autoZero"/>
        <c:auto val="1"/>
        <c:lblAlgn val="ctr"/>
        <c:lblOffset val="100"/>
        <c:noMultiLvlLbl val="0"/>
      </c:catAx>
      <c:valAx>
        <c:axId val="12556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255603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Лист1!$C$90</c:f>
              <c:strCache>
                <c:ptCount val="1"/>
                <c:pt idx="0">
                  <c:v>прибывшие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Лист1!$D$89:$I$89</c:f>
              <c:strCache>
                <c:ptCount val="6"/>
                <c:pt idx="0">
                  <c:v>2010 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Лист1!$D$90:$I$90</c:f>
              <c:numCache>
                <c:formatCode>General</c:formatCode>
                <c:ptCount val="6"/>
                <c:pt idx="0">
                  <c:v>5984</c:v>
                </c:pt>
                <c:pt idx="1">
                  <c:v>7338</c:v>
                </c:pt>
                <c:pt idx="2">
                  <c:v>6627</c:v>
                </c:pt>
                <c:pt idx="3">
                  <c:v>8524</c:v>
                </c:pt>
                <c:pt idx="4">
                  <c:v>9086</c:v>
                </c:pt>
                <c:pt idx="5">
                  <c:v>11274</c:v>
                </c:pt>
              </c:numCache>
            </c:numRef>
          </c:val>
        </c:ser>
        <c:ser>
          <c:idx val="1"/>
          <c:order val="1"/>
          <c:tx>
            <c:strRef>
              <c:f>Лист1!$C$91</c:f>
              <c:strCache>
                <c:ptCount val="1"/>
                <c:pt idx="0">
                  <c:v>убывшие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Лист1!$D$89:$I$89</c:f>
              <c:strCache>
                <c:ptCount val="6"/>
                <c:pt idx="0">
                  <c:v>2010 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Лист1!$D$91:$I$91</c:f>
              <c:numCache>
                <c:formatCode>General</c:formatCode>
                <c:ptCount val="6"/>
                <c:pt idx="0">
                  <c:v>557</c:v>
                </c:pt>
                <c:pt idx="1">
                  <c:v>775</c:v>
                </c:pt>
                <c:pt idx="2">
                  <c:v>1374</c:v>
                </c:pt>
                <c:pt idx="3">
                  <c:v>2407</c:v>
                </c:pt>
                <c:pt idx="4">
                  <c:v>3883</c:v>
                </c:pt>
                <c:pt idx="5">
                  <c:v>4655</c:v>
                </c:pt>
              </c:numCache>
            </c:numRef>
          </c:val>
        </c:ser>
        <c:ser>
          <c:idx val="2"/>
          <c:order val="2"/>
          <c:tx>
            <c:strRef>
              <c:f>Лист1!$C$92</c:f>
              <c:strCache>
                <c:ptCount val="1"/>
                <c:pt idx="0">
                  <c:v>сальдо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Лист1!$D$89:$I$89</c:f>
              <c:strCache>
                <c:ptCount val="6"/>
                <c:pt idx="0">
                  <c:v>2010 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Лист1!$D$92:$I$92</c:f>
              <c:numCache>
                <c:formatCode>General</c:formatCode>
                <c:ptCount val="6"/>
                <c:pt idx="0">
                  <c:v>5427</c:v>
                </c:pt>
                <c:pt idx="1">
                  <c:v>6563</c:v>
                </c:pt>
                <c:pt idx="2">
                  <c:v>5223</c:v>
                </c:pt>
                <c:pt idx="3">
                  <c:v>6117</c:v>
                </c:pt>
                <c:pt idx="4">
                  <c:v>5203</c:v>
                </c:pt>
                <c:pt idx="5">
                  <c:v>6619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313280"/>
        <c:axId val="133314816"/>
      </c:barChart>
      <c:catAx>
        <c:axId val="1333132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3314816"/>
        <c:crosses val="autoZero"/>
        <c:auto val="1"/>
        <c:lblAlgn val="ctr"/>
        <c:lblOffset val="100"/>
        <c:noMultiLvlLbl val="0"/>
      </c:catAx>
      <c:valAx>
        <c:axId val="133314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33132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spPr>
            <a:ln>
              <a:solidFill>
                <a:srgbClr val="0070C0"/>
              </a:solidFill>
            </a:ln>
          </c:spPr>
          <c:explosion val="25"/>
          <c:dPt>
            <c:idx val="0"/>
            <c:bubble3D val="0"/>
            <c:spPr>
              <a:solidFill>
                <a:srgbClr val="FF66FF"/>
              </a:solidFill>
              <a:ln>
                <a:solidFill>
                  <a:srgbClr val="0070C0"/>
                </a:solidFill>
              </a:ln>
            </c:spPr>
          </c:dPt>
          <c:dPt>
            <c:idx val="1"/>
            <c:bubble3D val="0"/>
            <c:spPr>
              <a:solidFill>
                <a:srgbClr val="FF7C80"/>
              </a:solidFill>
              <a:ln>
                <a:solidFill>
                  <a:srgbClr val="0070C0"/>
                </a:solidFill>
              </a:ln>
            </c:spPr>
          </c:dPt>
          <c:dPt>
            <c:idx val="2"/>
            <c:bubble3D val="0"/>
            <c:spPr>
              <a:solidFill>
                <a:srgbClr val="FFFF00"/>
              </a:solidFill>
              <a:ln>
                <a:solidFill>
                  <a:srgbClr val="0070C0"/>
                </a:solidFill>
              </a:ln>
            </c:spPr>
          </c:dPt>
          <c:dPt>
            <c:idx val="3"/>
            <c:bubble3D val="0"/>
            <c:spPr>
              <a:solidFill>
                <a:srgbClr val="66FF33"/>
              </a:solidFill>
              <a:ln>
                <a:solidFill>
                  <a:srgbClr val="0070C0"/>
                </a:solidFill>
              </a:ln>
            </c:spPr>
          </c:dPt>
          <c:dPt>
            <c:idx val="4"/>
            <c:bubble3D val="0"/>
            <c:spPr>
              <a:solidFill>
                <a:srgbClr val="CCFFFF"/>
              </a:solidFill>
              <a:ln>
                <a:solidFill>
                  <a:srgbClr val="0070C0"/>
                </a:solidFill>
              </a:ln>
            </c:spPr>
          </c:dPt>
          <c:dPt>
            <c:idx val="5"/>
            <c:bubble3D val="0"/>
            <c:spPr>
              <a:solidFill>
                <a:srgbClr val="00B0F0"/>
              </a:solidFill>
              <a:ln>
                <a:solidFill>
                  <a:srgbClr val="0070C0"/>
                </a:solidFill>
              </a:ln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Лист1!$C$128:$C$133</c:f>
              <c:strCache>
                <c:ptCount val="6"/>
                <c:pt idx="0">
                  <c:v>Украина</c:v>
                </c:pt>
                <c:pt idx="1">
                  <c:v>Таджикистан</c:v>
                </c:pt>
                <c:pt idx="2">
                  <c:v>Казахстан</c:v>
                </c:pt>
                <c:pt idx="3">
                  <c:v>Азербайджан</c:v>
                </c:pt>
                <c:pt idx="4">
                  <c:v>Узбекистан</c:v>
                </c:pt>
                <c:pt idx="5">
                  <c:v>другие</c:v>
                </c:pt>
              </c:strCache>
            </c:strRef>
          </c:cat>
          <c:val>
            <c:numRef>
              <c:f>Лист1!$D$128:$D$133</c:f>
              <c:numCache>
                <c:formatCode>0.00%</c:formatCode>
                <c:ptCount val="6"/>
                <c:pt idx="0">
                  <c:v>0.33700000000000002</c:v>
                </c:pt>
                <c:pt idx="1">
                  <c:v>0.19</c:v>
                </c:pt>
                <c:pt idx="2">
                  <c:v>0.125</c:v>
                </c:pt>
                <c:pt idx="3">
                  <c:v>0.105</c:v>
                </c:pt>
                <c:pt idx="4">
                  <c:v>8.5999999999999993E-2</c:v>
                </c:pt>
                <c:pt idx="5">
                  <c:v>0.157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66FF66"/>
              </a:solidFill>
              <a:ln>
                <a:solidFill>
                  <a:schemeClr val="accent1"/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accent1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rgbClr val="66FF66"/>
              </a:solidFill>
              <a:ln>
                <a:solidFill>
                  <a:schemeClr val="accent1"/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accent1"/>
                </a:solidFill>
              </a:ln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Лист2!$K$28:$N$29</c:f>
              <c:multiLvlStrCache>
                <c:ptCount val="4"/>
                <c:lvl>
                  <c:pt idx="0">
                    <c:v>мужчины</c:v>
                  </c:pt>
                  <c:pt idx="1">
                    <c:v>женщины</c:v>
                  </c:pt>
                  <c:pt idx="2">
                    <c:v>мужчины</c:v>
                  </c:pt>
                  <c:pt idx="3">
                    <c:v>женщины</c:v>
                  </c:pt>
                </c:lvl>
                <c:lvl>
                  <c:pt idx="0">
                    <c:v>межрегиональные</c:v>
                  </c:pt>
                  <c:pt idx="2">
                    <c:v>международные</c:v>
                  </c:pt>
                </c:lvl>
              </c:multiLvlStrCache>
            </c:multiLvlStrRef>
          </c:cat>
          <c:val>
            <c:numRef>
              <c:f>Лист2!$K$30:$N$30</c:f>
              <c:numCache>
                <c:formatCode>General</c:formatCode>
                <c:ptCount val="4"/>
                <c:pt idx="0">
                  <c:v>38281</c:v>
                </c:pt>
                <c:pt idx="1">
                  <c:v>39977</c:v>
                </c:pt>
                <c:pt idx="2">
                  <c:v>10111</c:v>
                </c:pt>
                <c:pt idx="3">
                  <c:v>5818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615616"/>
        <c:axId val="133617152"/>
      </c:barChart>
      <c:catAx>
        <c:axId val="13361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3617152"/>
        <c:crosses val="autoZero"/>
        <c:auto val="1"/>
        <c:lblAlgn val="ctr"/>
        <c:lblOffset val="100"/>
        <c:noMultiLvlLbl val="0"/>
      </c:catAx>
      <c:valAx>
        <c:axId val="133617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6156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Прибывшие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Уровень образования не указан</c:v>
                </c:pt>
                <c:pt idx="1">
                  <c:v>Начальное общее и не имеющие образования</c:v>
                </c:pt>
                <c:pt idx="2">
                  <c:v>Основное общее</c:v>
                </c:pt>
                <c:pt idx="3">
                  <c:v>Среднее общее</c:v>
                </c:pt>
                <c:pt idx="4">
                  <c:v>Начальное профессиональное</c:v>
                </c:pt>
                <c:pt idx="5">
                  <c:v>Среднее профессиональное</c:v>
                </c:pt>
                <c:pt idx="6">
                  <c:v>Неполное высшее профессиональное</c:v>
                </c:pt>
                <c:pt idx="7">
                  <c:v>Высшее профессиональное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4.9000000000000004</c:v>
                </c:pt>
                <c:pt idx="1">
                  <c:v>1.4</c:v>
                </c:pt>
                <c:pt idx="2">
                  <c:v>5.6</c:v>
                </c:pt>
                <c:pt idx="3">
                  <c:v>27</c:v>
                </c:pt>
                <c:pt idx="4">
                  <c:v>1.8</c:v>
                </c:pt>
                <c:pt idx="5">
                  <c:v>27.3</c:v>
                </c:pt>
                <c:pt idx="6">
                  <c:v>4.0999999999999996</c:v>
                </c:pt>
                <c:pt idx="7">
                  <c:v>26.8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Выбывшие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Уровень образования не указан</c:v>
                </c:pt>
                <c:pt idx="1">
                  <c:v>Начальное общее и не имеющие образования</c:v>
                </c:pt>
                <c:pt idx="2">
                  <c:v>Основное общее</c:v>
                </c:pt>
                <c:pt idx="3">
                  <c:v>Среднее общее</c:v>
                </c:pt>
                <c:pt idx="4">
                  <c:v>Начальное профессиональное</c:v>
                </c:pt>
                <c:pt idx="5">
                  <c:v>Среднее профессиональное</c:v>
                </c:pt>
                <c:pt idx="6">
                  <c:v>Неполное высшее профессиональное</c:v>
                </c:pt>
                <c:pt idx="7">
                  <c:v>Высшее профессиональное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8.5</c:v>
                </c:pt>
                <c:pt idx="1">
                  <c:v>1.3</c:v>
                </c:pt>
                <c:pt idx="2">
                  <c:v>6.1</c:v>
                </c:pt>
                <c:pt idx="3">
                  <c:v>23.6</c:v>
                </c:pt>
                <c:pt idx="4">
                  <c:v>17</c:v>
                </c:pt>
                <c:pt idx="5">
                  <c:v>28.5</c:v>
                </c:pt>
                <c:pt idx="6">
                  <c:v>3.9</c:v>
                </c:pt>
                <c:pt idx="7">
                  <c:v>28.4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33872256"/>
        <c:axId val="133894528"/>
      </c:barChart>
      <c:catAx>
        <c:axId val="133872256"/>
        <c:scaling>
          <c:orientation val="minMax"/>
        </c:scaling>
        <c:delete val="0"/>
        <c:axPos val="l"/>
        <c:majorTickMark val="none"/>
        <c:minorTickMark val="none"/>
        <c:tickLblPos val="nextTo"/>
        <c:crossAx val="133894528"/>
        <c:crosses val="autoZero"/>
        <c:auto val="1"/>
        <c:lblAlgn val="ctr"/>
        <c:lblOffset val="100"/>
        <c:noMultiLvlLbl val="0"/>
      </c:catAx>
      <c:valAx>
        <c:axId val="1338945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38722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115961535921852"/>
          <c:y val="4.3650793650793648E-2"/>
          <c:w val="0.51207611576359802"/>
          <c:h val="0.812868703912011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Прибывшие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Уровень образования не указан</c:v>
                </c:pt>
                <c:pt idx="1">
                  <c:v>Начальное общее и не имеющие образования</c:v>
                </c:pt>
                <c:pt idx="2">
                  <c:v>Основное общее</c:v>
                </c:pt>
                <c:pt idx="3">
                  <c:v>Среднее общее</c:v>
                </c:pt>
                <c:pt idx="4">
                  <c:v>Начальное профессиональное</c:v>
                </c:pt>
                <c:pt idx="5">
                  <c:v>Среднее профессиональное</c:v>
                </c:pt>
                <c:pt idx="6">
                  <c:v>Неполное высшее профессиональное</c:v>
                </c:pt>
                <c:pt idx="7">
                  <c:v>Высшее профессиональное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4.9000000000000004</c:v>
                </c:pt>
                <c:pt idx="1">
                  <c:v>1.4</c:v>
                </c:pt>
                <c:pt idx="2">
                  <c:v>6.6</c:v>
                </c:pt>
                <c:pt idx="3">
                  <c:v>27</c:v>
                </c:pt>
                <c:pt idx="4">
                  <c:v>1.8</c:v>
                </c:pt>
                <c:pt idx="5">
                  <c:v>27.3</c:v>
                </c:pt>
                <c:pt idx="6">
                  <c:v>4.0999999999999996</c:v>
                </c:pt>
                <c:pt idx="7">
                  <c:v>15.2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Выбывшие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Уровень образования не указан</c:v>
                </c:pt>
                <c:pt idx="1">
                  <c:v>Начальное общее и не имеющие образования</c:v>
                </c:pt>
                <c:pt idx="2">
                  <c:v>Основное общее</c:v>
                </c:pt>
                <c:pt idx="3">
                  <c:v>Среднее общее</c:v>
                </c:pt>
                <c:pt idx="4">
                  <c:v>Начальное профессиональное</c:v>
                </c:pt>
                <c:pt idx="5">
                  <c:v>Среднее профессиональное</c:v>
                </c:pt>
                <c:pt idx="6">
                  <c:v>Неполное высшее профессиональное</c:v>
                </c:pt>
                <c:pt idx="7">
                  <c:v>Высшее профессиональное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30.4</c:v>
                </c:pt>
                <c:pt idx="1">
                  <c:v>7.4</c:v>
                </c:pt>
                <c:pt idx="2">
                  <c:v>7.5</c:v>
                </c:pt>
                <c:pt idx="3">
                  <c:v>25.6</c:v>
                </c:pt>
                <c:pt idx="4">
                  <c:v>1.6</c:v>
                </c:pt>
                <c:pt idx="5">
                  <c:v>16.7</c:v>
                </c:pt>
                <c:pt idx="6">
                  <c:v>1.3</c:v>
                </c:pt>
                <c:pt idx="7">
                  <c:v>9.5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34018944"/>
        <c:axId val="134020480"/>
      </c:barChart>
      <c:catAx>
        <c:axId val="134018944"/>
        <c:scaling>
          <c:orientation val="minMax"/>
        </c:scaling>
        <c:delete val="0"/>
        <c:axPos val="l"/>
        <c:majorTickMark val="none"/>
        <c:minorTickMark val="none"/>
        <c:tickLblPos val="nextTo"/>
        <c:crossAx val="134020480"/>
        <c:crosses val="autoZero"/>
        <c:auto val="1"/>
        <c:lblAlgn val="ctr"/>
        <c:lblOffset val="100"/>
        <c:noMultiLvlLbl val="0"/>
      </c:catAx>
      <c:valAx>
        <c:axId val="1340204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40189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7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5"/>
            <c:invertIfNegative val="0"/>
            <c:bubble3D val="0"/>
            <c:spPr>
              <a:solidFill>
                <a:srgbClr val="0099CC"/>
              </a:solidFill>
            </c:spPr>
          </c:dPt>
          <c:dPt>
            <c:idx val="16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7"/>
            <c:invertIfNegative val="0"/>
            <c:bubble3D val="0"/>
            <c:spPr>
              <a:solidFill>
                <a:srgbClr val="0099CC"/>
              </a:solidFill>
            </c:spPr>
          </c:dPt>
          <c:dPt>
            <c:idx val="18"/>
            <c:invertIfNegative val="0"/>
            <c:bubble3D val="0"/>
            <c:spPr>
              <a:solidFill>
                <a:srgbClr val="0099CC"/>
              </a:solidFill>
            </c:spPr>
          </c:dPt>
          <c:dLbls>
            <c:dLbl>
              <c:idx val="9"/>
              <c:layout>
                <c:manualLayout>
                  <c:x val="-3.0401737242128121E-2"/>
                  <c:y val="-2.41109101868595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3.0246912110094677E-2"/>
                  <c:y val="-4.801097523333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4.3209874442992399E-3"/>
                  <c:y val="-3.600823142499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2.1604937221496199E-3"/>
                  <c:y val="-2.4005487616665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Лист1!$A$2:$A$20</c:f>
              <c:numCache>
                <c:formatCode>General</c:formatCode>
                <c:ptCount val="19"/>
                <c:pt idx="0">
                  <c:v>1926</c:v>
                </c:pt>
                <c:pt idx="1">
                  <c:v>1931</c:v>
                </c:pt>
                <c:pt idx="2">
                  <c:v>1939</c:v>
                </c:pt>
                <c:pt idx="3">
                  <c:v>1956</c:v>
                </c:pt>
                <c:pt idx="4">
                  <c:v>1959</c:v>
                </c:pt>
                <c:pt idx="5">
                  <c:v>1962</c:v>
                </c:pt>
                <c:pt idx="6">
                  <c:v>1967</c:v>
                </c:pt>
                <c:pt idx="7">
                  <c:v>1970</c:v>
                </c:pt>
                <c:pt idx="8">
                  <c:v>1973</c:v>
                </c:pt>
                <c:pt idx="9">
                  <c:v>1975</c:v>
                </c:pt>
                <c:pt idx="10">
                  <c:v>1976</c:v>
                </c:pt>
                <c:pt idx="11">
                  <c:v>1979</c:v>
                </c:pt>
                <c:pt idx="12">
                  <c:v>1982</c:v>
                </c:pt>
                <c:pt idx="13">
                  <c:v>1985</c:v>
                </c:pt>
                <c:pt idx="14">
                  <c:v>1986</c:v>
                </c:pt>
                <c:pt idx="15">
                  <c:v>1987</c:v>
                </c:pt>
                <c:pt idx="16">
                  <c:v>1989</c:v>
                </c:pt>
                <c:pt idx="17">
                  <c:v>1990</c:v>
                </c:pt>
                <c:pt idx="18">
                  <c:v>1991</c:v>
                </c:pt>
              </c:numCache>
            </c:num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72000</c:v>
                </c:pt>
                <c:pt idx="1">
                  <c:v>82800</c:v>
                </c:pt>
                <c:pt idx="2">
                  <c:v>186100</c:v>
                </c:pt>
                <c:pt idx="3">
                  <c:v>328000</c:v>
                </c:pt>
                <c:pt idx="4">
                  <c:v>412375</c:v>
                </c:pt>
                <c:pt idx="5">
                  <c:v>465000</c:v>
                </c:pt>
                <c:pt idx="6">
                  <c:v>576000</c:v>
                </c:pt>
                <c:pt idx="7">
                  <c:v>648000</c:v>
                </c:pt>
                <c:pt idx="8">
                  <c:v>707000</c:v>
                </c:pt>
                <c:pt idx="9">
                  <c:v>758000</c:v>
                </c:pt>
                <c:pt idx="10">
                  <c:v>758000</c:v>
                </c:pt>
                <c:pt idx="11">
                  <c:v>795178</c:v>
                </c:pt>
                <c:pt idx="12">
                  <c:v>833000</c:v>
                </c:pt>
                <c:pt idx="13">
                  <c:v>877000</c:v>
                </c:pt>
                <c:pt idx="14">
                  <c:v>877000</c:v>
                </c:pt>
                <c:pt idx="15">
                  <c:v>899000</c:v>
                </c:pt>
                <c:pt idx="16">
                  <c:v>912445</c:v>
                </c:pt>
                <c:pt idx="17">
                  <c:v>877000</c:v>
                </c:pt>
                <c:pt idx="18">
                  <c:v>875500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74368"/>
        <c:axId val="117676288"/>
      </c:barChart>
      <c:catAx>
        <c:axId val="1176743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Год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17676288"/>
        <c:crosses val="autoZero"/>
        <c:auto val="1"/>
        <c:lblAlgn val="ctr"/>
        <c:lblOffset val="100"/>
        <c:noMultiLvlLbl val="0"/>
      </c:catAx>
      <c:valAx>
        <c:axId val="1176762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Человек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7674368"/>
        <c:crosses val="autoZero"/>
        <c:crossBetween val="between"/>
      </c:valAx>
    </c:plotArea>
    <c:plotVisOnly val="1"/>
    <c:dispBlanksAs val="gap"/>
    <c:showDLblsOverMax val="0"/>
  </c:chart>
  <c:spPr>
    <a:ln>
      <a:solidFill>
        <a:srgbClr val="4F81BD"/>
      </a:solidFill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24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Лист1!$A$2:$A$26</c:f>
              <c:numCache>
                <c:formatCode>General</c:formatCode>
                <c:ptCount val="25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  <c:pt idx="7">
                  <c:v>1999</c:v>
                </c:pt>
                <c:pt idx="8">
                  <c:v>2000</c:v>
                </c:pt>
                <c:pt idx="9">
                  <c:v>2001</c:v>
                </c:pt>
                <c:pt idx="10">
                  <c:v>2002</c:v>
                </c:pt>
                <c:pt idx="11">
                  <c:v>2003</c:v>
                </c:pt>
                <c:pt idx="12">
                  <c:v>2004</c:v>
                </c:pt>
                <c:pt idx="13">
                  <c:v>2005</c:v>
                </c:pt>
                <c:pt idx="14">
                  <c:v>2006</c:v>
                </c:pt>
                <c:pt idx="15">
                  <c:v>2007</c:v>
                </c:pt>
                <c:pt idx="16">
                  <c:v>2008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  <c:pt idx="24">
                  <c:v>2016</c:v>
                </c:pt>
              </c:numCache>
            </c:num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3164.2</c:v>
                </c:pt>
                <c:pt idx="1">
                  <c:v>3160.6</c:v>
                </c:pt>
                <c:pt idx="2">
                  <c:v>3139.46</c:v>
                </c:pt>
                <c:pt idx="3">
                  <c:v>3113.8</c:v>
                </c:pt>
                <c:pt idx="4">
                  <c:v>3099.4</c:v>
                </c:pt>
                <c:pt idx="5">
                  <c:v>3085.8</c:v>
                </c:pt>
                <c:pt idx="6">
                  <c:v>3067.8</c:v>
                </c:pt>
                <c:pt idx="7">
                  <c:v>3048.7</c:v>
                </c:pt>
                <c:pt idx="8">
                  <c:v>3022.1</c:v>
                </c:pt>
                <c:pt idx="9">
                  <c:v>3000.9</c:v>
                </c:pt>
                <c:pt idx="10">
                  <c:v>2966</c:v>
                </c:pt>
                <c:pt idx="11">
                  <c:v>2961.9</c:v>
                </c:pt>
                <c:pt idx="12">
                  <c:v>2942</c:v>
                </c:pt>
                <c:pt idx="13">
                  <c:v>2925.3</c:v>
                </c:pt>
                <c:pt idx="14">
                  <c:v>2906.2</c:v>
                </c:pt>
                <c:pt idx="15">
                  <c:v>2893.75</c:v>
                </c:pt>
                <c:pt idx="16">
                  <c:v>2890.3</c:v>
                </c:pt>
                <c:pt idx="17">
                  <c:v>2889.8</c:v>
                </c:pt>
                <c:pt idx="18">
                  <c:v>2828.2</c:v>
                </c:pt>
                <c:pt idx="19">
                  <c:v>2829.1</c:v>
                </c:pt>
                <c:pt idx="20">
                  <c:v>2838.4</c:v>
                </c:pt>
                <c:pt idx="21">
                  <c:v>2846.47</c:v>
                </c:pt>
                <c:pt idx="22">
                  <c:v>2852.8</c:v>
                </c:pt>
                <c:pt idx="23">
                  <c:v>2858.7</c:v>
                </c:pt>
                <c:pt idx="24">
                  <c:v>2866.5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7701248"/>
        <c:axId val="117752576"/>
      </c:barChart>
      <c:catAx>
        <c:axId val="117701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Год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17752576"/>
        <c:crosses val="autoZero"/>
        <c:auto val="1"/>
        <c:lblAlgn val="ctr"/>
        <c:lblOffset val="100"/>
        <c:noMultiLvlLbl val="0"/>
      </c:catAx>
      <c:valAx>
        <c:axId val="1177525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Тыс. чел.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1770124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23611111111111"/>
          <c:y val="0.14761936007998999"/>
          <c:w val="0.56594907407407402"/>
          <c:h val="0.74555524309461318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Естественный прирост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8.6999999999999993</c:v>
                </c:pt>
                <c:pt idx="1">
                  <c:v>8.8000000000000007</c:v>
                </c:pt>
                <c:pt idx="2">
                  <c:v>8.6</c:v>
                </c:pt>
                <c:pt idx="3">
                  <c:v>9.1999999999999993</c:v>
                </c:pt>
                <c:pt idx="4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19424"/>
        <c:axId val="117713536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Рождаемость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16.399999999999999</c:v>
                </c:pt>
                <c:pt idx="1">
                  <c:v>17.399999999999999</c:v>
                </c:pt>
                <c:pt idx="2">
                  <c:v>18.100000000000001</c:v>
                </c:pt>
                <c:pt idx="3">
                  <c:v>18.8</c:v>
                </c:pt>
                <c:pt idx="4">
                  <c:v>14.3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Смертность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1970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7.7</c:v>
                </c:pt>
                <c:pt idx="1">
                  <c:v>8.6</c:v>
                </c:pt>
                <c:pt idx="2">
                  <c:v>9.5</c:v>
                </c:pt>
                <c:pt idx="3">
                  <c:v>9.6</c:v>
                </c:pt>
                <c:pt idx="4">
                  <c:v>9.6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693440"/>
        <c:axId val="117711616"/>
      </c:lineChart>
      <c:catAx>
        <c:axId val="11769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117711616"/>
        <c:crosses val="autoZero"/>
        <c:auto val="1"/>
        <c:lblAlgn val="ctr"/>
        <c:lblOffset val="100"/>
        <c:noMultiLvlLbl val="0"/>
      </c:catAx>
      <c:valAx>
        <c:axId val="117711616"/>
        <c:scaling>
          <c:orientation val="minMax"/>
          <c:min val="4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Промилле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17693440"/>
        <c:crosses val="autoZero"/>
        <c:crossBetween val="between"/>
      </c:valAx>
      <c:valAx>
        <c:axId val="117713536"/>
        <c:scaling>
          <c:orientation val="minMax"/>
          <c:max val="16"/>
        </c:scaling>
        <c:delete val="0"/>
        <c:axPos val="r"/>
        <c:numFmt formatCode="General" sourceLinked="1"/>
        <c:majorTickMark val="out"/>
        <c:minorTickMark val="none"/>
        <c:tickLblPos val="nextTo"/>
        <c:crossAx val="117719424"/>
        <c:crosses val="max"/>
        <c:crossBetween val="between"/>
      </c:valAx>
      <c:catAx>
        <c:axId val="1177194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7713536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74768518518518523"/>
          <c:y val="0.36127734033245845"/>
          <c:w val="0.23842592592592593"/>
          <c:h val="0.3034573803274590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/>
            </a:pPr>
            <a:r>
              <a:rPr lang="ru-RU" sz="1400" b="0"/>
              <a:t>Демография Красноярского края в современное время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901587301587301"/>
          <c:y val="0.10911667221998141"/>
          <c:w val="0.61848668916385452"/>
          <c:h val="0.7932324303864294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Естественный прирост</c:v>
                </c:pt>
              </c:strCache>
            </c:strRef>
          </c:tx>
          <c:invertIfNegative val="0"/>
          <c:cat>
            <c:numRef>
              <c:f>Лист1!$A$2:$A$21</c:f>
              <c:numCache>
                <c:formatCode>General</c:formatCode>
                <c:ptCount val="20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</c:numCache>
            </c:num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-4.2</c:v>
                </c:pt>
                <c:pt idx="1">
                  <c:v>-3.8</c:v>
                </c:pt>
                <c:pt idx="2">
                  <c:v>-3.6</c:v>
                </c:pt>
                <c:pt idx="3">
                  <c:v>-3.8</c:v>
                </c:pt>
                <c:pt idx="4">
                  <c:v>-5.2</c:v>
                </c:pt>
                <c:pt idx="5">
                  <c:v>-5.4</c:v>
                </c:pt>
                <c:pt idx="6">
                  <c:v>-4.5999999999999996</c:v>
                </c:pt>
                <c:pt idx="7">
                  <c:v>-4.5999999999999996</c:v>
                </c:pt>
                <c:pt idx="8">
                  <c:v>-4.7</c:v>
                </c:pt>
                <c:pt idx="9">
                  <c:v>-3.9</c:v>
                </c:pt>
                <c:pt idx="10">
                  <c:v>-4.9000000000000004</c:v>
                </c:pt>
                <c:pt idx="11">
                  <c:v>-2.9</c:v>
                </c:pt>
                <c:pt idx="12">
                  <c:v>-1.5</c:v>
                </c:pt>
                <c:pt idx="13">
                  <c:v>-0.7</c:v>
                </c:pt>
                <c:pt idx="14">
                  <c:v>0.2</c:v>
                </c:pt>
                <c:pt idx="15">
                  <c:v>0.1</c:v>
                </c:pt>
                <c:pt idx="16">
                  <c:v>0.4</c:v>
                </c:pt>
                <c:pt idx="17">
                  <c:v>1.6</c:v>
                </c:pt>
                <c:pt idx="18">
                  <c:v>1.7</c:v>
                </c:pt>
                <c:pt idx="19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axId val="117854208"/>
        <c:axId val="117848320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Рождаемость 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</c:numCache>
            </c:num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9.8000000000000007</c:v>
                </c:pt>
                <c:pt idx="1">
                  <c:v>9.5</c:v>
                </c:pt>
                <c:pt idx="2">
                  <c:v>9.1</c:v>
                </c:pt>
                <c:pt idx="3">
                  <c:v>9.4</c:v>
                </c:pt>
                <c:pt idx="4">
                  <c:v>8.9</c:v>
                </c:pt>
                <c:pt idx="5">
                  <c:v>9.3000000000000007</c:v>
                </c:pt>
                <c:pt idx="6">
                  <c:v>9.9</c:v>
                </c:pt>
                <c:pt idx="7">
                  <c:v>10.6</c:v>
                </c:pt>
                <c:pt idx="8">
                  <c:v>11.1</c:v>
                </c:pt>
                <c:pt idx="9">
                  <c:v>11.2</c:v>
                </c:pt>
                <c:pt idx="10">
                  <c:v>10.8</c:v>
                </c:pt>
                <c:pt idx="11">
                  <c:v>11</c:v>
                </c:pt>
                <c:pt idx="12">
                  <c:v>11.8</c:v>
                </c:pt>
                <c:pt idx="13">
                  <c:v>12.8</c:v>
                </c:pt>
                <c:pt idx="14">
                  <c:v>13.2</c:v>
                </c:pt>
                <c:pt idx="15">
                  <c:v>13.6</c:v>
                </c:pt>
                <c:pt idx="16">
                  <c:v>13.5</c:v>
                </c:pt>
                <c:pt idx="17">
                  <c:v>14.5</c:v>
                </c:pt>
                <c:pt idx="18">
                  <c:v>14.5</c:v>
                </c:pt>
                <c:pt idx="19">
                  <c:v>14.5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Смертность</c:v>
                </c:pt>
              </c:strCache>
            </c:strRef>
          </c:tx>
          <c:cat>
            <c:numRef>
              <c:f>Лист1!$A$2:$A$21</c:f>
              <c:numCache>
                <c:formatCode>General</c:formatCode>
                <c:ptCount val="20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</c:numCache>
            </c:num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14</c:v>
                </c:pt>
                <c:pt idx="1">
                  <c:v>13.3</c:v>
                </c:pt>
                <c:pt idx="2">
                  <c:v>12.7</c:v>
                </c:pt>
                <c:pt idx="3">
                  <c:v>13.2</c:v>
                </c:pt>
                <c:pt idx="4">
                  <c:v>14.1</c:v>
                </c:pt>
                <c:pt idx="5">
                  <c:v>14.7</c:v>
                </c:pt>
                <c:pt idx="6">
                  <c:v>14.5</c:v>
                </c:pt>
                <c:pt idx="7">
                  <c:v>15.2</c:v>
                </c:pt>
                <c:pt idx="8">
                  <c:v>15.8</c:v>
                </c:pt>
                <c:pt idx="9">
                  <c:v>15.1</c:v>
                </c:pt>
                <c:pt idx="10">
                  <c:v>15.7</c:v>
                </c:pt>
                <c:pt idx="11">
                  <c:v>13.9</c:v>
                </c:pt>
                <c:pt idx="12">
                  <c:v>13.3</c:v>
                </c:pt>
                <c:pt idx="13">
                  <c:v>13.5</c:v>
                </c:pt>
                <c:pt idx="14">
                  <c:v>13</c:v>
                </c:pt>
                <c:pt idx="15">
                  <c:v>13.5</c:v>
                </c:pt>
                <c:pt idx="16">
                  <c:v>13.1</c:v>
                </c:pt>
                <c:pt idx="17">
                  <c:v>12.9</c:v>
                </c:pt>
                <c:pt idx="18">
                  <c:v>12.8</c:v>
                </c:pt>
                <c:pt idx="19">
                  <c:v>12.7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844608"/>
        <c:axId val="117846400"/>
      </c:lineChart>
      <c:catAx>
        <c:axId val="11784460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9525"/>
        </c:spPr>
        <c:txPr>
          <a:bodyPr rot="-5400000" vert="horz"/>
          <a:lstStyle/>
          <a:p>
            <a:pPr>
              <a:defRPr sz="1200"/>
            </a:pPr>
            <a:endParaRPr lang="ru-RU"/>
          </a:p>
        </c:txPr>
        <c:crossAx val="117846400"/>
        <c:crosses val="autoZero"/>
        <c:auto val="1"/>
        <c:lblAlgn val="ctr"/>
        <c:lblOffset val="100"/>
        <c:noMultiLvlLbl val="0"/>
      </c:catAx>
      <c:valAx>
        <c:axId val="117846400"/>
        <c:scaling>
          <c:orientation val="minMax"/>
          <c:max val="16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Промилле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17844608"/>
        <c:crosses val="autoZero"/>
        <c:crossBetween val="between"/>
      </c:valAx>
      <c:valAx>
        <c:axId val="117848320"/>
        <c:scaling>
          <c:orientation val="minMax"/>
          <c:max val="2"/>
        </c:scaling>
        <c:delete val="0"/>
        <c:axPos val="r"/>
        <c:numFmt formatCode="General" sourceLinked="1"/>
        <c:majorTickMark val="out"/>
        <c:minorTickMark val="in"/>
        <c:tickLblPos val="nextTo"/>
        <c:crossAx val="117854208"/>
        <c:crosses val="max"/>
        <c:crossBetween val="between"/>
        <c:majorUnit val="1"/>
        <c:minorUnit val="0.5"/>
      </c:valAx>
      <c:catAx>
        <c:axId val="1178542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7848320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77555555555555555"/>
          <c:y val="0.32721416504451423"/>
          <c:w val="0.21174603174603174"/>
          <c:h val="0.29538607228662117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Лист1!$E$6</c:f>
              <c:strCache>
                <c:ptCount val="1"/>
                <c:pt idx="0">
                  <c:v>естественный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Лист1!$D$7:$D$12</c:f>
              <c:strCache>
                <c:ptCount val="6"/>
                <c:pt idx="0">
                  <c:v>2010 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Лист1!$E$7:$E$12</c:f>
              <c:numCache>
                <c:formatCode>General</c:formatCode>
                <c:ptCount val="6"/>
                <c:pt idx="0">
                  <c:v>15.1</c:v>
                </c:pt>
                <c:pt idx="1">
                  <c:v>14.3</c:v>
                </c:pt>
                <c:pt idx="2">
                  <c:v>53.1</c:v>
                </c:pt>
                <c:pt idx="3">
                  <c:v>78</c:v>
                </c:pt>
                <c:pt idx="4">
                  <c:v>84.3</c:v>
                </c:pt>
                <c:pt idx="5">
                  <c:v>64.3</c:v>
                </c:pt>
              </c:numCache>
            </c:numRef>
          </c:val>
        </c:ser>
        <c:ser>
          <c:idx val="1"/>
          <c:order val="1"/>
          <c:tx>
            <c:strRef>
              <c:f>Лист1!$F$6</c:f>
              <c:strCache>
                <c:ptCount val="1"/>
                <c:pt idx="0">
                  <c:v>миграционный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Лист1!$D$7:$D$12</c:f>
              <c:strCache>
                <c:ptCount val="6"/>
                <c:pt idx="0">
                  <c:v>2010 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Лист1!$F$7:$F$12</c:f>
              <c:numCache>
                <c:formatCode>General</c:formatCode>
                <c:ptCount val="6"/>
                <c:pt idx="0">
                  <c:v>84.9</c:v>
                </c:pt>
                <c:pt idx="1">
                  <c:v>85.7</c:v>
                </c:pt>
                <c:pt idx="2">
                  <c:v>46.9</c:v>
                </c:pt>
                <c:pt idx="3">
                  <c:v>22</c:v>
                </c:pt>
                <c:pt idx="4">
                  <c:v>15.7</c:v>
                </c:pt>
                <c:pt idx="5">
                  <c:v>35.700000000000003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880320"/>
        <c:axId val="117881856"/>
      </c:barChart>
      <c:catAx>
        <c:axId val="117880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7881856"/>
        <c:crosses val="autoZero"/>
        <c:auto val="1"/>
        <c:lblAlgn val="ctr"/>
        <c:lblOffset val="100"/>
        <c:noMultiLvlLbl val="0"/>
      </c:catAx>
      <c:valAx>
        <c:axId val="11788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8803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Лист1!$C$29</c:f>
              <c:strCache>
                <c:ptCount val="1"/>
                <c:pt idx="0">
                  <c:v>Прибыло в край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Лист1!$D$28:$H$28</c:f>
              <c:strCache>
                <c:ptCount val="5"/>
                <c:pt idx="0">
                  <c:v>1987 г.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 г.</c:v>
                </c:pt>
              </c:strCache>
            </c:strRef>
          </c:cat>
          <c:val>
            <c:numRef>
              <c:f>Лист1!$D$29:$H$29</c:f>
              <c:numCache>
                <c:formatCode>General</c:formatCode>
                <c:ptCount val="5"/>
                <c:pt idx="0">
                  <c:v>14479</c:v>
                </c:pt>
                <c:pt idx="1">
                  <c:v>22161</c:v>
                </c:pt>
                <c:pt idx="2">
                  <c:v>18601</c:v>
                </c:pt>
                <c:pt idx="3">
                  <c:v>14425</c:v>
                </c:pt>
                <c:pt idx="4">
                  <c:v>11888</c:v>
                </c:pt>
              </c:numCache>
            </c:numRef>
          </c:val>
        </c:ser>
        <c:ser>
          <c:idx val="1"/>
          <c:order val="1"/>
          <c:tx>
            <c:strRef>
              <c:f>Лист1!$C$30</c:f>
              <c:strCache>
                <c:ptCount val="1"/>
                <c:pt idx="0">
                  <c:v>Выбыло из края 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Лист1!$D$28:$H$28</c:f>
              <c:strCache>
                <c:ptCount val="5"/>
                <c:pt idx="0">
                  <c:v>1987 г.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 г.</c:v>
                </c:pt>
              </c:strCache>
            </c:strRef>
          </c:cat>
          <c:val>
            <c:numRef>
              <c:f>Лист1!$D$30:$H$30</c:f>
              <c:numCache>
                <c:formatCode>General</c:formatCode>
                <c:ptCount val="5"/>
                <c:pt idx="0">
                  <c:v>11902</c:v>
                </c:pt>
                <c:pt idx="1">
                  <c:v>8222</c:v>
                </c:pt>
                <c:pt idx="2">
                  <c:v>8259</c:v>
                </c:pt>
                <c:pt idx="3">
                  <c:v>7597</c:v>
                </c:pt>
                <c:pt idx="4">
                  <c:v>6178</c:v>
                </c:pt>
              </c:numCache>
            </c:numRef>
          </c:val>
        </c:ser>
        <c:ser>
          <c:idx val="2"/>
          <c:order val="2"/>
          <c:tx>
            <c:strRef>
              <c:f>Лист1!$C$31</c:f>
              <c:strCache>
                <c:ptCount val="1"/>
                <c:pt idx="0">
                  <c:v>Миграционное сальдо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Лист1!$D$28:$H$28</c:f>
              <c:strCache>
                <c:ptCount val="5"/>
                <c:pt idx="0">
                  <c:v>1987 г.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 г.</c:v>
                </c:pt>
              </c:strCache>
            </c:strRef>
          </c:cat>
          <c:val>
            <c:numRef>
              <c:f>Лист1!$D$31:$H$31</c:f>
              <c:numCache>
                <c:formatCode>General</c:formatCode>
                <c:ptCount val="5"/>
                <c:pt idx="0">
                  <c:v>2557</c:v>
                </c:pt>
                <c:pt idx="1">
                  <c:v>13939</c:v>
                </c:pt>
                <c:pt idx="2">
                  <c:v>10342</c:v>
                </c:pt>
                <c:pt idx="3">
                  <c:v>6828</c:v>
                </c:pt>
                <c:pt idx="4">
                  <c:v>5710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97440"/>
        <c:axId val="118798976"/>
      </c:barChart>
      <c:catAx>
        <c:axId val="118797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8798976"/>
        <c:crosses val="autoZero"/>
        <c:auto val="1"/>
        <c:lblAlgn val="ctr"/>
        <c:lblOffset val="100"/>
        <c:noMultiLvlLbl val="0"/>
      </c:catAx>
      <c:valAx>
        <c:axId val="118798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87974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Лист1!$C$49</c:f>
              <c:strCache>
                <c:ptCount val="1"/>
                <c:pt idx="0">
                  <c:v>прибывшие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Лист1!$D$48:$I$48</c:f>
              <c:strCache>
                <c:ptCount val="6"/>
                <c:pt idx="0">
                  <c:v>2010г.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Лист1!$D$49:$I$49</c:f>
              <c:numCache>
                <c:formatCode>General</c:formatCode>
                <c:ptCount val="6"/>
                <c:pt idx="0">
                  <c:v>17910</c:v>
                </c:pt>
                <c:pt idx="1">
                  <c:v>29530</c:v>
                </c:pt>
                <c:pt idx="2">
                  <c:v>34208</c:v>
                </c:pt>
                <c:pt idx="3">
                  <c:v>35539</c:v>
                </c:pt>
                <c:pt idx="4">
                  <c:v>36425</c:v>
                </c:pt>
                <c:pt idx="5">
                  <c:v>37196</c:v>
                </c:pt>
              </c:numCache>
            </c:numRef>
          </c:val>
        </c:ser>
        <c:ser>
          <c:idx val="1"/>
          <c:order val="1"/>
          <c:tx>
            <c:strRef>
              <c:f>Лист1!$C$50</c:f>
              <c:strCache>
                <c:ptCount val="1"/>
                <c:pt idx="0">
                  <c:v>убывшие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cat>
            <c:strRef>
              <c:f>Лист1!$D$48:$I$48</c:f>
              <c:strCache>
                <c:ptCount val="6"/>
                <c:pt idx="0">
                  <c:v>2010г.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Лист1!$D$50:$I$50</c:f>
              <c:numCache>
                <c:formatCode>General</c:formatCode>
                <c:ptCount val="6"/>
                <c:pt idx="0">
                  <c:v>21111</c:v>
                </c:pt>
                <c:pt idx="1">
                  <c:v>28126</c:v>
                </c:pt>
                <c:pt idx="2">
                  <c:v>35668</c:v>
                </c:pt>
                <c:pt idx="3">
                  <c:v>40265</c:v>
                </c:pt>
                <c:pt idx="4">
                  <c:v>40693</c:v>
                </c:pt>
                <c:pt idx="5">
                  <c:v>41062</c:v>
                </c:pt>
              </c:numCache>
            </c:numRef>
          </c:val>
        </c:ser>
        <c:ser>
          <c:idx val="2"/>
          <c:order val="2"/>
          <c:tx>
            <c:strRef>
              <c:f>Лист1!$C$51</c:f>
              <c:strCache>
                <c:ptCount val="1"/>
                <c:pt idx="0">
                  <c:v>сальдо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dLbls>
            <c:dLbl>
              <c:idx val="0"/>
              <c:layout>
                <c:manualLayout>
                  <c:x val="3.3333333333333333E-2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2222222222222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111111111111112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Лист1!$D$48:$I$48</c:f>
              <c:strCache>
                <c:ptCount val="6"/>
                <c:pt idx="0">
                  <c:v>2010г.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 г.</c:v>
                </c:pt>
              </c:strCache>
            </c:strRef>
          </c:cat>
          <c:val>
            <c:numRef>
              <c:f>Лист1!$D$51:$I$51</c:f>
              <c:numCache>
                <c:formatCode>General</c:formatCode>
                <c:ptCount val="6"/>
                <c:pt idx="0">
                  <c:v>-3201</c:v>
                </c:pt>
                <c:pt idx="1">
                  <c:v>1404</c:v>
                </c:pt>
                <c:pt idx="2">
                  <c:v>-1460</c:v>
                </c:pt>
                <c:pt idx="3">
                  <c:v>-4726</c:v>
                </c:pt>
                <c:pt idx="4">
                  <c:v>-4268</c:v>
                </c:pt>
                <c:pt idx="5">
                  <c:v>-3866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797248"/>
        <c:axId val="117798784"/>
      </c:barChart>
      <c:catAx>
        <c:axId val="1177972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7798784"/>
        <c:crosses val="autoZero"/>
        <c:auto val="1"/>
        <c:lblAlgn val="ctr"/>
        <c:lblOffset val="100"/>
        <c:noMultiLvlLbl val="0"/>
      </c:catAx>
      <c:valAx>
        <c:axId val="117798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77972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66FF33"/>
            </a:solidFill>
            <a:ln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-6.2271062271062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5.50314488119417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5.4945054945055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Лист1!$C$4:$C$12</c:f>
              <c:strCache>
                <c:ptCount val="9"/>
                <c:pt idx="0">
                  <c:v>Центральный</c:v>
                </c:pt>
                <c:pt idx="1">
                  <c:v>Южный</c:v>
                </c:pt>
                <c:pt idx="2">
                  <c:v>Сев-Запад.</c:v>
                </c:pt>
                <c:pt idx="3">
                  <c:v>Приволжский </c:v>
                </c:pt>
                <c:pt idx="4">
                  <c:v>Крымский</c:v>
                </c:pt>
                <c:pt idx="5">
                  <c:v>Уральский</c:v>
                </c:pt>
                <c:pt idx="6">
                  <c:v>Д/восточ.</c:v>
                </c:pt>
                <c:pt idx="7">
                  <c:v>Северкавк.</c:v>
                </c:pt>
                <c:pt idx="8">
                  <c:v>Сибирский</c:v>
                </c:pt>
              </c:strCache>
            </c:strRef>
          </c:cat>
          <c:val>
            <c:numRef>
              <c:f>Лист1!$D$4:$D$12</c:f>
              <c:numCache>
                <c:formatCode>General</c:formatCode>
                <c:ptCount val="9"/>
                <c:pt idx="0">
                  <c:v>-3184</c:v>
                </c:pt>
                <c:pt idx="1">
                  <c:v>-2041</c:v>
                </c:pt>
                <c:pt idx="2">
                  <c:v>-1970</c:v>
                </c:pt>
                <c:pt idx="3">
                  <c:v>-221</c:v>
                </c:pt>
                <c:pt idx="4">
                  <c:v>-160</c:v>
                </c:pt>
                <c:pt idx="5">
                  <c:v>-60</c:v>
                </c:pt>
                <c:pt idx="6">
                  <c:v>236</c:v>
                </c:pt>
                <c:pt idx="7">
                  <c:v>429</c:v>
                </c:pt>
                <c:pt idx="8">
                  <c:v>3105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822784"/>
        <c:axId val="118824320"/>
      </c:barChart>
      <c:catAx>
        <c:axId val="118822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8824320"/>
        <c:crosses val="autoZero"/>
        <c:auto val="1"/>
        <c:lblAlgn val="ctr"/>
        <c:lblOffset val="100"/>
        <c:noMultiLvlLbl val="0"/>
      </c:catAx>
      <c:valAx>
        <c:axId val="1188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822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B23AF5-D135-4EEE-9C20-3A4EDE5E577D}" type="doc">
      <dgm:prSet loTypeId="urn:microsoft.com/office/officeart/2005/8/layout/cycle4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7BB6F6B-E823-4A07-B1F4-358BC4CD1C26}">
      <dgm:prSet phldrT="[Текст]" custT="1"/>
      <dgm:spPr>
        <a:xfrm>
          <a:off x="1220676" y="244363"/>
          <a:ext cx="1576600" cy="1576600"/>
        </a:xfrm>
        <a:solidFill>
          <a:srgbClr val="CCCC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натуральные</a:t>
          </a:r>
        </a:p>
      </dgm:t>
    </dgm:pt>
    <dgm:pt modelId="{D200C7FB-623B-4B95-8975-628401EEB499}" type="parTrans" cxnId="{F51E4D9B-5650-4577-AFF7-AAFC9632E805}">
      <dgm:prSet/>
      <dgm:spPr/>
      <dgm:t>
        <a:bodyPr/>
        <a:lstStyle/>
        <a:p>
          <a:pPr algn="l"/>
          <a:endParaRPr lang="ru-RU"/>
        </a:p>
      </dgm:t>
    </dgm:pt>
    <dgm:pt modelId="{412F71AA-0DDC-4973-98C2-80FF62795EF5}" type="sibTrans" cxnId="{F51E4D9B-5650-4577-AFF7-AAFC9632E805}">
      <dgm:prSet/>
      <dgm:spPr/>
      <dgm:t>
        <a:bodyPr/>
        <a:lstStyle/>
        <a:p>
          <a:pPr algn="l"/>
          <a:endParaRPr lang="ru-RU"/>
        </a:p>
      </dgm:t>
    </dgm:pt>
    <dgm:pt modelId="{83ABCEFE-1D26-4885-BEC0-0502C54706A6}">
      <dgm:prSet phldrT="[Текст]" custT="1"/>
      <dgm:spPr>
        <a:xfrm rot="5400000">
          <a:off x="2870098" y="244363"/>
          <a:ext cx="1576600" cy="1576600"/>
        </a:xfrm>
        <a:solidFill>
          <a:srgbClr val="00FF9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учебные картины</a:t>
          </a:r>
        </a:p>
      </dgm:t>
    </dgm:pt>
    <dgm:pt modelId="{1A4EB7F2-DB01-4811-AA05-EC575AD03FFE}" type="parTrans" cxnId="{2D8A51B1-C96A-4B99-A949-6CE7882FB466}">
      <dgm:prSet/>
      <dgm:spPr/>
      <dgm:t>
        <a:bodyPr/>
        <a:lstStyle/>
        <a:p>
          <a:pPr algn="l"/>
          <a:endParaRPr lang="ru-RU"/>
        </a:p>
      </dgm:t>
    </dgm:pt>
    <dgm:pt modelId="{F7EB8395-BAD8-4B8D-B1FE-D0A80C542F9F}" type="sibTrans" cxnId="{2D8A51B1-C96A-4B99-A949-6CE7882FB466}">
      <dgm:prSet/>
      <dgm:spPr/>
      <dgm:t>
        <a:bodyPr/>
        <a:lstStyle/>
        <a:p>
          <a:pPr algn="l"/>
          <a:endParaRPr lang="ru-RU"/>
        </a:p>
      </dgm:t>
    </dgm:pt>
    <dgm:pt modelId="{94D88772-32FF-41C2-A5B6-184EAEBC4B07}">
      <dgm:prSet phldrT="[Текст]" custT="1"/>
      <dgm:spPr>
        <a:xfrm>
          <a:off x="3245838" y="-44798"/>
          <a:ext cx="2153916" cy="118475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картины, фотографии</a:t>
          </a:r>
        </a:p>
      </dgm:t>
    </dgm:pt>
    <dgm:pt modelId="{73A88D7E-DAB4-4404-899D-3CB7CDC41088}" type="parTrans" cxnId="{B72148CE-F741-453F-9691-4B58B8CEA806}">
      <dgm:prSet/>
      <dgm:spPr/>
      <dgm:t>
        <a:bodyPr/>
        <a:lstStyle/>
        <a:p>
          <a:pPr algn="l"/>
          <a:endParaRPr lang="ru-RU"/>
        </a:p>
      </dgm:t>
    </dgm:pt>
    <dgm:pt modelId="{4F2A663F-49A0-4665-B46E-307A99CE5148}" type="sibTrans" cxnId="{B72148CE-F741-453F-9691-4B58B8CEA806}">
      <dgm:prSet/>
      <dgm:spPr/>
      <dgm:t>
        <a:bodyPr/>
        <a:lstStyle/>
        <a:p>
          <a:pPr algn="l"/>
          <a:endParaRPr lang="ru-RU"/>
        </a:p>
      </dgm:t>
    </dgm:pt>
    <dgm:pt modelId="{88D22283-1F88-4482-B65A-BE5481C55EED}">
      <dgm:prSet phldrT="[Текст]" custT="1"/>
      <dgm:spPr>
        <a:xfrm rot="10800000">
          <a:off x="2870098" y="1893786"/>
          <a:ext cx="1576600" cy="1576600"/>
        </a:xfrm>
        <a:solidFill>
          <a:srgbClr val="66FF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таблицы </a:t>
          </a:r>
        </a:p>
      </dgm:t>
    </dgm:pt>
    <dgm:pt modelId="{827E71AC-D5E3-4937-855E-D19863811C26}" type="parTrans" cxnId="{2072BF7B-FBEB-4D15-B634-41168FC62DF2}">
      <dgm:prSet/>
      <dgm:spPr/>
      <dgm:t>
        <a:bodyPr/>
        <a:lstStyle/>
        <a:p>
          <a:pPr algn="l"/>
          <a:endParaRPr lang="ru-RU"/>
        </a:p>
      </dgm:t>
    </dgm:pt>
    <dgm:pt modelId="{DED244ED-9EFA-4996-96C5-1733386B1646}" type="sibTrans" cxnId="{2072BF7B-FBEB-4D15-B634-41168FC62DF2}">
      <dgm:prSet/>
      <dgm:spPr/>
      <dgm:t>
        <a:bodyPr/>
        <a:lstStyle/>
        <a:p>
          <a:pPr algn="l"/>
          <a:endParaRPr lang="ru-RU"/>
        </a:p>
      </dgm:t>
    </dgm:pt>
    <dgm:pt modelId="{65309EFA-F33B-4249-8CA2-B4152B51EC01}">
      <dgm:prSet phldrT="[Текст]" custT="1"/>
      <dgm:spPr>
        <a:xfrm>
          <a:off x="3253554" y="2342184"/>
          <a:ext cx="2138483" cy="13626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таблицы учебника, Интернета</a:t>
          </a:r>
        </a:p>
      </dgm:t>
    </dgm:pt>
    <dgm:pt modelId="{448147D8-0453-4ECA-A48D-396F56A53487}" type="parTrans" cxnId="{C26F4A94-89C7-476F-BCFB-F68333A248D1}">
      <dgm:prSet/>
      <dgm:spPr/>
      <dgm:t>
        <a:bodyPr/>
        <a:lstStyle/>
        <a:p>
          <a:pPr algn="l"/>
          <a:endParaRPr lang="ru-RU"/>
        </a:p>
      </dgm:t>
    </dgm:pt>
    <dgm:pt modelId="{F9149F85-1FFB-46B9-BF30-333751B040B6}" type="sibTrans" cxnId="{C26F4A94-89C7-476F-BCFB-F68333A248D1}">
      <dgm:prSet/>
      <dgm:spPr/>
      <dgm:t>
        <a:bodyPr/>
        <a:lstStyle/>
        <a:p>
          <a:pPr algn="l"/>
          <a:endParaRPr lang="ru-RU"/>
        </a:p>
      </dgm:t>
    </dgm:pt>
    <dgm:pt modelId="{1863B546-6BB0-4ECC-B844-322DA05903E7}">
      <dgm:prSet phldrT="[Текст]" custT="1"/>
      <dgm:spPr>
        <a:xfrm rot="16200000">
          <a:off x="1220676" y="1893786"/>
          <a:ext cx="1576600" cy="1576600"/>
        </a:xfrm>
        <a:solidFill>
          <a:srgbClr val="FF99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l"/>
          <a:r>
            <a:rPr lang="ru-RU" sz="16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sz="14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видеома</a:t>
          </a:r>
        </a:p>
        <a:p>
          <a:pPr algn="l"/>
          <a:r>
            <a:rPr lang="ru-RU" sz="14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териалы</a:t>
          </a:r>
        </a:p>
      </dgm:t>
    </dgm:pt>
    <dgm:pt modelId="{1338846F-2082-4317-931D-836CA2D1D87B}" type="parTrans" cxnId="{FFFD617C-7EB0-41E1-AFBD-FBACAB61AD65}">
      <dgm:prSet/>
      <dgm:spPr/>
      <dgm:t>
        <a:bodyPr/>
        <a:lstStyle/>
        <a:p>
          <a:pPr algn="l"/>
          <a:endParaRPr lang="ru-RU"/>
        </a:p>
      </dgm:t>
    </dgm:pt>
    <dgm:pt modelId="{30168E80-734B-4B9B-A301-116095066415}" type="sibTrans" cxnId="{FFFD617C-7EB0-41E1-AFBD-FBACAB61AD65}">
      <dgm:prSet/>
      <dgm:spPr/>
      <dgm:t>
        <a:bodyPr/>
        <a:lstStyle/>
        <a:p>
          <a:pPr algn="l"/>
          <a:endParaRPr lang="ru-RU"/>
        </a:p>
      </dgm:t>
    </dgm:pt>
    <dgm:pt modelId="{FC9A8896-FD62-4336-8C31-2A34FF6AE0BC}">
      <dgm:prSet phldrT="[Текст]" custT="1"/>
      <dgm:spPr>
        <a:xfrm>
          <a:off x="267620" y="2287515"/>
          <a:ext cx="2240884" cy="147203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видеофил-ьмы,учеб-ные телепе-редачи</a:t>
          </a:r>
        </a:p>
      </dgm:t>
    </dgm:pt>
    <dgm:pt modelId="{48083187-5F6B-484E-9D56-018ADF8DBBD9}" type="parTrans" cxnId="{1D3CE5CC-8714-48DA-903D-95B78A191C40}">
      <dgm:prSet/>
      <dgm:spPr/>
      <dgm:t>
        <a:bodyPr/>
        <a:lstStyle/>
        <a:p>
          <a:pPr algn="l"/>
          <a:endParaRPr lang="ru-RU"/>
        </a:p>
      </dgm:t>
    </dgm:pt>
    <dgm:pt modelId="{CE01DDF3-687A-4043-A227-89A13ACCDCCD}" type="sibTrans" cxnId="{1D3CE5CC-8714-48DA-903D-95B78A191C40}">
      <dgm:prSet/>
      <dgm:spPr/>
      <dgm:t>
        <a:bodyPr/>
        <a:lstStyle/>
        <a:p>
          <a:pPr algn="l"/>
          <a:endParaRPr lang="ru-RU"/>
        </a:p>
      </dgm:t>
    </dgm:pt>
    <dgm:pt modelId="{6C26795F-A091-4F96-896E-80BD4FEE9EF6}">
      <dgm:prSet phldrT="[Текст]" custT="1"/>
      <dgm:spPr>
        <a:xfrm>
          <a:off x="300986" y="-2864"/>
          <a:ext cx="2174152" cy="11008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l"/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объекты в при-роде,гербарии, коллекции, образцы гор-ных пород</a:t>
          </a:r>
        </a:p>
      </dgm:t>
    </dgm:pt>
    <dgm:pt modelId="{52FA8AE3-FACD-4619-9FCA-58CF502E0416}" type="sibTrans" cxnId="{D8F7D394-A429-481B-88CD-D03E3B7B1ABF}">
      <dgm:prSet/>
      <dgm:spPr/>
      <dgm:t>
        <a:bodyPr/>
        <a:lstStyle/>
        <a:p>
          <a:pPr algn="l"/>
          <a:endParaRPr lang="ru-RU"/>
        </a:p>
      </dgm:t>
    </dgm:pt>
    <dgm:pt modelId="{F224D766-C2A7-4D00-BCD8-313D23C09999}" type="parTrans" cxnId="{D8F7D394-A429-481B-88CD-D03E3B7B1ABF}">
      <dgm:prSet/>
      <dgm:spPr/>
      <dgm:t>
        <a:bodyPr/>
        <a:lstStyle/>
        <a:p>
          <a:pPr algn="l"/>
          <a:endParaRPr lang="ru-RU"/>
        </a:p>
      </dgm:t>
    </dgm:pt>
    <dgm:pt modelId="{6EA4999F-440D-4590-BE6C-F2ECB5172EF5}" type="pres">
      <dgm:prSet presAssocID="{2AB23AF5-D135-4EEE-9C20-3A4EDE5E577D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0639E4D-6813-48E8-A9A1-C8101D4281E2}" type="pres">
      <dgm:prSet presAssocID="{2AB23AF5-D135-4EEE-9C20-3A4EDE5E577D}" presName="children" presStyleCnt="0"/>
      <dgm:spPr/>
    </dgm:pt>
    <dgm:pt modelId="{3D8FB648-8253-43DA-AF77-5E7801C30F36}" type="pres">
      <dgm:prSet presAssocID="{2AB23AF5-D135-4EEE-9C20-3A4EDE5E577D}" presName="child1group" presStyleCnt="0"/>
      <dgm:spPr/>
    </dgm:pt>
    <dgm:pt modelId="{42CE213B-E0F9-46A2-981B-5BFCB379A27F}" type="pres">
      <dgm:prSet presAssocID="{2AB23AF5-D135-4EEE-9C20-3A4EDE5E577D}" presName="child1" presStyleLbl="bgAcc1" presStyleIdx="0" presStyleCnt="4" custScaleX="120873" custScaleY="9448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E1B3D49-D2D1-422C-A445-56D467C263B4}" type="pres">
      <dgm:prSet presAssocID="{2AB23AF5-D135-4EEE-9C20-3A4EDE5E577D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CF9100-2C56-4055-84C7-0E0AC04C8B73}" type="pres">
      <dgm:prSet presAssocID="{2AB23AF5-D135-4EEE-9C20-3A4EDE5E577D}" presName="child2group" presStyleCnt="0"/>
      <dgm:spPr/>
    </dgm:pt>
    <dgm:pt modelId="{EB456399-63D5-40DA-985A-5F0A496B1896}" type="pres">
      <dgm:prSet presAssocID="{2AB23AF5-D135-4EEE-9C20-3A4EDE5E577D}" presName="child2" presStyleLbl="bgAcc1" presStyleIdx="1" presStyleCnt="4" custScaleX="119748" custScaleY="10168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F9D41EC-1760-48BF-A1CC-6D83BAD4F071}" type="pres">
      <dgm:prSet presAssocID="{2AB23AF5-D135-4EEE-9C20-3A4EDE5E577D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D88847-4077-48F6-ACA5-3AE817B92FED}" type="pres">
      <dgm:prSet presAssocID="{2AB23AF5-D135-4EEE-9C20-3A4EDE5E577D}" presName="child3group" presStyleCnt="0"/>
      <dgm:spPr/>
    </dgm:pt>
    <dgm:pt modelId="{7E045E6D-D267-44A0-A1D9-560CABDAAFE6}" type="pres">
      <dgm:prSet presAssocID="{2AB23AF5-D135-4EEE-9C20-3A4EDE5E577D}" presName="child3" presStyleLbl="bgAcc1" presStyleIdx="2" presStyleCnt="4" custScaleX="118890" custScaleY="1169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7DBC558-CB2E-4221-BA01-C27D85288F8C}" type="pres">
      <dgm:prSet presAssocID="{2AB23AF5-D135-4EEE-9C20-3A4EDE5E577D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B790BD-14C6-421C-BF4D-24E9D1E7D723}" type="pres">
      <dgm:prSet presAssocID="{2AB23AF5-D135-4EEE-9C20-3A4EDE5E577D}" presName="child4group" presStyleCnt="0"/>
      <dgm:spPr/>
    </dgm:pt>
    <dgm:pt modelId="{C4779716-D08A-4C6F-8E62-740070FB3D7E}" type="pres">
      <dgm:prSet presAssocID="{2AB23AF5-D135-4EEE-9C20-3A4EDE5E577D}" presName="child4" presStyleLbl="bgAcc1" presStyleIdx="3" presStyleCnt="4" custScaleX="124583" custScaleY="12633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44229F7-6B64-4B31-9CC7-1B670CE6696C}" type="pres">
      <dgm:prSet presAssocID="{2AB23AF5-D135-4EEE-9C20-3A4EDE5E577D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4AA050-EF76-4B0B-872D-5344959B20F2}" type="pres">
      <dgm:prSet presAssocID="{2AB23AF5-D135-4EEE-9C20-3A4EDE5E577D}" presName="childPlaceholder" presStyleCnt="0"/>
      <dgm:spPr/>
    </dgm:pt>
    <dgm:pt modelId="{E87A59B9-4FBE-42FB-A547-7B9B11052621}" type="pres">
      <dgm:prSet presAssocID="{2AB23AF5-D135-4EEE-9C20-3A4EDE5E577D}" presName="circle" presStyleCnt="0"/>
      <dgm:spPr/>
    </dgm:pt>
    <dgm:pt modelId="{1209146A-282A-40D3-96EF-4287F40763CA}" type="pres">
      <dgm:prSet presAssocID="{2AB23AF5-D135-4EEE-9C20-3A4EDE5E577D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9D94ADD5-DE5D-40F8-B8F8-AF4D97BA3978}" type="pres">
      <dgm:prSet presAssocID="{2AB23AF5-D135-4EEE-9C20-3A4EDE5E577D}" presName="quadrant2" presStyleLbl="node1" presStyleIdx="1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B967D579-D7E8-43A7-9FF6-9AB99FC67EB2}" type="pres">
      <dgm:prSet presAssocID="{2AB23AF5-D135-4EEE-9C20-3A4EDE5E577D}" presName="quadrant3" presStyleLbl="node1" presStyleIdx="2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667F837C-68EA-4EDD-AFC8-59BBA229E69B}" type="pres">
      <dgm:prSet presAssocID="{2AB23AF5-D135-4EEE-9C20-3A4EDE5E577D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974C6F5F-85A3-48DE-94FB-FFA4B66FA9A8}" type="pres">
      <dgm:prSet presAssocID="{2AB23AF5-D135-4EEE-9C20-3A4EDE5E577D}" presName="quadrantPlaceholder" presStyleCnt="0"/>
      <dgm:spPr/>
    </dgm:pt>
    <dgm:pt modelId="{65D0694A-9334-40EF-BBB4-A8BC07DDE5ED}" type="pres">
      <dgm:prSet presAssocID="{2AB23AF5-D135-4EEE-9C20-3A4EDE5E577D}" presName="center1" presStyleLbl="fgShp" presStyleIdx="0" presStyleCnt="2"/>
      <dgm:spPr>
        <a:xfrm>
          <a:off x="2561514" y="1529675"/>
          <a:ext cx="544345" cy="473344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6F82DBD-ACD1-4271-9CD3-997EB32149BC}" type="pres">
      <dgm:prSet presAssocID="{2AB23AF5-D135-4EEE-9C20-3A4EDE5E577D}" presName="center2" presStyleLbl="fgShp" presStyleIdx="1" presStyleCnt="2"/>
      <dgm:spPr>
        <a:xfrm rot="10800000">
          <a:off x="2561514" y="1711730"/>
          <a:ext cx="544345" cy="473344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</dgm:ptLst>
  <dgm:cxnLst>
    <dgm:cxn modelId="{C26F4A94-89C7-476F-BCFB-F68333A248D1}" srcId="{88D22283-1F88-4482-B65A-BE5481C55EED}" destId="{65309EFA-F33B-4249-8CA2-B4152B51EC01}" srcOrd="0" destOrd="0" parTransId="{448147D8-0453-4ECA-A48D-396F56A53487}" sibTransId="{F9149F85-1FFB-46B9-BF30-333751B040B6}"/>
    <dgm:cxn modelId="{34D207B2-3494-4C1B-91C4-813F0D23848D}" type="presOf" srcId="{94D88772-32FF-41C2-A5B6-184EAEBC4B07}" destId="{EB456399-63D5-40DA-985A-5F0A496B1896}" srcOrd="0" destOrd="0" presId="urn:microsoft.com/office/officeart/2005/8/layout/cycle4"/>
    <dgm:cxn modelId="{321C2B92-ACD2-4A45-A90A-5EE225FE8043}" type="presOf" srcId="{6C26795F-A091-4F96-896E-80BD4FEE9EF6}" destId="{0E1B3D49-D2D1-422C-A445-56D467C263B4}" srcOrd="1" destOrd="0" presId="urn:microsoft.com/office/officeart/2005/8/layout/cycle4"/>
    <dgm:cxn modelId="{2D8A51B1-C96A-4B99-A949-6CE7882FB466}" srcId="{2AB23AF5-D135-4EEE-9C20-3A4EDE5E577D}" destId="{83ABCEFE-1D26-4885-BEC0-0502C54706A6}" srcOrd="1" destOrd="0" parTransId="{1A4EB7F2-DB01-4811-AA05-EC575AD03FFE}" sibTransId="{F7EB8395-BAD8-4B8D-B1FE-D0A80C542F9F}"/>
    <dgm:cxn modelId="{F51E4D9B-5650-4577-AFF7-AAFC9632E805}" srcId="{2AB23AF5-D135-4EEE-9C20-3A4EDE5E577D}" destId="{E7BB6F6B-E823-4A07-B1F4-358BC4CD1C26}" srcOrd="0" destOrd="0" parTransId="{D200C7FB-623B-4B95-8975-628401EEB499}" sibTransId="{412F71AA-0DDC-4973-98C2-80FF62795EF5}"/>
    <dgm:cxn modelId="{181091E1-30B6-473A-9184-C27592B743AB}" type="presOf" srcId="{94D88772-32FF-41C2-A5B6-184EAEBC4B07}" destId="{9F9D41EC-1760-48BF-A1CC-6D83BAD4F071}" srcOrd="1" destOrd="0" presId="urn:microsoft.com/office/officeart/2005/8/layout/cycle4"/>
    <dgm:cxn modelId="{D51220E1-1E17-48F0-B629-75DCF1407498}" type="presOf" srcId="{88D22283-1F88-4482-B65A-BE5481C55EED}" destId="{B967D579-D7E8-43A7-9FF6-9AB99FC67EB2}" srcOrd="0" destOrd="0" presId="urn:microsoft.com/office/officeart/2005/8/layout/cycle4"/>
    <dgm:cxn modelId="{DA38D923-F48C-4102-A8B2-FB922A73E74A}" type="presOf" srcId="{E7BB6F6B-E823-4A07-B1F4-358BC4CD1C26}" destId="{1209146A-282A-40D3-96EF-4287F40763CA}" srcOrd="0" destOrd="0" presId="urn:microsoft.com/office/officeart/2005/8/layout/cycle4"/>
    <dgm:cxn modelId="{2072BF7B-FBEB-4D15-B634-41168FC62DF2}" srcId="{2AB23AF5-D135-4EEE-9C20-3A4EDE5E577D}" destId="{88D22283-1F88-4482-B65A-BE5481C55EED}" srcOrd="2" destOrd="0" parTransId="{827E71AC-D5E3-4937-855E-D19863811C26}" sibTransId="{DED244ED-9EFA-4996-96C5-1733386B1646}"/>
    <dgm:cxn modelId="{B72148CE-F741-453F-9691-4B58B8CEA806}" srcId="{83ABCEFE-1D26-4885-BEC0-0502C54706A6}" destId="{94D88772-32FF-41C2-A5B6-184EAEBC4B07}" srcOrd="0" destOrd="0" parTransId="{73A88D7E-DAB4-4404-899D-3CB7CDC41088}" sibTransId="{4F2A663F-49A0-4665-B46E-307A99CE5148}"/>
    <dgm:cxn modelId="{A92AE115-ED4D-485B-A39C-31973E28FF5A}" type="presOf" srcId="{FC9A8896-FD62-4336-8C31-2A34FF6AE0BC}" destId="{C4779716-D08A-4C6F-8E62-740070FB3D7E}" srcOrd="0" destOrd="0" presId="urn:microsoft.com/office/officeart/2005/8/layout/cycle4"/>
    <dgm:cxn modelId="{FFFD617C-7EB0-41E1-AFBD-FBACAB61AD65}" srcId="{2AB23AF5-D135-4EEE-9C20-3A4EDE5E577D}" destId="{1863B546-6BB0-4ECC-B844-322DA05903E7}" srcOrd="3" destOrd="0" parTransId="{1338846F-2082-4317-931D-836CA2D1D87B}" sibTransId="{30168E80-734B-4B9B-A301-116095066415}"/>
    <dgm:cxn modelId="{6F4EC7D7-2A12-46FE-B086-09D41B3F3B96}" type="presOf" srcId="{65309EFA-F33B-4249-8CA2-B4152B51EC01}" destId="{F7DBC558-CB2E-4221-BA01-C27D85288F8C}" srcOrd="1" destOrd="0" presId="urn:microsoft.com/office/officeart/2005/8/layout/cycle4"/>
    <dgm:cxn modelId="{F5540A3C-DBBF-424F-9242-992E7FF96168}" type="presOf" srcId="{6C26795F-A091-4F96-896E-80BD4FEE9EF6}" destId="{42CE213B-E0F9-46A2-981B-5BFCB379A27F}" srcOrd="0" destOrd="0" presId="urn:microsoft.com/office/officeart/2005/8/layout/cycle4"/>
    <dgm:cxn modelId="{A2651709-9812-45DF-9E5E-6B0CE5C08FF2}" type="presOf" srcId="{FC9A8896-FD62-4336-8C31-2A34FF6AE0BC}" destId="{244229F7-6B64-4B31-9CC7-1B670CE6696C}" srcOrd="1" destOrd="0" presId="urn:microsoft.com/office/officeart/2005/8/layout/cycle4"/>
    <dgm:cxn modelId="{F0DD0679-4E97-4F97-B462-83DBCC30A239}" type="presOf" srcId="{65309EFA-F33B-4249-8CA2-B4152B51EC01}" destId="{7E045E6D-D267-44A0-A1D9-560CABDAAFE6}" srcOrd="0" destOrd="0" presId="urn:microsoft.com/office/officeart/2005/8/layout/cycle4"/>
    <dgm:cxn modelId="{D8F7D394-A429-481B-88CD-D03E3B7B1ABF}" srcId="{E7BB6F6B-E823-4A07-B1F4-358BC4CD1C26}" destId="{6C26795F-A091-4F96-896E-80BD4FEE9EF6}" srcOrd="0" destOrd="0" parTransId="{F224D766-C2A7-4D00-BCD8-313D23C09999}" sibTransId="{52FA8AE3-FACD-4619-9FCA-58CF502E0416}"/>
    <dgm:cxn modelId="{1D3CE5CC-8714-48DA-903D-95B78A191C40}" srcId="{1863B546-6BB0-4ECC-B844-322DA05903E7}" destId="{FC9A8896-FD62-4336-8C31-2A34FF6AE0BC}" srcOrd="0" destOrd="0" parTransId="{48083187-5F6B-484E-9D56-018ADF8DBBD9}" sibTransId="{CE01DDF3-687A-4043-A227-89A13ACCDCCD}"/>
    <dgm:cxn modelId="{111CD343-0DC6-4869-B99D-CFFC608F9ECB}" type="presOf" srcId="{1863B546-6BB0-4ECC-B844-322DA05903E7}" destId="{667F837C-68EA-4EDD-AFC8-59BBA229E69B}" srcOrd="0" destOrd="0" presId="urn:microsoft.com/office/officeart/2005/8/layout/cycle4"/>
    <dgm:cxn modelId="{EBE91566-AFD6-461C-BAB2-E0A7CA771295}" type="presOf" srcId="{2AB23AF5-D135-4EEE-9C20-3A4EDE5E577D}" destId="{6EA4999F-440D-4590-BE6C-F2ECB5172EF5}" srcOrd="0" destOrd="0" presId="urn:microsoft.com/office/officeart/2005/8/layout/cycle4"/>
    <dgm:cxn modelId="{11BEA5DF-0A07-40D5-85B0-DE5A37DABC05}" type="presOf" srcId="{83ABCEFE-1D26-4885-BEC0-0502C54706A6}" destId="{9D94ADD5-DE5D-40F8-B8F8-AF4D97BA3978}" srcOrd="0" destOrd="0" presId="urn:microsoft.com/office/officeart/2005/8/layout/cycle4"/>
    <dgm:cxn modelId="{D369F93D-A7C8-49B4-9DCF-D7501A1911CE}" type="presParOf" srcId="{6EA4999F-440D-4590-BE6C-F2ECB5172EF5}" destId="{F0639E4D-6813-48E8-A9A1-C8101D4281E2}" srcOrd="0" destOrd="0" presId="urn:microsoft.com/office/officeart/2005/8/layout/cycle4"/>
    <dgm:cxn modelId="{5F42C5CE-CE51-4653-A3E9-EEDC05342C75}" type="presParOf" srcId="{F0639E4D-6813-48E8-A9A1-C8101D4281E2}" destId="{3D8FB648-8253-43DA-AF77-5E7801C30F36}" srcOrd="0" destOrd="0" presId="urn:microsoft.com/office/officeart/2005/8/layout/cycle4"/>
    <dgm:cxn modelId="{9B5A5CFD-2F22-487E-B058-56624BB42465}" type="presParOf" srcId="{3D8FB648-8253-43DA-AF77-5E7801C30F36}" destId="{42CE213B-E0F9-46A2-981B-5BFCB379A27F}" srcOrd="0" destOrd="0" presId="urn:microsoft.com/office/officeart/2005/8/layout/cycle4"/>
    <dgm:cxn modelId="{9239D3A9-53B4-49C0-98CE-DB8B527A9081}" type="presParOf" srcId="{3D8FB648-8253-43DA-AF77-5E7801C30F36}" destId="{0E1B3D49-D2D1-422C-A445-56D467C263B4}" srcOrd="1" destOrd="0" presId="urn:microsoft.com/office/officeart/2005/8/layout/cycle4"/>
    <dgm:cxn modelId="{C3100A65-505F-453C-ABAE-9B9E4AF33DAB}" type="presParOf" srcId="{F0639E4D-6813-48E8-A9A1-C8101D4281E2}" destId="{51CF9100-2C56-4055-84C7-0E0AC04C8B73}" srcOrd="1" destOrd="0" presId="urn:microsoft.com/office/officeart/2005/8/layout/cycle4"/>
    <dgm:cxn modelId="{DA479570-9A30-421A-A153-AF9E878FE93E}" type="presParOf" srcId="{51CF9100-2C56-4055-84C7-0E0AC04C8B73}" destId="{EB456399-63D5-40DA-985A-5F0A496B1896}" srcOrd="0" destOrd="0" presId="urn:microsoft.com/office/officeart/2005/8/layout/cycle4"/>
    <dgm:cxn modelId="{582B7D96-9E33-4EF8-B3C1-D231FCB1816C}" type="presParOf" srcId="{51CF9100-2C56-4055-84C7-0E0AC04C8B73}" destId="{9F9D41EC-1760-48BF-A1CC-6D83BAD4F071}" srcOrd="1" destOrd="0" presId="urn:microsoft.com/office/officeart/2005/8/layout/cycle4"/>
    <dgm:cxn modelId="{12A75FBA-0383-426F-86AD-BDEA4D12823B}" type="presParOf" srcId="{F0639E4D-6813-48E8-A9A1-C8101D4281E2}" destId="{97D88847-4077-48F6-ACA5-3AE817B92FED}" srcOrd="2" destOrd="0" presId="urn:microsoft.com/office/officeart/2005/8/layout/cycle4"/>
    <dgm:cxn modelId="{09E65D1E-5528-4FD8-9318-0C1FC166D4F2}" type="presParOf" srcId="{97D88847-4077-48F6-ACA5-3AE817B92FED}" destId="{7E045E6D-D267-44A0-A1D9-560CABDAAFE6}" srcOrd="0" destOrd="0" presId="urn:microsoft.com/office/officeart/2005/8/layout/cycle4"/>
    <dgm:cxn modelId="{9BA4A147-5F7D-44DF-9ABE-915DD9F4CA2A}" type="presParOf" srcId="{97D88847-4077-48F6-ACA5-3AE817B92FED}" destId="{F7DBC558-CB2E-4221-BA01-C27D85288F8C}" srcOrd="1" destOrd="0" presId="urn:microsoft.com/office/officeart/2005/8/layout/cycle4"/>
    <dgm:cxn modelId="{A3F58CCF-6C9F-4BB5-8887-287E8742DDAC}" type="presParOf" srcId="{F0639E4D-6813-48E8-A9A1-C8101D4281E2}" destId="{65B790BD-14C6-421C-BF4D-24E9D1E7D723}" srcOrd="3" destOrd="0" presId="urn:microsoft.com/office/officeart/2005/8/layout/cycle4"/>
    <dgm:cxn modelId="{69107AB5-C797-4F0A-B215-CD5A2A4D7FD6}" type="presParOf" srcId="{65B790BD-14C6-421C-BF4D-24E9D1E7D723}" destId="{C4779716-D08A-4C6F-8E62-740070FB3D7E}" srcOrd="0" destOrd="0" presId="urn:microsoft.com/office/officeart/2005/8/layout/cycle4"/>
    <dgm:cxn modelId="{BA9270D9-0ADF-42BB-B292-14933AF484B8}" type="presParOf" srcId="{65B790BD-14C6-421C-BF4D-24E9D1E7D723}" destId="{244229F7-6B64-4B31-9CC7-1B670CE6696C}" srcOrd="1" destOrd="0" presId="urn:microsoft.com/office/officeart/2005/8/layout/cycle4"/>
    <dgm:cxn modelId="{21BD5824-3605-4CFC-96E4-92D48A0A692F}" type="presParOf" srcId="{F0639E4D-6813-48E8-A9A1-C8101D4281E2}" destId="{8B4AA050-EF76-4B0B-872D-5344959B20F2}" srcOrd="4" destOrd="0" presId="urn:microsoft.com/office/officeart/2005/8/layout/cycle4"/>
    <dgm:cxn modelId="{D57D69A8-E0A6-49C8-8810-33778C6DBC20}" type="presParOf" srcId="{6EA4999F-440D-4590-BE6C-F2ECB5172EF5}" destId="{E87A59B9-4FBE-42FB-A547-7B9B11052621}" srcOrd="1" destOrd="0" presId="urn:microsoft.com/office/officeart/2005/8/layout/cycle4"/>
    <dgm:cxn modelId="{B429BC89-E70C-4A68-8B46-2EF95BADA244}" type="presParOf" srcId="{E87A59B9-4FBE-42FB-A547-7B9B11052621}" destId="{1209146A-282A-40D3-96EF-4287F40763CA}" srcOrd="0" destOrd="0" presId="urn:microsoft.com/office/officeart/2005/8/layout/cycle4"/>
    <dgm:cxn modelId="{437BBC9B-C5B8-42A7-A21B-718B5881AE56}" type="presParOf" srcId="{E87A59B9-4FBE-42FB-A547-7B9B11052621}" destId="{9D94ADD5-DE5D-40F8-B8F8-AF4D97BA3978}" srcOrd="1" destOrd="0" presId="urn:microsoft.com/office/officeart/2005/8/layout/cycle4"/>
    <dgm:cxn modelId="{BCD1D870-8D6D-4398-9D2A-5157CCB91B4B}" type="presParOf" srcId="{E87A59B9-4FBE-42FB-A547-7B9B11052621}" destId="{B967D579-D7E8-43A7-9FF6-9AB99FC67EB2}" srcOrd="2" destOrd="0" presId="urn:microsoft.com/office/officeart/2005/8/layout/cycle4"/>
    <dgm:cxn modelId="{44ABF032-8B44-4861-9E95-22308270B1D2}" type="presParOf" srcId="{E87A59B9-4FBE-42FB-A547-7B9B11052621}" destId="{667F837C-68EA-4EDD-AFC8-59BBA229E69B}" srcOrd="3" destOrd="0" presId="urn:microsoft.com/office/officeart/2005/8/layout/cycle4"/>
    <dgm:cxn modelId="{D6838BE0-584B-4DD5-B5DE-A6020442B2CE}" type="presParOf" srcId="{E87A59B9-4FBE-42FB-A547-7B9B11052621}" destId="{974C6F5F-85A3-48DE-94FB-FFA4B66FA9A8}" srcOrd="4" destOrd="0" presId="urn:microsoft.com/office/officeart/2005/8/layout/cycle4"/>
    <dgm:cxn modelId="{630837F3-31B7-4AD1-9D47-70C4E4E70804}" type="presParOf" srcId="{6EA4999F-440D-4590-BE6C-F2ECB5172EF5}" destId="{65D0694A-9334-40EF-BBB4-A8BC07DDE5ED}" srcOrd="2" destOrd="0" presId="urn:microsoft.com/office/officeart/2005/8/layout/cycle4"/>
    <dgm:cxn modelId="{30D1EE0B-5BDE-4B8C-B8AE-62743FD2FCE8}" type="presParOf" srcId="{6EA4999F-440D-4590-BE6C-F2ECB5172EF5}" destId="{B6F82DBD-ACD1-4271-9CD3-997EB32149BC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8944798-1393-4A25-BD57-A26FE8577567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B945D69-1FAB-4BF6-9DD6-9DAF64375AFD}">
      <dgm:prSet phldrT="[Текст]"/>
      <dgm:spPr>
        <a:xfrm>
          <a:off x="1004" y="1676130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способы представления цифрового материала</a:t>
          </a:r>
        </a:p>
      </dgm:t>
    </dgm:pt>
    <dgm:pt modelId="{A259304E-7A9C-4B2B-A3A3-4211813C8AFA}" type="parTrans" cxnId="{DD27FB0F-E0CC-4452-B0D1-624E061A1262}">
      <dgm:prSet/>
      <dgm:spPr/>
      <dgm:t>
        <a:bodyPr/>
        <a:lstStyle/>
        <a:p>
          <a:endParaRPr lang="ru-RU"/>
        </a:p>
      </dgm:t>
    </dgm:pt>
    <dgm:pt modelId="{BB03E58B-1ADB-4110-8ECB-73C5210B7C07}" type="sibTrans" cxnId="{DD27FB0F-E0CC-4452-B0D1-624E061A1262}">
      <dgm:prSet/>
      <dgm:spPr/>
      <dgm:t>
        <a:bodyPr/>
        <a:lstStyle/>
        <a:p>
          <a:endParaRPr lang="ru-RU"/>
        </a:p>
      </dgm:t>
    </dgm:pt>
    <dgm:pt modelId="{86BD7AA5-FCE1-4BF7-AC0B-D1FEDF05CFBB}">
      <dgm:prSet phldrT="[Текст]"/>
      <dgm:spPr>
        <a:xfrm>
          <a:off x="1515620" y="649188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одиночные</a:t>
          </a:r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показатели, </a:t>
          </a:r>
        </a:p>
      </dgm:t>
    </dgm:pt>
    <dgm:pt modelId="{DC950473-0248-41A4-8952-C7C06EAA87AD}" type="parTrans" cxnId="{37A24EBD-A2AD-4364-B642-24626324D9F2}">
      <dgm:prSet/>
      <dgm:spPr>
        <a:xfrm rot="17501906">
          <a:off x="758673" y="1426410"/>
          <a:ext cx="1105257" cy="2548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D4C2B21-3613-4458-A041-04257A443FB5}" type="sibTrans" cxnId="{37A24EBD-A2AD-4364-B642-24626324D9F2}">
      <dgm:prSet/>
      <dgm:spPr/>
      <dgm:t>
        <a:bodyPr/>
        <a:lstStyle/>
        <a:p>
          <a:endParaRPr lang="ru-RU"/>
        </a:p>
      </dgm:t>
    </dgm:pt>
    <dgm:pt modelId="{1E252D8E-E7F5-4425-AD5E-F9CF5BC0343C}">
      <dgm:prSet phldrT="[Текст]"/>
      <dgm:spPr>
        <a:xfrm>
          <a:off x="2920579" y="640744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округление, конкретизация, сравнение </a:t>
          </a:r>
        </a:p>
      </dgm:t>
    </dgm:pt>
    <dgm:pt modelId="{2E14B2C5-A0F5-4473-A3DB-816858CB63B1}" type="parTrans" cxnId="{3CF39EE9-7CB4-4FBF-A8EF-52A8C3CEF4C2}">
      <dgm:prSet/>
      <dgm:spPr>
        <a:xfrm rot="21502933">
          <a:off x="2621540" y="908717"/>
          <a:ext cx="299098" cy="2548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C5F623-B0FA-43F4-9264-FF22B18C6208}" type="sibTrans" cxnId="{3CF39EE9-7CB4-4FBF-A8EF-52A8C3CEF4C2}">
      <dgm:prSet/>
      <dgm:spPr/>
      <dgm:t>
        <a:bodyPr/>
        <a:lstStyle/>
        <a:p>
          <a:endParaRPr lang="ru-RU"/>
        </a:p>
      </dgm:t>
    </dgm:pt>
    <dgm:pt modelId="{BB4D5C7D-7888-4402-8D0C-B9E2480050EA}">
      <dgm:prSet phldrT="[Текст]"/>
      <dgm:spPr>
        <a:xfrm>
          <a:off x="1549375" y="1889967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диаграммы и графики</a:t>
          </a:r>
        </a:p>
      </dgm:t>
    </dgm:pt>
    <dgm:pt modelId="{E1DED2FD-371A-4260-839C-43F32998BCA2}" type="parTrans" cxnId="{9BD42FBB-F05F-46B2-99D1-541B3D31AFFC}">
      <dgm:prSet/>
      <dgm:spPr>
        <a:xfrm rot="1547852">
          <a:off x="1082498" y="2046799"/>
          <a:ext cx="491361" cy="2548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5FCA8B4-546E-4D88-864B-4DBB9D346B1C}" type="sibTrans" cxnId="{9BD42FBB-F05F-46B2-99D1-541B3D31AFFC}">
      <dgm:prSet/>
      <dgm:spPr/>
      <dgm:t>
        <a:bodyPr/>
        <a:lstStyle/>
        <a:p>
          <a:endParaRPr lang="ru-RU"/>
        </a:p>
      </dgm:t>
    </dgm:pt>
    <dgm:pt modelId="{B52A86A7-D76F-4A0C-B98D-090D0A1DEF41}">
      <dgm:prSet phldrT="[Текст]"/>
      <dgm:spPr>
        <a:xfrm>
          <a:off x="3097745" y="1462293"/>
          <a:ext cx="2002010" cy="1408337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считывание показателей</a:t>
          </a:r>
        </a:p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сопоставление</a:t>
          </a:r>
        </a:p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тенденции развития явления</a:t>
          </a:r>
        </a:p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объяснение причин тренденций</a:t>
          </a:r>
        </a:p>
      </dgm:t>
    </dgm:pt>
    <dgm:pt modelId="{B67E504D-FFE4-490A-BEA8-CFCB9FD140C1}" type="parTrans" cxnId="{B43AC7B9-F725-4002-A2A1-28A270D2F08D}">
      <dgm:prSet/>
      <dgm:spPr>
        <a:xfrm>
          <a:off x="2655354" y="2153717"/>
          <a:ext cx="442391" cy="2548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350658B-AA0F-49D2-888D-3CB26C9C59F6}" type="sibTrans" cxnId="{B43AC7B9-F725-4002-A2A1-28A270D2F08D}">
      <dgm:prSet/>
      <dgm:spPr/>
      <dgm:t>
        <a:bodyPr/>
        <a:lstStyle/>
        <a:p>
          <a:endParaRPr lang="ru-RU"/>
        </a:p>
      </dgm:t>
    </dgm:pt>
    <dgm:pt modelId="{EC1BEBB5-2430-4171-B3E2-9EBE574CF595}">
      <dgm:prSet/>
      <dgm:spPr>
        <a:xfrm>
          <a:off x="1549375" y="2525905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статистические таблицы</a:t>
          </a:r>
        </a:p>
      </dgm:t>
    </dgm:pt>
    <dgm:pt modelId="{078BD12C-7D25-4923-908E-460F45E495CE}" type="parTrans" cxnId="{0D500C6D-F2F1-4271-ACFD-616719BCB4BE}">
      <dgm:prSet/>
      <dgm:spPr>
        <a:xfrm rot="3749915">
          <a:off x="849162" y="2364768"/>
          <a:ext cx="958033" cy="2548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6B9C854-80DF-45D9-9736-42BA70A305C3}" type="sibTrans" cxnId="{0D500C6D-F2F1-4271-ACFD-616719BCB4BE}">
      <dgm:prSet/>
      <dgm:spPr/>
      <dgm:t>
        <a:bodyPr/>
        <a:lstStyle/>
        <a:p>
          <a:endParaRPr lang="ru-RU"/>
        </a:p>
      </dgm:t>
    </dgm:pt>
    <dgm:pt modelId="{60F40FF7-360D-4E2E-9DE4-2CEDE9E62380}">
      <dgm:prSet/>
      <dgm:spPr>
        <a:xfrm>
          <a:off x="4418328" y="657621"/>
          <a:ext cx="1105979" cy="552989"/>
        </a:xfr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основные приёмы работы</a:t>
          </a:r>
        </a:p>
      </dgm:t>
    </dgm:pt>
    <dgm:pt modelId="{7CDF12A7-8A71-4896-8443-E01E9B1044E6}" type="parTrans" cxnId="{1D901096-C1A3-405C-AAC2-5E5E2BACB603}">
      <dgm:prSet/>
      <dgm:spPr>
        <a:xfrm rot="148004">
          <a:off x="4026376" y="912933"/>
          <a:ext cx="392134" cy="2548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C6CFE1C-8BD0-4DEF-91AB-3889A38B5058}" type="sibTrans" cxnId="{1D901096-C1A3-405C-AAC2-5E5E2BACB603}">
      <dgm:prSet/>
      <dgm:spPr/>
      <dgm:t>
        <a:bodyPr/>
        <a:lstStyle/>
        <a:p>
          <a:endParaRPr lang="ru-RU"/>
        </a:p>
      </dgm:t>
    </dgm:pt>
    <dgm:pt modelId="{D88BA0C0-7F2A-4E25-B4F7-595755653C44}" type="pres">
      <dgm:prSet presAssocID="{48944798-1393-4A25-BD57-A26FE857756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B96558D-7C85-4FC8-B2A4-5250DEB1EDA4}" type="pres">
      <dgm:prSet presAssocID="{2B945D69-1FAB-4BF6-9DD6-9DAF64375AFD}" presName="root1" presStyleCnt="0"/>
      <dgm:spPr/>
    </dgm:pt>
    <dgm:pt modelId="{CAC767C6-5723-4154-B535-8F8F6BA16BD3}" type="pres">
      <dgm:prSet presAssocID="{2B945D69-1FAB-4BF6-9DD6-9DAF64375AFD}" presName="LevelOneTextNod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3A9B905-8DF4-41BF-A70E-FD6DCC02BCC1}" type="pres">
      <dgm:prSet presAssocID="{2B945D69-1FAB-4BF6-9DD6-9DAF64375AFD}" presName="level2hierChild" presStyleCnt="0"/>
      <dgm:spPr/>
    </dgm:pt>
    <dgm:pt modelId="{C556E88F-FFA8-4316-855E-2561428119FB}" type="pres">
      <dgm:prSet presAssocID="{DC950473-0248-41A4-8952-C7C06EAA87AD}" presName="conn2-1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1105257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4853360-02D1-4E4F-A426-2933637EBB93}" type="pres">
      <dgm:prSet presAssocID="{DC950473-0248-41A4-8952-C7C06EAA87AD}" presName="connTx" presStyleLbl="parChTrans1D2" presStyleIdx="0" presStyleCnt="3"/>
      <dgm:spPr/>
      <dgm:t>
        <a:bodyPr/>
        <a:lstStyle/>
        <a:p>
          <a:endParaRPr lang="ru-RU"/>
        </a:p>
      </dgm:t>
    </dgm:pt>
    <dgm:pt modelId="{B1125F6C-7064-40B5-B468-417FBE73741F}" type="pres">
      <dgm:prSet presAssocID="{86BD7AA5-FCE1-4BF7-AC0B-D1FEDF05CFBB}" presName="root2" presStyleCnt="0"/>
      <dgm:spPr/>
    </dgm:pt>
    <dgm:pt modelId="{CBF1715C-9BA4-4387-8850-8FEEAD60A656}" type="pres">
      <dgm:prSet presAssocID="{86BD7AA5-FCE1-4BF7-AC0B-D1FEDF05CFBB}" presName="LevelTwoTextNode" presStyleLbl="node2" presStyleIdx="0" presStyleCnt="3" custLinFactNeighborX="-3052" custLinFactNeighborY="-3203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875CFDE1-5E4D-4959-826A-76533F3847F3}" type="pres">
      <dgm:prSet presAssocID="{86BD7AA5-FCE1-4BF7-AC0B-D1FEDF05CFBB}" presName="level3hierChild" presStyleCnt="0"/>
      <dgm:spPr/>
    </dgm:pt>
    <dgm:pt modelId="{839CC13C-188E-448B-9339-547303314CC4}" type="pres">
      <dgm:prSet presAssocID="{2E14B2C5-A0F5-4473-A3DB-816858CB63B1}" presName="conn2-1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299098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4F20D0E-7FBA-425E-B2F4-BE055C126000}" type="pres">
      <dgm:prSet presAssocID="{2E14B2C5-A0F5-4473-A3DB-816858CB63B1}" presName="connTx" presStyleLbl="parChTrans1D3" presStyleIdx="0" presStyleCnt="2"/>
      <dgm:spPr/>
      <dgm:t>
        <a:bodyPr/>
        <a:lstStyle/>
        <a:p>
          <a:endParaRPr lang="ru-RU"/>
        </a:p>
      </dgm:t>
    </dgm:pt>
    <dgm:pt modelId="{53318BB3-A8AA-46EA-8B60-2F2511B1B011}" type="pres">
      <dgm:prSet presAssocID="{1E252D8E-E7F5-4425-AD5E-F9CF5BC0343C}" presName="root2" presStyleCnt="0"/>
      <dgm:spPr/>
    </dgm:pt>
    <dgm:pt modelId="{FDA5C2FD-E761-4C62-888C-5435A3C0BB13}" type="pres">
      <dgm:prSet presAssocID="{1E252D8E-E7F5-4425-AD5E-F9CF5BC0343C}" presName="LevelTwoTextNode" presStyleLbl="node3" presStyleIdx="0" presStyleCnt="2" custLinFactNeighborX="-16019" custLinFactNeighborY="-3356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FB3D361-E75B-4AA1-A07A-80AC7F358421}" type="pres">
      <dgm:prSet presAssocID="{1E252D8E-E7F5-4425-AD5E-F9CF5BC0343C}" presName="level3hierChild" presStyleCnt="0"/>
      <dgm:spPr/>
    </dgm:pt>
    <dgm:pt modelId="{00C93CF0-3B94-4648-B679-189E0804B3C3}" type="pres">
      <dgm:prSet presAssocID="{7CDF12A7-8A71-4896-8443-E01E9B1044E6}" presName="conn2-1" presStyleLbl="parChTrans1D4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392134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2196206-C69F-4A22-8C3E-7D686A4F2ED8}" type="pres">
      <dgm:prSet presAssocID="{7CDF12A7-8A71-4896-8443-E01E9B1044E6}" presName="connTx" presStyleLbl="parChTrans1D4" presStyleIdx="0" presStyleCnt="1"/>
      <dgm:spPr/>
      <dgm:t>
        <a:bodyPr/>
        <a:lstStyle/>
        <a:p>
          <a:endParaRPr lang="ru-RU"/>
        </a:p>
      </dgm:t>
    </dgm:pt>
    <dgm:pt modelId="{06AF1068-E7E5-4E6D-929F-A1413BF052F0}" type="pres">
      <dgm:prSet presAssocID="{60F40FF7-360D-4E2E-9DE4-2CEDE9E62380}" presName="root2" presStyleCnt="0"/>
      <dgm:spPr/>
    </dgm:pt>
    <dgm:pt modelId="{BFCC573D-DA6A-468B-925E-0DC954B99C4D}" type="pres">
      <dgm:prSet presAssocID="{60F40FF7-360D-4E2E-9DE4-2CEDE9E62380}" presName="LevelTwoTextNode" presStyleLbl="node4" presStyleIdx="0" presStyleCnt="1" custLinFactNeighborX="-20596" custLinFactNeighborY="-3051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2993243-4B02-4F48-9E89-47901C2990FB}" type="pres">
      <dgm:prSet presAssocID="{60F40FF7-360D-4E2E-9DE4-2CEDE9E62380}" presName="level3hierChild" presStyleCnt="0"/>
      <dgm:spPr/>
    </dgm:pt>
    <dgm:pt modelId="{43853CDC-F0F4-4282-AF40-134D4329DF83}" type="pres">
      <dgm:prSet presAssocID="{E1DED2FD-371A-4260-839C-43F32998BCA2}" presName="conn2-1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491361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56DA51E-A66A-42CB-8238-6D4D2E6CC202}" type="pres">
      <dgm:prSet presAssocID="{E1DED2FD-371A-4260-839C-43F32998BCA2}" presName="connTx" presStyleLbl="parChTrans1D2" presStyleIdx="1" presStyleCnt="3"/>
      <dgm:spPr/>
      <dgm:t>
        <a:bodyPr/>
        <a:lstStyle/>
        <a:p>
          <a:endParaRPr lang="ru-RU"/>
        </a:p>
      </dgm:t>
    </dgm:pt>
    <dgm:pt modelId="{E983F8C9-E0E9-4EF8-8C28-E6FC765E0865}" type="pres">
      <dgm:prSet presAssocID="{BB4D5C7D-7888-4402-8D0C-B9E2480050EA}" presName="root2" presStyleCnt="0"/>
      <dgm:spPr/>
    </dgm:pt>
    <dgm:pt modelId="{73661B62-0A84-4441-A3B1-F9E43FA884F3}" type="pres">
      <dgm:prSet presAssocID="{BB4D5C7D-7888-4402-8D0C-B9E2480050EA}" presName="LevelTwoTextNode" presStyleLbl="node2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88B9D6DF-0453-4702-8DD4-4456071FA5E8}" type="pres">
      <dgm:prSet presAssocID="{BB4D5C7D-7888-4402-8D0C-B9E2480050EA}" presName="level3hierChild" presStyleCnt="0"/>
      <dgm:spPr/>
    </dgm:pt>
    <dgm:pt modelId="{93DCB44D-9953-4403-AF84-FE1B4A15DAC9}" type="pres">
      <dgm:prSet presAssocID="{B67E504D-FFE4-490A-BEA8-CFCB9FD140C1}" presName="conn2-1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442391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93DE67A-B003-4EEB-A52E-E69BEF923052}" type="pres">
      <dgm:prSet presAssocID="{B67E504D-FFE4-490A-BEA8-CFCB9FD140C1}" presName="connTx" presStyleLbl="parChTrans1D3" presStyleIdx="1" presStyleCnt="2"/>
      <dgm:spPr/>
      <dgm:t>
        <a:bodyPr/>
        <a:lstStyle/>
        <a:p>
          <a:endParaRPr lang="ru-RU"/>
        </a:p>
      </dgm:t>
    </dgm:pt>
    <dgm:pt modelId="{E8D3A34E-D3E1-48D1-B39D-033CDC825B0D}" type="pres">
      <dgm:prSet presAssocID="{B52A86A7-D76F-4A0C-B98D-090D0A1DEF41}" presName="root2" presStyleCnt="0"/>
      <dgm:spPr/>
    </dgm:pt>
    <dgm:pt modelId="{A01EBAC9-4FA9-41BA-A266-511EFF70782B}" type="pres">
      <dgm:prSet presAssocID="{B52A86A7-D76F-4A0C-B98D-090D0A1DEF41}" presName="LevelTwoTextNode" presStyleLbl="node3" presStyleIdx="1" presStyleCnt="2" custScaleX="181017" custScaleY="25467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1407978-C4AA-4E24-8F66-3FEB6F179083}" type="pres">
      <dgm:prSet presAssocID="{B52A86A7-D76F-4A0C-B98D-090D0A1DEF41}" presName="level3hierChild" presStyleCnt="0"/>
      <dgm:spPr/>
    </dgm:pt>
    <dgm:pt modelId="{F95259BD-0E9E-4C2B-BACF-34BF4A307D0D}" type="pres">
      <dgm:prSet presAssocID="{078BD12C-7D25-4923-908E-460F45E495CE}" presName="conn2-1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958033" y="1274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811B9DA-2550-4C31-BAA0-37C596163502}" type="pres">
      <dgm:prSet presAssocID="{078BD12C-7D25-4923-908E-460F45E495CE}" presName="connTx" presStyleLbl="parChTrans1D2" presStyleIdx="2" presStyleCnt="3"/>
      <dgm:spPr/>
      <dgm:t>
        <a:bodyPr/>
        <a:lstStyle/>
        <a:p>
          <a:endParaRPr lang="ru-RU"/>
        </a:p>
      </dgm:t>
    </dgm:pt>
    <dgm:pt modelId="{D32B4674-B75B-46B7-95D2-F005B0C8343E}" type="pres">
      <dgm:prSet presAssocID="{EC1BEBB5-2430-4171-B3E2-9EBE574CF595}" presName="root2" presStyleCnt="0"/>
      <dgm:spPr/>
    </dgm:pt>
    <dgm:pt modelId="{9672B17C-E968-45E1-BB01-E2081525DF78}" type="pres">
      <dgm:prSet presAssocID="{EC1BEBB5-2430-4171-B3E2-9EBE574CF595}" presName="LevelTwoTextNode" presStyleLbl="node2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9F5592A-101C-464C-9A9C-2FECF2CA259D}" type="pres">
      <dgm:prSet presAssocID="{EC1BEBB5-2430-4171-B3E2-9EBE574CF595}" presName="level3hierChild" presStyleCnt="0"/>
      <dgm:spPr/>
    </dgm:pt>
  </dgm:ptLst>
  <dgm:cxnLst>
    <dgm:cxn modelId="{3BE761CB-C99D-4EE3-9B99-0B126CD3E2EE}" type="presOf" srcId="{BB4D5C7D-7888-4402-8D0C-B9E2480050EA}" destId="{73661B62-0A84-4441-A3B1-F9E43FA884F3}" srcOrd="0" destOrd="0" presId="urn:microsoft.com/office/officeart/2005/8/layout/hierarchy2"/>
    <dgm:cxn modelId="{B946F72E-0E7D-407C-9D2B-3A216651C369}" type="presOf" srcId="{7CDF12A7-8A71-4896-8443-E01E9B1044E6}" destId="{82196206-C69F-4A22-8C3E-7D686A4F2ED8}" srcOrd="1" destOrd="0" presId="urn:microsoft.com/office/officeart/2005/8/layout/hierarchy2"/>
    <dgm:cxn modelId="{1D0A5E9F-27A4-46E1-BA62-546A26FC6E40}" type="presOf" srcId="{2B945D69-1FAB-4BF6-9DD6-9DAF64375AFD}" destId="{CAC767C6-5723-4154-B535-8F8F6BA16BD3}" srcOrd="0" destOrd="0" presId="urn:microsoft.com/office/officeart/2005/8/layout/hierarchy2"/>
    <dgm:cxn modelId="{A1251ABD-399F-4AB9-BF6E-7633E7E20617}" type="presOf" srcId="{48944798-1393-4A25-BD57-A26FE8577567}" destId="{D88BA0C0-7F2A-4E25-B4F7-595755653C44}" srcOrd="0" destOrd="0" presId="urn:microsoft.com/office/officeart/2005/8/layout/hierarchy2"/>
    <dgm:cxn modelId="{3E105DDD-62DD-480C-9B9E-961F4A341ED4}" type="presOf" srcId="{078BD12C-7D25-4923-908E-460F45E495CE}" destId="{F95259BD-0E9E-4C2B-BACF-34BF4A307D0D}" srcOrd="0" destOrd="0" presId="urn:microsoft.com/office/officeart/2005/8/layout/hierarchy2"/>
    <dgm:cxn modelId="{D1FFFC75-5F3E-4921-80E0-7CAC0FBEF8CA}" type="presOf" srcId="{B67E504D-FFE4-490A-BEA8-CFCB9FD140C1}" destId="{293DE67A-B003-4EEB-A52E-E69BEF923052}" srcOrd="1" destOrd="0" presId="urn:microsoft.com/office/officeart/2005/8/layout/hierarchy2"/>
    <dgm:cxn modelId="{B43AC7B9-F725-4002-A2A1-28A270D2F08D}" srcId="{BB4D5C7D-7888-4402-8D0C-B9E2480050EA}" destId="{B52A86A7-D76F-4A0C-B98D-090D0A1DEF41}" srcOrd="0" destOrd="0" parTransId="{B67E504D-FFE4-490A-BEA8-CFCB9FD140C1}" sibTransId="{9350658B-AA0F-49D2-888D-3CB26C9C59F6}"/>
    <dgm:cxn modelId="{EA59D196-BC2B-4FF5-B56E-1A1EBE840859}" type="presOf" srcId="{B52A86A7-D76F-4A0C-B98D-090D0A1DEF41}" destId="{A01EBAC9-4FA9-41BA-A266-511EFF70782B}" srcOrd="0" destOrd="0" presId="urn:microsoft.com/office/officeart/2005/8/layout/hierarchy2"/>
    <dgm:cxn modelId="{EB12026F-484F-41EF-BFEC-4897ACE3C992}" type="presOf" srcId="{7CDF12A7-8A71-4896-8443-E01E9B1044E6}" destId="{00C93CF0-3B94-4648-B679-189E0804B3C3}" srcOrd="0" destOrd="0" presId="urn:microsoft.com/office/officeart/2005/8/layout/hierarchy2"/>
    <dgm:cxn modelId="{0D500C6D-F2F1-4271-ACFD-616719BCB4BE}" srcId="{2B945D69-1FAB-4BF6-9DD6-9DAF64375AFD}" destId="{EC1BEBB5-2430-4171-B3E2-9EBE574CF595}" srcOrd="2" destOrd="0" parTransId="{078BD12C-7D25-4923-908E-460F45E495CE}" sibTransId="{56B9C854-80DF-45D9-9736-42BA70A305C3}"/>
    <dgm:cxn modelId="{35FEC231-429A-49BE-B381-B0D28E024ED4}" type="presOf" srcId="{1E252D8E-E7F5-4425-AD5E-F9CF5BC0343C}" destId="{FDA5C2FD-E761-4C62-888C-5435A3C0BB13}" srcOrd="0" destOrd="0" presId="urn:microsoft.com/office/officeart/2005/8/layout/hierarchy2"/>
    <dgm:cxn modelId="{9F105E04-5395-4940-A17D-525B602DA130}" type="presOf" srcId="{E1DED2FD-371A-4260-839C-43F32998BCA2}" destId="{F56DA51E-A66A-42CB-8238-6D4D2E6CC202}" srcOrd="1" destOrd="0" presId="urn:microsoft.com/office/officeart/2005/8/layout/hierarchy2"/>
    <dgm:cxn modelId="{DD27FB0F-E0CC-4452-B0D1-624E061A1262}" srcId="{48944798-1393-4A25-BD57-A26FE8577567}" destId="{2B945D69-1FAB-4BF6-9DD6-9DAF64375AFD}" srcOrd="0" destOrd="0" parTransId="{A259304E-7A9C-4B2B-A3A3-4211813C8AFA}" sibTransId="{BB03E58B-1ADB-4110-8ECB-73C5210B7C07}"/>
    <dgm:cxn modelId="{7426984D-3E2C-4366-B756-6B0BA568221D}" type="presOf" srcId="{078BD12C-7D25-4923-908E-460F45E495CE}" destId="{5811B9DA-2550-4C31-BAA0-37C596163502}" srcOrd="1" destOrd="0" presId="urn:microsoft.com/office/officeart/2005/8/layout/hierarchy2"/>
    <dgm:cxn modelId="{1D901096-C1A3-405C-AAC2-5E5E2BACB603}" srcId="{1E252D8E-E7F5-4425-AD5E-F9CF5BC0343C}" destId="{60F40FF7-360D-4E2E-9DE4-2CEDE9E62380}" srcOrd="0" destOrd="0" parTransId="{7CDF12A7-8A71-4896-8443-E01E9B1044E6}" sibTransId="{AC6CFE1C-8BD0-4DEF-91AB-3889A38B5058}"/>
    <dgm:cxn modelId="{2FCC4F3E-4CDF-414A-B96F-5A7A45B0C4FB}" type="presOf" srcId="{86BD7AA5-FCE1-4BF7-AC0B-D1FEDF05CFBB}" destId="{CBF1715C-9BA4-4387-8850-8FEEAD60A656}" srcOrd="0" destOrd="0" presId="urn:microsoft.com/office/officeart/2005/8/layout/hierarchy2"/>
    <dgm:cxn modelId="{37A24EBD-A2AD-4364-B642-24626324D9F2}" srcId="{2B945D69-1FAB-4BF6-9DD6-9DAF64375AFD}" destId="{86BD7AA5-FCE1-4BF7-AC0B-D1FEDF05CFBB}" srcOrd="0" destOrd="0" parTransId="{DC950473-0248-41A4-8952-C7C06EAA87AD}" sibTransId="{CD4C2B21-3613-4458-A041-04257A443FB5}"/>
    <dgm:cxn modelId="{B9414630-ADC5-42ED-A17C-B674F083DE3D}" type="presOf" srcId="{B67E504D-FFE4-490A-BEA8-CFCB9FD140C1}" destId="{93DCB44D-9953-4403-AF84-FE1B4A15DAC9}" srcOrd="0" destOrd="0" presId="urn:microsoft.com/office/officeart/2005/8/layout/hierarchy2"/>
    <dgm:cxn modelId="{3489BC82-A4C9-48AA-860A-44A0E1DCE475}" type="presOf" srcId="{DC950473-0248-41A4-8952-C7C06EAA87AD}" destId="{C556E88F-FFA8-4316-855E-2561428119FB}" srcOrd="0" destOrd="0" presId="urn:microsoft.com/office/officeart/2005/8/layout/hierarchy2"/>
    <dgm:cxn modelId="{3CF39EE9-7CB4-4FBF-A8EF-52A8C3CEF4C2}" srcId="{86BD7AA5-FCE1-4BF7-AC0B-D1FEDF05CFBB}" destId="{1E252D8E-E7F5-4425-AD5E-F9CF5BC0343C}" srcOrd="0" destOrd="0" parTransId="{2E14B2C5-A0F5-4473-A3DB-816858CB63B1}" sibTransId="{68C5F623-B0FA-43F4-9264-FF22B18C6208}"/>
    <dgm:cxn modelId="{10DF16BB-7331-4BFD-8117-EAEF9F13D8B7}" type="presOf" srcId="{2E14B2C5-A0F5-4473-A3DB-816858CB63B1}" destId="{839CC13C-188E-448B-9339-547303314CC4}" srcOrd="0" destOrd="0" presId="urn:microsoft.com/office/officeart/2005/8/layout/hierarchy2"/>
    <dgm:cxn modelId="{2D33372C-9400-490A-BC93-BD7EB9D12E2E}" type="presOf" srcId="{E1DED2FD-371A-4260-839C-43F32998BCA2}" destId="{43853CDC-F0F4-4282-AF40-134D4329DF83}" srcOrd="0" destOrd="0" presId="urn:microsoft.com/office/officeart/2005/8/layout/hierarchy2"/>
    <dgm:cxn modelId="{9B2E6C0D-9B45-400A-B9EA-C08780506E41}" type="presOf" srcId="{EC1BEBB5-2430-4171-B3E2-9EBE574CF595}" destId="{9672B17C-E968-45E1-BB01-E2081525DF78}" srcOrd="0" destOrd="0" presId="urn:microsoft.com/office/officeart/2005/8/layout/hierarchy2"/>
    <dgm:cxn modelId="{FFD832EF-9E3C-4344-BA16-A1FAB2EE3561}" type="presOf" srcId="{2E14B2C5-A0F5-4473-A3DB-816858CB63B1}" destId="{A4F20D0E-7FBA-425E-B2F4-BE055C126000}" srcOrd="1" destOrd="0" presId="urn:microsoft.com/office/officeart/2005/8/layout/hierarchy2"/>
    <dgm:cxn modelId="{6A7DB688-804C-434C-8B6D-29332CB85801}" type="presOf" srcId="{DC950473-0248-41A4-8952-C7C06EAA87AD}" destId="{B4853360-02D1-4E4F-A426-2933637EBB93}" srcOrd="1" destOrd="0" presId="urn:microsoft.com/office/officeart/2005/8/layout/hierarchy2"/>
    <dgm:cxn modelId="{857DCAD9-0B33-48D6-A619-0B7DCA60D593}" type="presOf" srcId="{60F40FF7-360D-4E2E-9DE4-2CEDE9E62380}" destId="{BFCC573D-DA6A-468B-925E-0DC954B99C4D}" srcOrd="0" destOrd="0" presId="urn:microsoft.com/office/officeart/2005/8/layout/hierarchy2"/>
    <dgm:cxn modelId="{9BD42FBB-F05F-46B2-99D1-541B3D31AFFC}" srcId="{2B945D69-1FAB-4BF6-9DD6-9DAF64375AFD}" destId="{BB4D5C7D-7888-4402-8D0C-B9E2480050EA}" srcOrd="1" destOrd="0" parTransId="{E1DED2FD-371A-4260-839C-43F32998BCA2}" sibTransId="{C5FCA8B4-546E-4D88-864B-4DBB9D346B1C}"/>
    <dgm:cxn modelId="{36304092-E79C-4972-8355-AD39A583B238}" type="presParOf" srcId="{D88BA0C0-7F2A-4E25-B4F7-595755653C44}" destId="{0B96558D-7C85-4FC8-B2A4-5250DEB1EDA4}" srcOrd="0" destOrd="0" presId="urn:microsoft.com/office/officeart/2005/8/layout/hierarchy2"/>
    <dgm:cxn modelId="{2D260A5F-FC61-40FD-B63F-5ABAC90CA811}" type="presParOf" srcId="{0B96558D-7C85-4FC8-B2A4-5250DEB1EDA4}" destId="{CAC767C6-5723-4154-B535-8F8F6BA16BD3}" srcOrd="0" destOrd="0" presId="urn:microsoft.com/office/officeart/2005/8/layout/hierarchy2"/>
    <dgm:cxn modelId="{E3954F25-CD55-4AFE-845C-F0ED438F2EAD}" type="presParOf" srcId="{0B96558D-7C85-4FC8-B2A4-5250DEB1EDA4}" destId="{13A9B905-8DF4-41BF-A70E-FD6DCC02BCC1}" srcOrd="1" destOrd="0" presId="urn:microsoft.com/office/officeart/2005/8/layout/hierarchy2"/>
    <dgm:cxn modelId="{3F210F31-A72D-4F3A-9728-8846F14EB56B}" type="presParOf" srcId="{13A9B905-8DF4-41BF-A70E-FD6DCC02BCC1}" destId="{C556E88F-FFA8-4316-855E-2561428119FB}" srcOrd="0" destOrd="0" presId="urn:microsoft.com/office/officeart/2005/8/layout/hierarchy2"/>
    <dgm:cxn modelId="{D91923BA-B973-4470-8317-EE300320288A}" type="presParOf" srcId="{C556E88F-FFA8-4316-855E-2561428119FB}" destId="{B4853360-02D1-4E4F-A426-2933637EBB93}" srcOrd="0" destOrd="0" presId="urn:microsoft.com/office/officeart/2005/8/layout/hierarchy2"/>
    <dgm:cxn modelId="{7A5B4CC9-B180-461E-A050-62DF2BCECC9F}" type="presParOf" srcId="{13A9B905-8DF4-41BF-A70E-FD6DCC02BCC1}" destId="{B1125F6C-7064-40B5-B468-417FBE73741F}" srcOrd="1" destOrd="0" presId="urn:microsoft.com/office/officeart/2005/8/layout/hierarchy2"/>
    <dgm:cxn modelId="{9448C02A-B4CB-494C-ADDE-1DA1CDF370D1}" type="presParOf" srcId="{B1125F6C-7064-40B5-B468-417FBE73741F}" destId="{CBF1715C-9BA4-4387-8850-8FEEAD60A656}" srcOrd="0" destOrd="0" presId="urn:microsoft.com/office/officeart/2005/8/layout/hierarchy2"/>
    <dgm:cxn modelId="{149CCD34-9D55-4C2B-A0D1-8AF6B5E681C3}" type="presParOf" srcId="{B1125F6C-7064-40B5-B468-417FBE73741F}" destId="{875CFDE1-5E4D-4959-826A-76533F3847F3}" srcOrd="1" destOrd="0" presId="urn:microsoft.com/office/officeart/2005/8/layout/hierarchy2"/>
    <dgm:cxn modelId="{C5457480-11A2-46A2-835D-CA64BA6391DA}" type="presParOf" srcId="{875CFDE1-5E4D-4959-826A-76533F3847F3}" destId="{839CC13C-188E-448B-9339-547303314CC4}" srcOrd="0" destOrd="0" presId="urn:microsoft.com/office/officeart/2005/8/layout/hierarchy2"/>
    <dgm:cxn modelId="{C8252457-73B2-4D2D-A394-185CABAC61D7}" type="presParOf" srcId="{839CC13C-188E-448B-9339-547303314CC4}" destId="{A4F20D0E-7FBA-425E-B2F4-BE055C126000}" srcOrd="0" destOrd="0" presId="urn:microsoft.com/office/officeart/2005/8/layout/hierarchy2"/>
    <dgm:cxn modelId="{12B54AA9-D619-4080-99C4-693B0ECF221F}" type="presParOf" srcId="{875CFDE1-5E4D-4959-826A-76533F3847F3}" destId="{53318BB3-A8AA-46EA-8B60-2F2511B1B011}" srcOrd="1" destOrd="0" presId="urn:microsoft.com/office/officeart/2005/8/layout/hierarchy2"/>
    <dgm:cxn modelId="{928C0E53-D7CB-48ED-9C92-AFB927E0B339}" type="presParOf" srcId="{53318BB3-A8AA-46EA-8B60-2F2511B1B011}" destId="{FDA5C2FD-E761-4C62-888C-5435A3C0BB13}" srcOrd="0" destOrd="0" presId="urn:microsoft.com/office/officeart/2005/8/layout/hierarchy2"/>
    <dgm:cxn modelId="{67AD29A5-D979-4EFB-BDA4-DCBCACB144DB}" type="presParOf" srcId="{53318BB3-A8AA-46EA-8B60-2F2511B1B011}" destId="{5FB3D361-E75B-4AA1-A07A-80AC7F358421}" srcOrd="1" destOrd="0" presId="urn:microsoft.com/office/officeart/2005/8/layout/hierarchy2"/>
    <dgm:cxn modelId="{3CF5BA99-999B-4F33-BCAF-4DA271597D41}" type="presParOf" srcId="{5FB3D361-E75B-4AA1-A07A-80AC7F358421}" destId="{00C93CF0-3B94-4648-B679-189E0804B3C3}" srcOrd="0" destOrd="0" presId="urn:microsoft.com/office/officeart/2005/8/layout/hierarchy2"/>
    <dgm:cxn modelId="{9B369D5D-91D1-48B2-B0DE-9793A0C5C8C1}" type="presParOf" srcId="{00C93CF0-3B94-4648-B679-189E0804B3C3}" destId="{82196206-C69F-4A22-8C3E-7D686A4F2ED8}" srcOrd="0" destOrd="0" presId="urn:microsoft.com/office/officeart/2005/8/layout/hierarchy2"/>
    <dgm:cxn modelId="{AB8CF09F-E524-4ECF-B1A4-CCACDA58769A}" type="presParOf" srcId="{5FB3D361-E75B-4AA1-A07A-80AC7F358421}" destId="{06AF1068-E7E5-4E6D-929F-A1413BF052F0}" srcOrd="1" destOrd="0" presId="urn:microsoft.com/office/officeart/2005/8/layout/hierarchy2"/>
    <dgm:cxn modelId="{688C1A4C-E167-4BD9-8400-07B90B1F04B0}" type="presParOf" srcId="{06AF1068-E7E5-4E6D-929F-A1413BF052F0}" destId="{BFCC573D-DA6A-468B-925E-0DC954B99C4D}" srcOrd="0" destOrd="0" presId="urn:microsoft.com/office/officeart/2005/8/layout/hierarchy2"/>
    <dgm:cxn modelId="{A1BDC754-1272-432B-80C3-02207B9C968D}" type="presParOf" srcId="{06AF1068-E7E5-4E6D-929F-A1413BF052F0}" destId="{12993243-4B02-4F48-9E89-47901C2990FB}" srcOrd="1" destOrd="0" presId="urn:microsoft.com/office/officeart/2005/8/layout/hierarchy2"/>
    <dgm:cxn modelId="{86012035-D091-45CB-A72C-C9494798E0DC}" type="presParOf" srcId="{13A9B905-8DF4-41BF-A70E-FD6DCC02BCC1}" destId="{43853CDC-F0F4-4282-AF40-134D4329DF83}" srcOrd="2" destOrd="0" presId="urn:microsoft.com/office/officeart/2005/8/layout/hierarchy2"/>
    <dgm:cxn modelId="{4FF9C9BC-087B-47C6-8326-39AC2CADF16A}" type="presParOf" srcId="{43853CDC-F0F4-4282-AF40-134D4329DF83}" destId="{F56DA51E-A66A-42CB-8238-6D4D2E6CC202}" srcOrd="0" destOrd="0" presId="urn:microsoft.com/office/officeart/2005/8/layout/hierarchy2"/>
    <dgm:cxn modelId="{DAA83227-D43F-4E7A-A44E-757D77EDC4B4}" type="presParOf" srcId="{13A9B905-8DF4-41BF-A70E-FD6DCC02BCC1}" destId="{E983F8C9-E0E9-4EF8-8C28-E6FC765E0865}" srcOrd="3" destOrd="0" presId="urn:microsoft.com/office/officeart/2005/8/layout/hierarchy2"/>
    <dgm:cxn modelId="{ECC62046-8B44-4EA3-9065-D2E0262BF8C0}" type="presParOf" srcId="{E983F8C9-E0E9-4EF8-8C28-E6FC765E0865}" destId="{73661B62-0A84-4441-A3B1-F9E43FA884F3}" srcOrd="0" destOrd="0" presId="urn:microsoft.com/office/officeart/2005/8/layout/hierarchy2"/>
    <dgm:cxn modelId="{8B42AC4F-50BA-446C-892F-86C2025CA123}" type="presParOf" srcId="{E983F8C9-E0E9-4EF8-8C28-E6FC765E0865}" destId="{88B9D6DF-0453-4702-8DD4-4456071FA5E8}" srcOrd="1" destOrd="0" presId="urn:microsoft.com/office/officeart/2005/8/layout/hierarchy2"/>
    <dgm:cxn modelId="{AE58D1D3-61F9-4CCE-8C13-BDE1395CBA61}" type="presParOf" srcId="{88B9D6DF-0453-4702-8DD4-4456071FA5E8}" destId="{93DCB44D-9953-4403-AF84-FE1B4A15DAC9}" srcOrd="0" destOrd="0" presId="urn:microsoft.com/office/officeart/2005/8/layout/hierarchy2"/>
    <dgm:cxn modelId="{579398B4-45AC-4EBB-A2B9-BE077339682D}" type="presParOf" srcId="{93DCB44D-9953-4403-AF84-FE1B4A15DAC9}" destId="{293DE67A-B003-4EEB-A52E-E69BEF923052}" srcOrd="0" destOrd="0" presId="urn:microsoft.com/office/officeart/2005/8/layout/hierarchy2"/>
    <dgm:cxn modelId="{0EFED393-68B4-4A49-90EF-E8DCD3271D14}" type="presParOf" srcId="{88B9D6DF-0453-4702-8DD4-4456071FA5E8}" destId="{E8D3A34E-D3E1-48D1-B39D-033CDC825B0D}" srcOrd="1" destOrd="0" presId="urn:microsoft.com/office/officeart/2005/8/layout/hierarchy2"/>
    <dgm:cxn modelId="{D873C689-0537-489F-93B9-5EE146E0E40B}" type="presParOf" srcId="{E8D3A34E-D3E1-48D1-B39D-033CDC825B0D}" destId="{A01EBAC9-4FA9-41BA-A266-511EFF70782B}" srcOrd="0" destOrd="0" presId="urn:microsoft.com/office/officeart/2005/8/layout/hierarchy2"/>
    <dgm:cxn modelId="{15CE39C8-D62A-455A-9439-784E4963FA8F}" type="presParOf" srcId="{E8D3A34E-D3E1-48D1-B39D-033CDC825B0D}" destId="{F1407978-C4AA-4E24-8F66-3FEB6F179083}" srcOrd="1" destOrd="0" presId="urn:microsoft.com/office/officeart/2005/8/layout/hierarchy2"/>
    <dgm:cxn modelId="{E2A4F96C-B282-4340-B2C8-DD5367BAD1A0}" type="presParOf" srcId="{13A9B905-8DF4-41BF-A70E-FD6DCC02BCC1}" destId="{F95259BD-0E9E-4C2B-BACF-34BF4A307D0D}" srcOrd="4" destOrd="0" presId="urn:microsoft.com/office/officeart/2005/8/layout/hierarchy2"/>
    <dgm:cxn modelId="{EA7CDC90-2C88-4C2F-A05C-FD8DA057A1F4}" type="presParOf" srcId="{F95259BD-0E9E-4C2B-BACF-34BF4A307D0D}" destId="{5811B9DA-2550-4C31-BAA0-37C596163502}" srcOrd="0" destOrd="0" presId="urn:microsoft.com/office/officeart/2005/8/layout/hierarchy2"/>
    <dgm:cxn modelId="{56F9A3A5-E2A7-4C31-B8F5-297304650C7F}" type="presParOf" srcId="{13A9B905-8DF4-41BF-A70E-FD6DCC02BCC1}" destId="{D32B4674-B75B-46B7-95D2-F005B0C8343E}" srcOrd="5" destOrd="0" presId="urn:microsoft.com/office/officeart/2005/8/layout/hierarchy2"/>
    <dgm:cxn modelId="{64491755-D1BF-4080-9701-4E6FF35CE6CA}" type="presParOf" srcId="{D32B4674-B75B-46B7-95D2-F005B0C8343E}" destId="{9672B17C-E968-45E1-BB01-E2081525DF78}" srcOrd="0" destOrd="0" presId="urn:microsoft.com/office/officeart/2005/8/layout/hierarchy2"/>
    <dgm:cxn modelId="{5184BE70-C0E3-426B-A3C8-2E03BAAD10B7}" type="presParOf" srcId="{D32B4674-B75B-46B7-95D2-F005B0C8343E}" destId="{49F5592A-101C-464C-9A9C-2FECF2CA259D}" srcOrd="1" destOrd="0" presId="urn:microsoft.com/office/officeart/2005/8/layout/hierarchy2"/>
  </dgm:cxnLst>
  <dgm:bg/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1441C93-924C-448A-B23B-35E54265704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53BDE36-6E0B-4A0B-AB1C-1C2404F72EEB}">
      <dgm:prSet phldrT="[Текст]"/>
      <dgm:spPr>
        <a:xfrm>
          <a:off x="1890236" y="203738"/>
          <a:ext cx="1919168" cy="121867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внешние миграции</a:t>
          </a:r>
        </a:p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для региона</a:t>
          </a:r>
        </a:p>
      </dgm:t>
    </dgm:pt>
    <dgm:pt modelId="{A96DEC62-9A18-4969-8261-290047DFF226}" type="parTrans" cxnId="{D9CC0D1B-C4DB-4745-896F-3973033475E7}">
      <dgm:prSet/>
      <dgm:spPr/>
      <dgm:t>
        <a:bodyPr/>
        <a:lstStyle/>
        <a:p>
          <a:endParaRPr lang="ru-RU"/>
        </a:p>
      </dgm:t>
    </dgm:pt>
    <dgm:pt modelId="{320623C4-CB42-438F-A7FD-E9210C19C382}" type="sibTrans" cxnId="{D9CC0D1B-C4DB-4745-896F-3973033475E7}">
      <dgm:prSet/>
      <dgm:spPr/>
      <dgm:t>
        <a:bodyPr/>
        <a:lstStyle/>
        <a:p>
          <a:endParaRPr lang="ru-RU"/>
        </a:p>
      </dgm:t>
    </dgm:pt>
    <dgm:pt modelId="{4A77964E-E403-4B21-94DE-31BA253D80C0}">
      <dgm:prSet phldrT="[Текст]"/>
      <dgm:spPr>
        <a:xfrm>
          <a:off x="717411" y="1980568"/>
          <a:ext cx="1919168" cy="121867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межреги-</a:t>
          </a:r>
        </a:p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ональные</a:t>
          </a:r>
        </a:p>
      </dgm:t>
    </dgm:pt>
    <dgm:pt modelId="{1E8DEFC5-AD20-40E4-9290-B36FEE7B6237}" type="parTrans" cxnId="{F272D320-71C6-425A-83FD-BF077D08162F}">
      <dgm:prSet/>
      <dgm:spPr>
        <a:xfrm>
          <a:off x="1463754" y="1219831"/>
          <a:ext cx="1172825" cy="5581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96262CC-5B09-4B52-B2C1-633B86904662}" type="sibTrans" cxnId="{F272D320-71C6-425A-83FD-BF077D08162F}">
      <dgm:prSet/>
      <dgm:spPr/>
      <dgm:t>
        <a:bodyPr/>
        <a:lstStyle/>
        <a:p>
          <a:endParaRPr lang="ru-RU"/>
        </a:p>
      </dgm:t>
    </dgm:pt>
    <dgm:pt modelId="{DF64D998-157A-477F-9843-1C186A935C58}">
      <dgm:prSet phldrT="[Текст]"/>
      <dgm:spPr>
        <a:xfrm>
          <a:off x="3063061" y="1980568"/>
          <a:ext cx="1919168" cy="121867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междуна-</a:t>
          </a:r>
        </a:p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родные </a:t>
          </a:r>
        </a:p>
      </dgm:t>
    </dgm:pt>
    <dgm:pt modelId="{55C11EFC-316F-446E-BC26-9EA641C20C9F}" type="parTrans" cxnId="{416D77BC-ADB6-425B-99C8-661B22997BCF}">
      <dgm:prSet/>
      <dgm:spPr>
        <a:xfrm>
          <a:off x="2636579" y="1219831"/>
          <a:ext cx="1172825" cy="5581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76FFC65-2D34-4460-BD06-60B80F37E8AC}" type="sibTrans" cxnId="{416D77BC-ADB6-425B-99C8-661B22997BCF}">
      <dgm:prSet/>
      <dgm:spPr/>
      <dgm:t>
        <a:bodyPr/>
        <a:lstStyle/>
        <a:p>
          <a:endParaRPr lang="ru-RU"/>
        </a:p>
      </dgm:t>
    </dgm:pt>
    <dgm:pt modelId="{D270FF0D-D1C5-40E3-A8CD-C95830018CD1}" type="pres">
      <dgm:prSet presAssocID="{B1441C93-924C-448A-B23B-35E54265704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84E60F1-AE47-4ADF-A1A3-963D15DBFA17}" type="pres">
      <dgm:prSet presAssocID="{753BDE36-6E0B-4A0B-AB1C-1C2404F72EEB}" presName="hierRoot1" presStyleCnt="0"/>
      <dgm:spPr/>
    </dgm:pt>
    <dgm:pt modelId="{179A33BE-2EC5-4CF9-8074-EBB6738EE775}" type="pres">
      <dgm:prSet presAssocID="{753BDE36-6E0B-4A0B-AB1C-1C2404F72EEB}" presName="composite" presStyleCnt="0"/>
      <dgm:spPr/>
    </dgm:pt>
    <dgm:pt modelId="{9FA23619-B70C-45A8-AE82-B0D496B2A0B1}" type="pres">
      <dgm:prSet presAssocID="{753BDE36-6E0B-4A0B-AB1C-1C2404F72EEB}" presName="background" presStyleLbl="node0" presStyleIdx="0" presStyleCnt="1"/>
      <dgm:spPr>
        <a:xfrm>
          <a:off x="1676995" y="1159"/>
          <a:ext cx="1919168" cy="1218671"/>
        </a:xfrm>
        <a:prstGeom prst="roundRect">
          <a:avLst>
            <a:gd name="adj" fmla="val 10000"/>
          </a:avLst>
        </a:prstGeom>
        <a:solidFill>
          <a:srgbClr val="00B0F0"/>
        </a:solidFill>
        <a:ln w="25400" cap="flat" cmpd="sng" algn="ctr">
          <a:solidFill>
            <a:srgbClr val="00B050"/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A900769-CF97-430B-9370-3216AB7A9426}" type="pres">
      <dgm:prSet presAssocID="{753BDE36-6E0B-4A0B-AB1C-1C2404F72EEB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41BED68-F2E2-4340-AB23-C3A6FB78981D}" type="pres">
      <dgm:prSet presAssocID="{753BDE36-6E0B-4A0B-AB1C-1C2404F72EEB}" presName="hierChild2" presStyleCnt="0"/>
      <dgm:spPr/>
    </dgm:pt>
    <dgm:pt modelId="{DF8B7F98-5524-4995-AE9C-DECED9E47731}" type="pres">
      <dgm:prSet presAssocID="{1E8DEFC5-AD20-40E4-9290-B36FEE7B6237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172825" y="0"/>
              </a:moveTo>
              <a:lnTo>
                <a:pt x="1172825" y="380368"/>
              </a:lnTo>
              <a:lnTo>
                <a:pt x="0" y="380368"/>
              </a:lnTo>
              <a:lnTo>
                <a:pt x="0" y="55815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389546D-CC97-444D-8A4D-1F0D7F473389}" type="pres">
      <dgm:prSet presAssocID="{4A77964E-E403-4B21-94DE-31BA253D80C0}" presName="hierRoot2" presStyleCnt="0"/>
      <dgm:spPr/>
    </dgm:pt>
    <dgm:pt modelId="{F86B2621-1078-4E14-99A0-B2DFCF0DB5D6}" type="pres">
      <dgm:prSet presAssocID="{4A77964E-E403-4B21-94DE-31BA253D80C0}" presName="composite2" presStyleCnt="0"/>
      <dgm:spPr/>
    </dgm:pt>
    <dgm:pt modelId="{D5B59CCA-C561-43E9-93C5-7EB13AFD74B9}" type="pres">
      <dgm:prSet presAssocID="{4A77964E-E403-4B21-94DE-31BA253D80C0}" presName="background2" presStyleLbl="node2" presStyleIdx="0" presStyleCnt="2"/>
      <dgm:spPr>
        <a:xfrm>
          <a:off x="504170" y="1777989"/>
          <a:ext cx="1919168" cy="1218671"/>
        </a:xfrm>
        <a:prstGeom prst="roundRect">
          <a:avLst>
            <a:gd name="adj" fmla="val 10000"/>
          </a:avLst>
        </a:prstGeom>
        <a:solidFill>
          <a:srgbClr val="66FFFF"/>
        </a:solidFill>
        <a:ln w="25400" cap="flat" cmpd="sng" algn="ctr">
          <a:solidFill>
            <a:srgbClr val="00B050"/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A2A11C25-11D4-4AEC-8AE0-1A6593E37025}" type="pres">
      <dgm:prSet presAssocID="{4A77964E-E403-4B21-94DE-31BA253D80C0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29F6397-0512-4F3A-899C-DAAED0D4D55C}" type="pres">
      <dgm:prSet presAssocID="{4A77964E-E403-4B21-94DE-31BA253D80C0}" presName="hierChild3" presStyleCnt="0"/>
      <dgm:spPr/>
    </dgm:pt>
    <dgm:pt modelId="{E6804B18-699E-4A24-90BE-CD0C8EED7B50}" type="pres">
      <dgm:prSet presAssocID="{55C11EFC-316F-446E-BC26-9EA641C20C9F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368"/>
              </a:lnTo>
              <a:lnTo>
                <a:pt x="1172825" y="380368"/>
              </a:lnTo>
              <a:lnTo>
                <a:pt x="1172825" y="55815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518829-6526-4828-A84D-9F0A4B067C13}" type="pres">
      <dgm:prSet presAssocID="{DF64D998-157A-477F-9843-1C186A935C58}" presName="hierRoot2" presStyleCnt="0"/>
      <dgm:spPr/>
    </dgm:pt>
    <dgm:pt modelId="{733572FE-B81F-4DD1-829B-00250F6C7FFE}" type="pres">
      <dgm:prSet presAssocID="{DF64D998-157A-477F-9843-1C186A935C58}" presName="composite2" presStyleCnt="0"/>
      <dgm:spPr/>
    </dgm:pt>
    <dgm:pt modelId="{59096734-7658-47D5-AE4C-63481531CECD}" type="pres">
      <dgm:prSet presAssocID="{DF64D998-157A-477F-9843-1C186A935C58}" presName="background2" presStyleLbl="node2" presStyleIdx="1" presStyleCnt="2"/>
      <dgm:spPr>
        <a:xfrm>
          <a:off x="2849820" y="1777989"/>
          <a:ext cx="1919168" cy="1218671"/>
        </a:xfrm>
        <a:prstGeom prst="roundRect">
          <a:avLst>
            <a:gd name="adj" fmla="val 10000"/>
          </a:avLst>
        </a:prstGeom>
        <a:solidFill>
          <a:srgbClr val="66FFFF"/>
        </a:solidFill>
        <a:ln w="25400" cap="flat" cmpd="sng" algn="ctr">
          <a:solidFill>
            <a:srgbClr val="00B050"/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5ADA9AA-B85A-4AB6-927A-77458FF632DF}" type="pres">
      <dgm:prSet presAssocID="{DF64D998-157A-477F-9843-1C186A935C58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66BCE9A-FCF3-49B4-88A7-2626DEC94245}" type="pres">
      <dgm:prSet presAssocID="{DF64D998-157A-477F-9843-1C186A935C58}" presName="hierChild3" presStyleCnt="0"/>
      <dgm:spPr/>
    </dgm:pt>
  </dgm:ptLst>
  <dgm:cxnLst>
    <dgm:cxn modelId="{8C9340F0-8D29-48B8-95CF-826D8DD17F12}" type="presOf" srcId="{753BDE36-6E0B-4A0B-AB1C-1C2404F72EEB}" destId="{6A900769-CF97-430B-9370-3216AB7A9426}" srcOrd="0" destOrd="0" presId="urn:microsoft.com/office/officeart/2005/8/layout/hierarchy1"/>
    <dgm:cxn modelId="{E9EBA415-44EA-4667-B651-ED6A1913ED7E}" type="presOf" srcId="{1E8DEFC5-AD20-40E4-9290-B36FEE7B6237}" destId="{DF8B7F98-5524-4995-AE9C-DECED9E47731}" srcOrd="0" destOrd="0" presId="urn:microsoft.com/office/officeart/2005/8/layout/hierarchy1"/>
    <dgm:cxn modelId="{F272D320-71C6-425A-83FD-BF077D08162F}" srcId="{753BDE36-6E0B-4A0B-AB1C-1C2404F72EEB}" destId="{4A77964E-E403-4B21-94DE-31BA253D80C0}" srcOrd="0" destOrd="0" parTransId="{1E8DEFC5-AD20-40E4-9290-B36FEE7B6237}" sibTransId="{D96262CC-5B09-4B52-B2C1-633B86904662}"/>
    <dgm:cxn modelId="{D9CC0D1B-C4DB-4745-896F-3973033475E7}" srcId="{B1441C93-924C-448A-B23B-35E542657041}" destId="{753BDE36-6E0B-4A0B-AB1C-1C2404F72EEB}" srcOrd="0" destOrd="0" parTransId="{A96DEC62-9A18-4969-8261-290047DFF226}" sibTransId="{320623C4-CB42-438F-A7FD-E9210C19C382}"/>
    <dgm:cxn modelId="{6A48E768-77DC-44D6-A9A4-330EB02A5CA4}" type="presOf" srcId="{DF64D998-157A-477F-9843-1C186A935C58}" destId="{05ADA9AA-B85A-4AB6-927A-77458FF632DF}" srcOrd="0" destOrd="0" presId="urn:microsoft.com/office/officeart/2005/8/layout/hierarchy1"/>
    <dgm:cxn modelId="{89B5FAAC-70BA-4FD2-8765-BD3E26A33339}" type="presOf" srcId="{4A77964E-E403-4B21-94DE-31BA253D80C0}" destId="{A2A11C25-11D4-4AEC-8AE0-1A6593E37025}" srcOrd="0" destOrd="0" presId="urn:microsoft.com/office/officeart/2005/8/layout/hierarchy1"/>
    <dgm:cxn modelId="{7BBEDB60-DFBE-42B3-B266-543037345AA7}" type="presOf" srcId="{55C11EFC-316F-446E-BC26-9EA641C20C9F}" destId="{E6804B18-699E-4A24-90BE-CD0C8EED7B50}" srcOrd="0" destOrd="0" presId="urn:microsoft.com/office/officeart/2005/8/layout/hierarchy1"/>
    <dgm:cxn modelId="{416D77BC-ADB6-425B-99C8-661B22997BCF}" srcId="{753BDE36-6E0B-4A0B-AB1C-1C2404F72EEB}" destId="{DF64D998-157A-477F-9843-1C186A935C58}" srcOrd="1" destOrd="0" parTransId="{55C11EFC-316F-446E-BC26-9EA641C20C9F}" sibTransId="{976FFC65-2D34-4460-BD06-60B80F37E8AC}"/>
    <dgm:cxn modelId="{2D722B76-5859-4947-9A69-C27E50C36CB2}" type="presOf" srcId="{B1441C93-924C-448A-B23B-35E542657041}" destId="{D270FF0D-D1C5-40E3-A8CD-C95830018CD1}" srcOrd="0" destOrd="0" presId="urn:microsoft.com/office/officeart/2005/8/layout/hierarchy1"/>
    <dgm:cxn modelId="{BA45FF2A-CA16-4D67-A785-CE2002C8729B}" type="presParOf" srcId="{D270FF0D-D1C5-40E3-A8CD-C95830018CD1}" destId="{584E60F1-AE47-4ADF-A1A3-963D15DBFA17}" srcOrd="0" destOrd="0" presId="urn:microsoft.com/office/officeart/2005/8/layout/hierarchy1"/>
    <dgm:cxn modelId="{9B33E9F7-CCB3-453E-9BAD-2132741C8F2F}" type="presParOf" srcId="{584E60F1-AE47-4ADF-A1A3-963D15DBFA17}" destId="{179A33BE-2EC5-4CF9-8074-EBB6738EE775}" srcOrd="0" destOrd="0" presId="urn:microsoft.com/office/officeart/2005/8/layout/hierarchy1"/>
    <dgm:cxn modelId="{661EDCEC-F1D7-4365-8F0D-444513144D02}" type="presParOf" srcId="{179A33BE-2EC5-4CF9-8074-EBB6738EE775}" destId="{9FA23619-B70C-45A8-AE82-B0D496B2A0B1}" srcOrd="0" destOrd="0" presId="urn:microsoft.com/office/officeart/2005/8/layout/hierarchy1"/>
    <dgm:cxn modelId="{B893C7AD-5EEA-4426-80D3-710D1177A51F}" type="presParOf" srcId="{179A33BE-2EC5-4CF9-8074-EBB6738EE775}" destId="{6A900769-CF97-430B-9370-3216AB7A9426}" srcOrd="1" destOrd="0" presId="urn:microsoft.com/office/officeart/2005/8/layout/hierarchy1"/>
    <dgm:cxn modelId="{D409A93C-3054-40D8-B1EF-69EC9057631F}" type="presParOf" srcId="{584E60F1-AE47-4ADF-A1A3-963D15DBFA17}" destId="{E41BED68-F2E2-4340-AB23-C3A6FB78981D}" srcOrd="1" destOrd="0" presId="urn:microsoft.com/office/officeart/2005/8/layout/hierarchy1"/>
    <dgm:cxn modelId="{F166E8D7-C7C9-4345-9B41-72B0D31855C2}" type="presParOf" srcId="{E41BED68-F2E2-4340-AB23-C3A6FB78981D}" destId="{DF8B7F98-5524-4995-AE9C-DECED9E47731}" srcOrd="0" destOrd="0" presId="urn:microsoft.com/office/officeart/2005/8/layout/hierarchy1"/>
    <dgm:cxn modelId="{C947E436-5C41-4375-A6F9-0BF80109DF76}" type="presParOf" srcId="{E41BED68-F2E2-4340-AB23-C3A6FB78981D}" destId="{C389546D-CC97-444D-8A4D-1F0D7F473389}" srcOrd="1" destOrd="0" presId="urn:microsoft.com/office/officeart/2005/8/layout/hierarchy1"/>
    <dgm:cxn modelId="{B02B451D-0FEE-47BB-9ECF-A1E4F4FA4990}" type="presParOf" srcId="{C389546D-CC97-444D-8A4D-1F0D7F473389}" destId="{F86B2621-1078-4E14-99A0-B2DFCF0DB5D6}" srcOrd="0" destOrd="0" presId="urn:microsoft.com/office/officeart/2005/8/layout/hierarchy1"/>
    <dgm:cxn modelId="{60B8C167-6EEF-4E7D-B043-4FE90E590EA9}" type="presParOf" srcId="{F86B2621-1078-4E14-99A0-B2DFCF0DB5D6}" destId="{D5B59CCA-C561-43E9-93C5-7EB13AFD74B9}" srcOrd="0" destOrd="0" presId="urn:microsoft.com/office/officeart/2005/8/layout/hierarchy1"/>
    <dgm:cxn modelId="{D36F13FE-2424-4702-80C0-30CD9FA04E8B}" type="presParOf" srcId="{F86B2621-1078-4E14-99A0-B2DFCF0DB5D6}" destId="{A2A11C25-11D4-4AEC-8AE0-1A6593E37025}" srcOrd="1" destOrd="0" presId="urn:microsoft.com/office/officeart/2005/8/layout/hierarchy1"/>
    <dgm:cxn modelId="{A4629912-35A3-4329-82DB-B099E26D225B}" type="presParOf" srcId="{C389546D-CC97-444D-8A4D-1F0D7F473389}" destId="{A29F6397-0512-4F3A-899C-DAAED0D4D55C}" srcOrd="1" destOrd="0" presId="urn:microsoft.com/office/officeart/2005/8/layout/hierarchy1"/>
    <dgm:cxn modelId="{68337F1E-BD3E-4DE6-B77B-B2EF280E0534}" type="presParOf" srcId="{E41BED68-F2E2-4340-AB23-C3A6FB78981D}" destId="{E6804B18-699E-4A24-90BE-CD0C8EED7B50}" srcOrd="2" destOrd="0" presId="urn:microsoft.com/office/officeart/2005/8/layout/hierarchy1"/>
    <dgm:cxn modelId="{CA7C683B-FC07-439A-AC25-E57294FD2038}" type="presParOf" srcId="{E41BED68-F2E2-4340-AB23-C3A6FB78981D}" destId="{4A518829-6526-4828-A84D-9F0A4B067C13}" srcOrd="3" destOrd="0" presId="urn:microsoft.com/office/officeart/2005/8/layout/hierarchy1"/>
    <dgm:cxn modelId="{1453306D-A021-4C41-823F-728E062AE5A8}" type="presParOf" srcId="{4A518829-6526-4828-A84D-9F0A4B067C13}" destId="{733572FE-B81F-4DD1-829B-00250F6C7FFE}" srcOrd="0" destOrd="0" presId="urn:microsoft.com/office/officeart/2005/8/layout/hierarchy1"/>
    <dgm:cxn modelId="{DA8CA47B-CE16-4D98-A4B4-F21E2C6090DE}" type="presParOf" srcId="{733572FE-B81F-4DD1-829B-00250F6C7FFE}" destId="{59096734-7658-47D5-AE4C-63481531CECD}" srcOrd="0" destOrd="0" presId="urn:microsoft.com/office/officeart/2005/8/layout/hierarchy1"/>
    <dgm:cxn modelId="{7240356D-C99C-4303-B5F6-8ED2B020F813}" type="presParOf" srcId="{733572FE-B81F-4DD1-829B-00250F6C7FFE}" destId="{05ADA9AA-B85A-4AB6-927A-77458FF632DF}" srcOrd="1" destOrd="0" presId="urn:microsoft.com/office/officeart/2005/8/layout/hierarchy1"/>
    <dgm:cxn modelId="{765C106C-92D1-43B3-A615-056A8EB500C3}" type="presParOf" srcId="{4A518829-6526-4828-A84D-9F0A4B067C13}" destId="{666BCE9A-FCF3-49B4-88A7-2626DEC94245}" srcOrd="1" destOrd="0" presId="urn:microsoft.com/office/officeart/2005/8/layout/hierarchy1"/>
  </dgm:cxnLst>
  <dgm:bg>
    <a:noFill/>
  </dgm:bg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045E6D-D267-44A0-A1D9-560CABDAAFE6}">
      <dsp:nvSpPr>
        <dsp:cNvPr id="0" name=""/>
        <dsp:cNvSpPr/>
      </dsp:nvSpPr>
      <dsp:spPr>
        <a:xfrm>
          <a:off x="2776610" y="1939809"/>
          <a:ext cx="1771103" cy="112859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таблицы учебника, Интернета</a:t>
          </a:r>
        </a:p>
      </dsp:txBody>
      <dsp:txXfrm>
        <a:off x="3332732" y="2246747"/>
        <a:ext cx="1190190" cy="796861"/>
      </dsp:txXfrm>
    </dsp:sp>
    <dsp:sp modelId="{C4779716-D08A-4C6F-8E62-740070FB3D7E}">
      <dsp:nvSpPr>
        <dsp:cNvPr id="0" name=""/>
        <dsp:cNvSpPr/>
      </dsp:nvSpPr>
      <dsp:spPr>
        <a:xfrm>
          <a:off x="303644" y="1894531"/>
          <a:ext cx="1855911" cy="121914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видеофил-ьмы,учеб-ные телепе-редачи</a:t>
          </a:r>
        </a:p>
      </dsp:txBody>
      <dsp:txXfrm>
        <a:off x="330425" y="2226099"/>
        <a:ext cx="1245576" cy="860797"/>
      </dsp:txXfrm>
    </dsp:sp>
    <dsp:sp modelId="{EB456399-63D5-40DA-985A-5F0A496B1896}">
      <dsp:nvSpPr>
        <dsp:cNvPr id="0" name=""/>
        <dsp:cNvSpPr/>
      </dsp:nvSpPr>
      <dsp:spPr>
        <a:xfrm>
          <a:off x="2770220" y="-37102"/>
          <a:ext cx="1783884" cy="98121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картины, фотографии</a:t>
          </a:r>
        </a:p>
      </dsp:txBody>
      <dsp:txXfrm>
        <a:off x="3326939" y="-15548"/>
        <a:ext cx="1205611" cy="692805"/>
      </dsp:txXfrm>
    </dsp:sp>
    <dsp:sp modelId="{42CE213B-E0F9-46A2-981B-5BFCB379A27F}">
      <dsp:nvSpPr>
        <dsp:cNvPr id="0" name=""/>
        <dsp:cNvSpPr/>
      </dsp:nvSpPr>
      <dsp:spPr>
        <a:xfrm>
          <a:off x="331278" y="-2372"/>
          <a:ext cx="1800644" cy="91175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объекты в при-роде,гербарии, коллекции, образцы гор-ных пород</a:t>
          </a:r>
        </a:p>
      </dsp:txBody>
      <dsp:txXfrm>
        <a:off x="351306" y="17656"/>
        <a:ext cx="1220394" cy="643762"/>
      </dsp:txXfrm>
    </dsp:sp>
    <dsp:sp modelId="{1209146A-282A-40D3-96EF-4287F40763CA}">
      <dsp:nvSpPr>
        <dsp:cNvPr id="0" name=""/>
        <dsp:cNvSpPr/>
      </dsp:nvSpPr>
      <dsp:spPr>
        <a:xfrm>
          <a:off x="1092970" y="202383"/>
          <a:ext cx="1305748" cy="1305748"/>
        </a:xfrm>
        <a:prstGeom prst="pieWedge">
          <a:avLst/>
        </a:prstGeom>
        <a:solidFill>
          <a:srgbClr val="CCCC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натуральные</a:t>
          </a:r>
        </a:p>
      </dsp:txBody>
      <dsp:txXfrm>
        <a:off x="1475415" y="584828"/>
        <a:ext cx="923303" cy="923303"/>
      </dsp:txXfrm>
    </dsp:sp>
    <dsp:sp modelId="{9D94ADD5-DE5D-40F8-B8F8-AF4D97BA3978}">
      <dsp:nvSpPr>
        <dsp:cNvPr id="0" name=""/>
        <dsp:cNvSpPr/>
      </dsp:nvSpPr>
      <dsp:spPr>
        <a:xfrm rot="5400000">
          <a:off x="2459030" y="202383"/>
          <a:ext cx="1305748" cy="1305748"/>
        </a:xfrm>
        <a:prstGeom prst="pieWedge">
          <a:avLst/>
        </a:prstGeom>
        <a:solidFill>
          <a:srgbClr val="00FF99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учебные картины</a:t>
          </a:r>
        </a:p>
      </dsp:txBody>
      <dsp:txXfrm rot="-5400000">
        <a:off x="2459030" y="584828"/>
        <a:ext cx="923303" cy="923303"/>
      </dsp:txXfrm>
    </dsp:sp>
    <dsp:sp modelId="{B967D579-D7E8-43A7-9FF6-9AB99FC67EB2}">
      <dsp:nvSpPr>
        <dsp:cNvPr id="0" name=""/>
        <dsp:cNvSpPr/>
      </dsp:nvSpPr>
      <dsp:spPr>
        <a:xfrm rot="10800000">
          <a:off x="2459030" y="1568443"/>
          <a:ext cx="1305748" cy="1305748"/>
        </a:xfrm>
        <a:prstGeom prst="pieWedge">
          <a:avLst/>
        </a:prstGeom>
        <a:solidFill>
          <a:srgbClr val="66FF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таблицы </a:t>
          </a:r>
        </a:p>
      </dsp:txBody>
      <dsp:txXfrm rot="10800000">
        <a:off x="2459030" y="1568443"/>
        <a:ext cx="923303" cy="923303"/>
      </dsp:txXfrm>
    </dsp:sp>
    <dsp:sp modelId="{667F837C-68EA-4EDD-AFC8-59BBA229E69B}">
      <dsp:nvSpPr>
        <dsp:cNvPr id="0" name=""/>
        <dsp:cNvSpPr/>
      </dsp:nvSpPr>
      <dsp:spPr>
        <a:xfrm rot="16200000">
          <a:off x="1092970" y="1568443"/>
          <a:ext cx="1305748" cy="1305748"/>
        </a:xfrm>
        <a:prstGeom prst="pieWedge">
          <a:avLst/>
        </a:prstGeom>
        <a:solidFill>
          <a:srgbClr val="FF99FF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sz="14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видеома</a:t>
          </a:r>
        </a:p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териалы</a:t>
          </a:r>
        </a:p>
      </dsp:txBody>
      <dsp:txXfrm rot="5400000">
        <a:off x="1475415" y="1568443"/>
        <a:ext cx="923303" cy="923303"/>
      </dsp:txXfrm>
    </dsp:sp>
    <dsp:sp modelId="{65D0694A-9334-40EF-BBB4-A8BC07DDE5ED}">
      <dsp:nvSpPr>
        <dsp:cNvPr id="0" name=""/>
        <dsp:cNvSpPr/>
      </dsp:nvSpPr>
      <dsp:spPr>
        <a:xfrm>
          <a:off x="2203459" y="1266884"/>
          <a:ext cx="450830" cy="392026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F82DBD-ACD1-4271-9CD3-997EB32149BC}">
      <dsp:nvSpPr>
        <dsp:cNvPr id="0" name=""/>
        <dsp:cNvSpPr/>
      </dsp:nvSpPr>
      <dsp:spPr>
        <a:xfrm rot="10800000">
          <a:off x="2203459" y="1417664"/>
          <a:ext cx="450830" cy="392026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C767C6-5723-4154-B535-8F8F6BA16BD3}">
      <dsp:nvSpPr>
        <dsp:cNvPr id="0" name=""/>
        <dsp:cNvSpPr/>
      </dsp:nvSpPr>
      <dsp:spPr>
        <a:xfrm>
          <a:off x="1004" y="1676130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способы представления цифрового материала</a:t>
          </a:r>
        </a:p>
      </dsp:txBody>
      <dsp:txXfrm>
        <a:off x="17200" y="1692326"/>
        <a:ext cx="1073587" cy="520597"/>
      </dsp:txXfrm>
    </dsp:sp>
    <dsp:sp modelId="{C556E88F-FFA8-4316-855E-2561428119FB}">
      <dsp:nvSpPr>
        <dsp:cNvPr id="0" name=""/>
        <dsp:cNvSpPr/>
      </dsp:nvSpPr>
      <dsp:spPr>
        <a:xfrm rot="17501906">
          <a:off x="758673" y="1426410"/>
          <a:ext cx="1105257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1105257" y="1274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283670" y="1411522"/>
        <a:ext cx="55262" cy="55262"/>
      </dsp:txXfrm>
    </dsp:sp>
    <dsp:sp modelId="{CBF1715C-9BA4-4387-8850-8FEEAD60A656}">
      <dsp:nvSpPr>
        <dsp:cNvPr id="0" name=""/>
        <dsp:cNvSpPr/>
      </dsp:nvSpPr>
      <dsp:spPr>
        <a:xfrm>
          <a:off x="1515620" y="649188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одиночные</a:t>
          </a: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показатели, </a:t>
          </a:r>
        </a:p>
      </dsp:txBody>
      <dsp:txXfrm>
        <a:off x="1531816" y="665384"/>
        <a:ext cx="1073587" cy="520597"/>
      </dsp:txXfrm>
    </dsp:sp>
    <dsp:sp modelId="{839CC13C-188E-448B-9339-547303314CC4}">
      <dsp:nvSpPr>
        <dsp:cNvPr id="0" name=""/>
        <dsp:cNvSpPr/>
      </dsp:nvSpPr>
      <dsp:spPr>
        <a:xfrm rot="21502933">
          <a:off x="2621540" y="908717"/>
          <a:ext cx="299098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299098" y="12744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63611" y="913983"/>
        <a:ext cx="14954" cy="14954"/>
      </dsp:txXfrm>
    </dsp:sp>
    <dsp:sp modelId="{FDA5C2FD-E761-4C62-888C-5435A3C0BB13}">
      <dsp:nvSpPr>
        <dsp:cNvPr id="0" name=""/>
        <dsp:cNvSpPr/>
      </dsp:nvSpPr>
      <dsp:spPr>
        <a:xfrm>
          <a:off x="2920579" y="640744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округление, конкретизация, сравнение </a:t>
          </a:r>
        </a:p>
      </dsp:txBody>
      <dsp:txXfrm>
        <a:off x="2936775" y="656940"/>
        <a:ext cx="1073587" cy="520597"/>
      </dsp:txXfrm>
    </dsp:sp>
    <dsp:sp modelId="{00C93CF0-3B94-4648-B679-189E0804B3C3}">
      <dsp:nvSpPr>
        <dsp:cNvPr id="0" name=""/>
        <dsp:cNvSpPr/>
      </dsp:nvSpPr>
      <dsp:spPr>
        <a:xfrm rot="148004">
          <a:off x="4026376" y="912933"/>
          <a:ext cx="392134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392134" y="12744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212640" y="915874"/>
        <a:ext cx="19606" cy="19606"/>
      </dsp:txXfrm>
    </dsp:sp>
    <dsp:sp modelId="{BFCC573D-DA6A-468B-925E-0DC954B99C4D}">
      <dsp:nvSpPr>
        <dsp:cNvPr id="0" name=""/>
        <dsp:cNvSpPr/>
      </dsp:nvSpPr>
      <dsp:spPr>
        <a:xfrm>
          <a:off x="4418328" y="657621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основные приёмы работы</a:t>
          </a:r>
        </a:p>
      </dsp:txBody>
      <dsp:txXfrm>
        <a:off x="4434524" y="673817"/>
        <a:ext cx="1073587" cy="520597"/>
      </dsp:txXfrm>
    </dsp:sp>
    <dsp:sp modelId="{43853CDC-F0F4-4282-AF40-134D4329DF83}">
      <dsp:nvSpPr>
        <dsp:cNvPr id="0" name=""/>
        <dsp:cNvSpPr/>
      </dsp:nvSpPr>
      <dsp:spPr>
        <a:xfrm rot="1547852">
          <a:off x="1082498" y="2046799"/>
          <a:ext cx="491361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491361" y="1274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15895" y="2047259"/>
        <a:ext cx="24568" cy="24568"/>
      </dsp:txXfrm>
    </dsp:sp>
    <dsp:sp modelId="{73661B62-0A84-4441-A3B1-F9E43FA884F3}">
      <dsp:nvSpPr>
        <dsp:cNvPr id="0" name=""/>
        <dsp:cNvSpPr/>
      </dsp:nvSpPr>
      <dsp:spPr>
        <a:xfrm>
          <a:off x="1549375" y="1889967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диаграммы и графики</a:t>
          </a:r>
        </a:p>
      </dsp:txBody>
      <dsp:txXfrm>
        <a:off x="1565571" y="1906163"/>
        <a:ext cx="1073587" cy="520597"/>
      </dsp:txXfrm>
    </dsp:sp>
    <dsp:sp modelId="{93DCB44D-9953-4403-AF84-FE1B4A15DAC9}">
      <dsp:nvSpPr>
        <dsp:cNvPr id="0" name=""/>
        <dsp:cNvSpPr/>
      </dsp:nvSpPr>
      <dsp:spPr>
        <a:xfrm>
          <a:off x="2655354" y="2153717"/>
          <a:ext cx="442391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442391" y="12744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865490" y="2155402"/>
        <a:ext cx="22119" cy="22119"/>
      </dsp:txXfrm>
    </dsp:sp>
    <dsp:sp modelId="{A01EBAC9-4FA9-41BA-A266-511EFF70782B}">
      <dsp:nvSpPr>
        <dsp:cNvPr id="0" name=""/>
        <dsp:cNvSpPr/>
      </dsp:nvSpPr>
      <dsp:spPr>
        <a:xfrm>
          <a:off x="3097745" y="1462293"/>
          <a:ext cx="2002010" cy="1408337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считывание показателей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сопоставление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тенденции развития явления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объяснение причин тренденций</a:t>
          </a:r>
        </a:p>
      </dsp:txBody>
      <dsp:txXfrm>
        <a:off x="3138994" y="1503542"/>
        <a:ext cx="1919512" cy="1325839"/>
      </dsp:txXfrm>
    </dsp:sp>
    <dsp:sp modelId="{F95259BD-0E9E-4C2B-BACF-34BF4A307D0D}">
      <dsp:nvSpPr>
        <dsp:cNvPr id="0" name=""/>
        <dsp:cNvSpPr/>
      </dsp:nvSpPr>
      <dsp:spPr>
        <a:xfrm rot="3749915">
          <a:off x="849162" y="2364768"/>
          <a:ext cx="958033" cy="25488"/>
        </a:xfrm>
        <a:custGeom>
          <a:avLst/>
          <a:gdLst/>
          <a:ahLst/>
          <a:cxnLst/>
          <a:rect l="0" t="0" r="0" b="0"/>
          <a:pathLst>
            <a:path>
              <a:moveTo>
                <a:pt x="0" y="12744"/>
              </a:moveTo>
              <a:lnTo>
                <a:pt x="958033" y="1274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04228" y="2353561"/>
        <a:ext cx="47901" cy="47901"/>
      </dsp:txXfrm>
    </dsp:sp>
    <dsp:sp modelId="{9672B17C-E968-45E1-BB01-E2081525DF78}">
      <dsp:nvSpPr>
        <dsp:cNvPr id="0" name=""/>
        <dsp:cNvSpPr/>
      </dsp:nvSpPr>
      <dsp:spPr>
        <a:xfrm>
          <a:off x="1549375" y="2525905"/>
          <a:ext cx="1105979" cy="552989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25400" cap="flat" cmpd="sng" algn="ctr">
          <a:solidFill>
            <a:srgbClr val="4F81BD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статистические таблицы</a:t>
          </a:r>
        </a:p>
      </dsp:txBody>
      <dsp:txXfrm>
        <a:off x="1565571" y="2542101"/>
        <a:ext cx="1073587" cy="52059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804B18-699E-4A24-90BE-CD0C8EED7B50}">
      <dsp:nvSpPr>
        <dsp:cNvPr id="0" name=""/>
        <dsp:cNvSpPr/>
      </dsp:nvSpPr>
      <dsp:spPr>
        <a:xfrm>
          <a:off x="2636579" y="1219831"/>
          <a:ext cx="1172825" cy="5581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368"/>
              </a:lnTo>
              <a:lnTo>
                <a:pt x="1172825" y="380368"/>
              </a:lnTo>
              <a:lnTo>
                <a:pt x="1172825" y="5581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8B7F98-5524-4995-AE9C-DECED9E47731}">
      <dsp:nvSpPr>
        <dsp:cNvPr id="0" name=""/>
        <dsp:cNvSpPr/>
      </dsp:nvSpPr>
      <dsp:spPr>
        <a:xfrm>
          <a:off x="1463754" y="1219831"/>
          <a:ext cx="1172825" cy="558158"/>
        </a:xfrm>
        <a:custGeom>
          <a:avLst/>
          <a:gdLst/>
          <a:ahLst/>
          <a:cxnLst/>
          <a:rect l="0" t="0" r="0" b="0"/>
          <a:pathLst>
            <a:path>
              <a:moveTo>
                <a:pt x="1172825" y="0"/>
              </a:moveTo>
              <a:lnTo>
                <a:pt x="1172825" y="380368"/>
              </a:lnTo>
              <a:lnTo>
                <a:pt x="0" y="380368"/>
              </a:lnTo>
              <a:lnTo>
                <a:pt x="0" y="5581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A23619-B70C-45A8-AE82-B0D496B2A0B1}">
      <dsp:nvSpPr>
        <dsp:cNvPr id="0" name=""/>
        <dsp:cNvSpPr/>
      </dsp:nvSpPr>
      <dsp:spPr>
        <a:xfrm>
          <a:off x="1676995" y="1159"/>
          <a:ext cx="1919168" cy="1218671"/>
        </a:xfrm>
        <a:prstGeom prst="roundRect">
          <a:avLst>
            <a:gd name="adj" fmla="val 10000"/>
          </a:avLst>
        </a:prstGeom>
        <a:solidFill>
          <a:srgbClr val="00B0F0"/>
        </a:solidFill>
        <a:ln w="25400" cap="flat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900769-CF97-430B-9370-3216AB7A9426}">
      <dsp:nvSpPr>
        <dsp:cNvPr id="0" name=""/>
        <dsp:cNvSpPr/>
      </dsp:nvSpPr>
      <dsp:spPr>
        <a:xfrm>
          <a:off x="1890236" y="203738"/>
          <a:ext cx="1919168" cy="121867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внешние миграции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для региона</a:t>
          </a:r>
        </a:p>
      </dsp:txBody>
      <dsp:txXfrm>
        <a:off x="1925930" y="239432"/>
        <a:ext cx="1847780" cy="1147283"/>
      </dsp:txXfrm>
    </dsp:sp>
    <dsp:sp modelId="{D5B59CCA-C561-43E9-93C5-7EB13AFD74B9}">
      <dsp:nvSpPr>
        <dsp:cNvPr id="0" name=""/>
        <dsp:cNvSpPr/>
      </dsp:nvSpPr>
      <dsp:spPr>
        <a:xfrm>
          <a:off x="504170" y="1777989"/>
          <a:ext cx="1919168" cy="1218671"/>
        </a:xfrm>
        <a:prstGeom prst="roundRect">
          <a:avLst>
            <a:gd name="adj" fmla="val 10000"/>
          </a:avLst>
        </a:prstGeom>
        <a:solidFill>
          <a:srgbClr val="66FFFF"/>
        </a:solidFill>
        <a:ln w="25400" cap="flat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A11C25-11D4-4AEC-8AE0-1A6593E37025}">
      <dsp:nvSpPr>
        <dsp:cNvPr id="0" name=""/>
        <dsp:cNvSpPr/>
      </dsp:nvSpPr>
      <dsp:spPr>
        <a:xfrm>
          <a:off x="717411" y="1980568"/>
          <a:ext cx="1919168" cy="121867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межреги-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ональные</a:t>
          </a:r>
        </a:p>
      </dsp:txBody>
      <dsp:txXfrm>
        <a:off x="753105" y="2016262"/>
        <a:ext cx="1847780" cy="1147283"/>
      </dsp:txXfrm>
    </dsp:sp>
    <dsp:sp modelId="{59096734-7658-47D5-AE4C-63481531CECD}">
      <dsp:nvSpPr>
        <dsp:cNvPr id="0" name=""/>
        <dsp:cNvSpPr/>
      </dsp:nvSpPr>
      <dsp:spPr>
        <a:xfrm>
          <a:off x="2849820" y="1777989"/>
          <a:ext cx="1919168" cy="1218671"/>
        </a:xfrm>
        <a:prstGeom prst="roundRect">
          <a:avLst>
            <a:gd name="adj" fmla="val 10000"/>
          </a:avLst>
        </a:prstGeom>
        <a:solidFill>
          <a:srgbClr val="66FFFF"/>
        </a:solidFill>
        <a:ln w="25400" cap="flat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ADA9AA-B85A-4AB6-927A-77458FF632DF}">
      <dsp:nvSpPr>
        <dsp:cNvPr id="0" name=""/>
        <dsp:cNvSpPr/>
      </dsp:nvSpPr>
      <dsp:spPr>
        <a:xfrm>
          <a:off x="3063061" y="1980568"/>
          <a:ext cx="1919168" cy="121867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междуна-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родные </a:t>
          </a:r>
        </a:p>
      </dsp:txBody>
      <dsp:txXfrm>
        <a:off x="3098755" y="2016262"/>
        <a:ext cx="1847780" cy="11472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E56F-0104-4BF5-B04C-49FEF2B7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69</Pages>
  <Words>13191</Words>
  <Characters>75194</Characters>
  <Application>Microsoft Office Word</Application>
  <DocSecurity>0</DocSecurity>
  <Lines>626</Lines>
  <Paragraphs>176</Paragraphs>
  <ScaleCrop>false</ScaleCrop>
  <Company/>
  <LinksUpToDate>false</LinksUpToDate>
  <CharactersWithSpaces>88209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138</cp:revision>
  <dcterms:created xsi:type="dcterms:W3CDTF">2017-06-15T07:06:00Z</dcterms:created>
  <dcterms:modified xsi:type="dcterms:W3CDTF">2017-06-17T10:49:00Z</dcterms:modified>
</cp:coreProperties>
</file>