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10E" w:rsidRDefault="002C0372">
      <w:pPr>
        <w:spacing w:after="7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pStyle w:val="1"/>
        <w:spacing w:after="4"/>
        <w:ind w:right="3"/>
      </w:pPr>
      <w:r>
        <w:rPr>
          <w:sz w:val="28"/>
        </w:rPr>
        <w:t xml:space="preserve">МИНИСТЕРСТВО ОБРАЗОВАНИЯ И НАУКИ РФ </w:t>
      </w:r>
    </w:p>
    <w:p w:rsidR="00D3610E" w:rsidRDefault="002C0372">
      <w:pPr>
        <w:spacing w:after="0" w:line="268" w:lineRule="auto"/>
        <w:ind w:left="280" w:right="27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федеральное государственное бюджетное образовательное учреждение  высшего профессионального образования </w:t>
      </w:r>
    </w:p>
    <w:p w:rsidR="00D3610E" w:rsidRDefault="002C0372">
      <w:pPr>
        <w:spacing w:after="0" w:line="268" w:lineRule="auto"/>
        <w:ind w:left="280" w:right="270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«КРАСНОЯРСКИЙ ГОСУДАРСТВЕННЫЙ ПЕДАГОГИЧЕСКИЙ УНИВЕРСИТЕТ им. В.П. АСТАФЬЕВА» </w:t>
      </w:r>
    </w:p>
    <w:p w:rsidR="00D3610E" w:rsidRDefault="002C0372">
      <w:pPr>
        <w:spacing w:after="0" w:line="268" w:lineRule="auto"/>
        <w:ind w:left="280" w:right="27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Кафедра общей педагогики и образовательных технологий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37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4" w:line="270" w:lineRule="auto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РАБОЧАЯ ПРОГРАММА ДИСЦИПЛИНЫ </w:t>
      </w:r>
    </w:p>
    <w:p w:rsidR="00D3610E" w:rsidRDefault="002C0372">
      <w:pPr>
        <w:spacing w:after="35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pStyle w:val="1"/>
        <w:spacing w:after="4"/>
        <w:ind w:right="5"/>
      </w:pPr>
      <w:r>
        <w:rPr>
          <w:sz w:val="28"/>
        </w:rPr>
        <w:t xml:space="preserve">МЕТОДОЛОГИЯ ИНКЛЮЗИВНОГО ОБРАЗОВАНИЯ ДЕТЕЙ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5" w:line="263" w:lineRule="auto"/>
        <w:ind w:left="2789" w:right="266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Направление подготовки:  </w:t>
      </w:r>
      <w:r>
        <w:rPr>
          <w:rFonts w:ascii="Times New Roman" w:eastAsia="Times New Roman" w:hAnsi="Times New Roman" w:cs="Times New Roman"/>
          <w:sz w:val="32"/>
        </w:rPr>
        <w:t xml:space="preserve">профиль  </w:t>
      </w:r>
    </w:p>
    <w:p w:rsidR="00D3610E" w:rsidRDefault="003F77BD">
      <w:pPr>
        <w:pStyle w:val="1"/>
      </w:pPr>
      <w:r>
        <w:t>Психология и педагогика в социальной сфере</w:t>
      </w:r>
    </w:p>
    <w:p w:rsidR="00D3610E" w:rsidRDefault="002C0372">
      <w:pPr>
        <w:spacing w:after="15" w:line="263" w:lineRule="auto"/>
        <w:ind w:left="10" w:right="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квалификация (степень): магистр </w:t>
      </w:r>
    </w:p>
    <w:p w:rsidR="00D3610E" w:rsidRDefault="002C0372">
      <w:pPr>
        <w:spacing w:after="23"/>
        <w:ind w:left="2777" w:right="2768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код и наименование квалификации </w:t>
      </w:r>
    </w:p>
    <w:p w:rsidR="00D3610E" w:rsidRDefault="003F77BD">
      <w:pPr>
        <w:spacing w:after="4" w:line="270" w:lineRule="auto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44.04.02</w:t>
      </w:r>
      <w:bookmarkStart w:id="0" w:name="_GoBack"/>
      <w:bookmarkEnd w:id="0"/>
      <w:r w:rsidR="002C0372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30"/>
        <w:ind w:left="67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pStyle w:val="2"/>
        <w:spacing w:after="4"/>
        <w:ind w:right="4"/>
      </w:pPr>
      <w:r>
        <w:rPr>
          <w:sz w:val="28"/>
        </w:rPr>
        <w:t xml:space="preserve">КРАСНОЯРСК 2017 </w:t>
      </w:r>
    </w:p>
    <w:p w:rsidR="00D3610E" w:rsidRDefault="002C0372">
      <w:pPr>
        <w:spacing w:after="9" w:line="271" w:lineRule="auto"/>
        <w:ind w:left="10" w:right="3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(оборотная сторона титульного листа) </w:t>
      </w:r>
    </w:p>
    <w:p w:rsidR="00D3610E" w:rsidRDefault="002C0372">
      <w:pPr>
        <w:spacing w:after="201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3610E" w:rsidRDefault="002C0372">
      <w:pPr>
        <w:spacing w:after="0"/>
        <w:ind w:left="10" w:right="654" w:hanging="10"/>
        <w:jc w:val="right"/>
      </w:pPr>
      <w:r>
        <w:rPr>
          <w:rFonts w:ascii="Times New Roman" w:eastAsia="Times New Roman" w:hAnsi="Times New Roman" w:cs="Times New Roman"/>
          <w:sz w:val="24"/>
        </w:rPr>
        <w:t>Рабочая программа дисциплины «</w:t>
      </w:r>
      <w:r>
        <w:rPr>
          <w:rFonts w:ascii="Times New Roman" w:eastAsia="Times New Roman" w:hAnsi="Times New Roman" w:cs="Times New Roman"/>
          <w:sz w:val="28"/>
        </w:rPr>
        <w:t xml:space="preserve">МЕТОДОЛОГИЯ ИНКЛЮЗИВНОГО </w:t>
      </w:r>
    </w:p>
    <w:p w:rsidR="00D3610E" w:rsidRDefault="002C0372">
      <w:pPr>
        <w:spacing w:after="0" w:line="268" w:lineRule="auto"/>
        <w:ind w:left="280" w:right="275" w:hanging="10"/>
        <w:jc w:val="center"/>
      </w:pPr>
      <w:r>
        <w:rPr>
          <w:rFonts w:ascii="Times New Roman" w:eastAsia="Times New Roman" w:hAnsi="Times New Roman" w:cs="Times New Roman"/>
          <w:sz w:val="28"/>
        </w:rPr>
        <w:t>ОБРАЗОВАНИЯ ДЕТЕЙ</w:t>
      </w:r>
      <w:r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88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>составлена к.п.н., доцентом Козыревой О.А.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дисциплины обсуждена на заседании кафедры коррекционной педагогики ИСГТ КГПУ им. В.П.Астафьева </w:t>
      </w:r>
    </w:p>
    <w:p w:rsidR="00D3610E" w:rsidRDefault="002C0372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протокол № 1 от "12" сентября 2016 г.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55" w:right="710" w:hanging="1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1714068</wp:posOffset>
            </wp:positionH>
            <wp:positionV relativeFrom="paragraph">
              <wp:posOffset>214656</wp:posOffset>
            </wp:positionV>
            <wp:extent cx="2981325" cy="409575"/>
            <wp:effectExtent l="0" t="0" r="0" b="0"/>
            <wp:wrapNone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И.О. заведующий кафедрой                                                                          Беляева О. Л.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(ф.и.о., подпись)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D3610E" w:rsidRDefault="002C0372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tabs>
          <w:tab w:val="center" w:pos="5982"/>
        </w:tabs>
        <w:spacing w:after="14" w:line="267" w:lineRule="auto"/>
      </w:pPr>
      <w:r>
        <w:rPr>
          <w:rFonts w:ascii="Times New Roman" w:eastAsia="Times New Roman" w:hAnsi="Times New Roman" w:cs="Times New Roman"/>
          <w:sz w:val="24"/>
        </w:rPr>
        <w:t xml:space="preserve">Одобрено учебно-методическим советом </w:t>
      </w:r>
      <w:r>
        <w:rPr>
          <w:rFonts w:ascii="Times New Roman" w:eastAsia="Times New Roman" w:hAnsi="Times New Roman" w:cs="Times New Roman"/>
          <w:sz w:val="24"/>
        </w:rPr>
        <w:tab/>
        <w:t>ИСГТ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3610E" w:rsidRDefault="002C0372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"27" сентября 2016 г. </w:t>
      </w:r>
    </w:p>
    <w:p w:rsidR="00D3610E" w:rsidRDefault="002C0372">
      <w:pPr>
        <w:spacing w:after="14" w:line="267" w:lineRule="auto"/>
        <w:ind w:left="55" w:right="522" w:hanging="10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2704668</wp:posOffset>
            </wp:positionH>
            <wp:positionV relativeFrom="paragraph">
              <wp:posOffset>98070</wp:posOffset>
            </wp:positionV>
            <wp:extent cx="1219200" cy="419100"/>
            <wp:effectExtent l="0" t="0" r="0" b="0"/>
            <wp:wrapNone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Предс</w:t>
      </w:r>
      <w:r>
        <w:rPr>
          <w:rFonts w:ascii="Times New Roman" w:eastAsia="Times New Roman" w:hAnsi="Times New Roman" w:cs="Times New Roman"/>
          <w:sz w:val="24"/>
        </w:rPr>
        <w:t xml:space="preserve">едатель                                                                                                   Козырева О.А.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(ф.и.о., подпись)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br w:type="page"/>
      </w:r>
    </w:p>
    <w:p w:rsidR="00D3610E" w:rsidRDefault="002C0372">
      <w:pPr>
        <w:spacing w:after="4" w:line="270" w:lineRule="auto"/>
        <w:ind w:left="3349" w:hanging="10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ОГЛАВЛЕНИЕ </w:t>
      </w:r>
    </w:p>
    <w:p w:rsidR="00D3610E" w:rsidRDefault="002C0372">
      <w:pPr>
        <w:spacing w:after="30"/>
        <w:ind w:left="434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8" w:line="269" w:lineRule="auto"/>
        <w:ind w:left="567" w:right="48" w:hanging="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I.   Рабочая программа дисциплины </w:t>
      </w:r>
    </w:p>
    <w:p w:rsidR="00D3610E" w:rsidRDefault="002C0372">
      <w:pPr>
        <w:spacing w:after="14" w:line="268" w:lineRule="auto"/>
        <w:ind w:left="57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1. Введение (пояснительная записка, организационно-методические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документы)             </w:t>
      </w:r>
    </w:p>
    <w:p w:rsidR="00D3610E" w:rsidRDefault="002C0372">
      <w:pPr>
        <w:spacing w:after="0"/>
        <w:ind w:left="10" w:right="3410" w:hanging="10"/>
        <w:jc w:val="right"/>
      </w:pPr>
      <w:r>
        <w:rPr>
          <w:rFonts w:ascii="Segoe UI Symbol" w:eastAsia="Segoe UI Symbol" w:hAnsi="Segoe UI Symbol" w:cs="Segoe UI Symbol"/>
          <w:sz w:val="28"/>
        </w:rPr>
        <w:t>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лист согласования учебной программы                                                                 </w:t>
      </w:r>
    </w:p>
    <w:p w:rsidR="00D3610E" w:rsidRDefault="002C0372">
      <w:pPr>
        <w:numPr>
          <w:ilvl w:val="0"/>
          <w:numId w:val="1"/>
        </w:numPr>
        <w:spacing w:after="14" w:line="268" w:lineRule="auto"/>
        <w:ind w:right="63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Технологическая карта обучения дисциплине  </w:t>
      </w:r>
    </w:p>
    <w:p w:rsidR="00D3610E" w:rsidRDefault="002C0372">
      <w:pPr>
        <w:numPr>
          <w:ilvl w:val="0"/>
          <w:numId w:val="1"/>
        </w:numPr>
        <w:spacing w:after="14" w:line="268" w:lineRule="auto"/>
        <w:ind w:right="63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Карта литературного обеспечения дисциплины </w:t>
      </w:r>
    </w:p>
    <w:p w:rsidR="00D3610E" w:rsidRDefault="002C0372">
      <w:pPr>
        <w:numPr>
          <w:ilvl w:val="0"/>
          <w:numId w:val="1"/>
        </w:numPr>
        <w:spacing w:after="14" w:line="268" w:lineRule="auto"/>
        <w:ind w:right="63" w:hanging="281"/>
        <w:jc w:val="both"/>
      </w:pPr>
      <w:r>
        <w:rPr>
          <w:rFonts w:ascii="Times New Roman" w:eastAsia="Times New Roman" w:hAnsi="Times New Roman" w:cs="Times New Roman"/>
          <w:sz w:val="28"/>
        </w:rPr>
        <w:t>Технологическая карта рейтинга дисциплин</w:t>
      </w:r>
      <w:r>
        <w:rPr>
          <w:rFonts w:ascii="Times New Roman" w:eastAsia="Times New Roman" w:hAnsi="Times New Roman" w:cs="Times New Roman"/>
          <w:sz w:val="28"/>
        </w:rPr>
        <w:t xml:space="preserve">ы </w:t>
      </w:r>
    </w:p>
    <w:p w:rsidR="00D3610E" w:rsidRDefault="002C0372">
      <w:pPr>
        <w:numPr>
          <w:ilvl w:val="0"/>
          <w:numId w:val="1"/>
        </w:numPr>
        <w:spacing w:after="14" w:line="268" w:lineRule="auto"/>
        <w:ind w:right="63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Карта материально-технической базы дисциплины </w:t>
      </w:r>
      <w:r>
        <w:rPr>
          <w:rFonts w:ascii="Segoe UI Symbol" w:eastAsia="Segoe UI Symbol" w:hAnsi="Segoe UI Symbol" w:cs="Segoe UI Symbol"/>
          <w:sz w:val="28"/>
        </w:rPr>
        <w:t>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лист внесения изменений </w:t>
      </w:r>
    </w:p>
    <w:p w:rsidR="00D3610E" w:rsidRDefault="002C0372">
      <w:pPr>
        <w:spacing w:after="14" w:line="268" w:lineRule="auto"/>
        <w:ind w:left="576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 Содержание теоретического курса             </w:t>
      </w:r>
    </w:p>
    <w:p w:rsidR="00D3610E" w:rsidRDefault="002C0372">
      <w:pPr>
        <w:numPr>
          <w:ilvl w:val="0"/>
          <w:numId w:val="2"/>
        </w:numPr>
        <w:spacing w:after="14" w:line="268" w:lineRule="auto"/>
        <w:ind w:right="63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перечень тем к дисциплине                                                                            </w:t>
      </w:r>
    </w:p>
    <w:p w:rsidR="00D3610E" w:rsidRDefault="002C0372">
      <w:pPr>
        <w:numPr>
          <w:ilvl w:val="0"/>
          <w:numId w:val="2"/>
        </w:numPr>
        <w:spacing w:after="14" w:line="268" w:lineRule="auto"/>
        <w:ind w:right="63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методические рекомендации для </w:t>
      </w:r>
      <w:r>
        <w:rPr>
          <w:rFonts w:ascii="Times New Roman" w:eastAsia="Times New Roman" w:hAnsi="Times New Roman" w:cs="Times New Roman"/>
          <w:sz w:val="28"/>
        </w:rPr>
        <w:t xml:space="preserve">студентов </w:t>
      </w:r>
    </w:p>
    <w:p w:rsidR="00D3610E" w:rsidRDefault="002C0372">
      <w:pPr>
        <w:numPr>
          <w:ilvl w:val="0"/>
          <w:numId w:val="2"/>
        </w:numPr>
        <w:spacing w:after="14" w:line="268" w:lineRule="auto"/>
        <w:ind w:right="63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банк контрольных заданий и вопросов к дисциплине </w:t>
      </w:r>
    </w:p>
    <w:p w:rsidR="00D3610E" w:rsidRDefault="002C0372">
      <w:pPr>
        <w:numPr>
          <w:ilvl w:val="0"/>
          <w:numId w:val="2"/>
        </w:numPr>
        <w:spacing w:after="14" w:line="268" w:lineRule="auto"/>
        <w:ind w:right="63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примерный перечень вопросов к зачету по дисциплине   </w:t>
      </w:r>
    </w:p>
    <w:p w:rsidR="00D3610E" w:rsidRDefault="002C0372">
      <w:pPr>
        <w:numPr>
          <w:ilvl w:val="0"/>
          <w:numId w:val="2"/>
        </w:numPr>
        <w:spacing w:after="14" w:line="268" w:lineRule="auto"/>
        <w:ind w:right="63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примерные задания для самостоятельных работ </w:t>
      </w:r>
    </w:p>
    <w:p w:rsidR="00D3610E" w:rsidRDefault="002C0372">
      <w:pPr>
        <w:numPr>
          <w:ilvl w:val="0"/>
          <w:numId w:val="2"/>
        </w:numPr>
        <w:spacing w:after="14" w:line="268" w:lineRule="auto"/>
        <w:ind w:right="63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методические рекомендации по написанию проверочных работ </w:t>
      </w:r>
    </w:p>
    <w:p w:rsidR="00D3610E" w:rsidRDefault="002C0372">
      <w:pPr>
        <w:numPr>
          <w:ilvl w:val="0"/>
          <w:numId w:val="2"/>
        </w:numPr>
        <w:spacing w:after="14" w:line="268" w:lineRule="auto"/>
        <w:ind w:right="63" w:hanging="36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темы для самостоятельного изучения </w:t>
      </w:r>
    </w:p>
    <w:p w:rsidR="00D3610E" w:rsidRDefault="002C0372">
      <w:pPr>
        <w:spacing w:after="174" w:line="268" w:lineRule="auto"/>
        <w:ind w:left="730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3.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Вопросы к зачету </w:t>
      </w:r>
    </w:p>
    <w:p w:rsidR="00D3610E" w:rsidRDefault="002C0372">
      <w:pPr>
        <w:spacing w:after="68"/>
        <w:ind w:left="720"/>
      </w:pPr>
      <w:r>
        <w:rPr>
          <w:sz w:val="24"/>
        </w:rPr>
        <w:t xml:space="preserve"> </w:t>
      </w:r>
    </w:p>
    <w:p w:rsidR="00D3610E" w:rsidRDefault="002C0372">
      <w:pPr>
        <w:spacing w:after="0"/>
        <w:ind w:left="434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0"/>
        <w:ind w:left="434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0"/>
        <w:ind w:left="434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0"/>
        <w:ind w:left="434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0"/>
        <w:ind w:left="434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0"/>
        <w:ind w:left="434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pStyle w:val="1"/>
        <w:ind w:right="10"/>
      </w:pPr>
      <w:r>
        <w:t xml:space="preserve">ПОЯСНИТЕЛЬНАЯ ЗАПИСКА </w:t>
      </w:r>
    </w:p>
    <w:p w:rsidR="00D3610E" w:rsidRDefault="002C0372">
      <w:pPr>
        <w:spacing w:after="2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Дисциплина</w:t>
      </w:r>
      <w:r>
        <w:rPr>
          <w:rFonts w:ascii="Times New Roman" w:eastAsia="Times New Roman" w:hAnsi="Times New Roman" w:cs="Times New Roman"/>
          <w:sz w:val="28"/>
        </w:rPr>
        <w:t xml:space="preserve"> «МЕТОДОЛОГИЯ ИНКЛЮЗИВНОГО ОБРАЗОВАНИЯ ДЕТЕЙ» отвечает государственному образовательному стандарту по требованиям, предъявляемым к уровню знаний будущих магистров. Трудоемкость дисциплины </w:t>
      </w:r>
      <w:r>
        <w:rPr>
          <w:rFonts w:ascii="Times New Roman" w:eastAsia="Times New Roman" w:hAnsi="Times New Roman" w:cs="Times New Roman"/>
          <w:sz w:val="28"/>
        </w:rPr>
        <w:t xml:space="preserve">включает в себя общий объем времени  36ч. , по ЗЕТ 108, самостоятельной работы 89ч., экзамен. Базовая часть. </w:t>
      </w:r>
    </w:p>
    <w:p w:rsidR="00D3610E" w:rsidRDefault="002C0372">
      <w:pPr>
        <w:spacing w:after="14" w:line="268" w:lineRule="auto"/>
        <w:ind w:left="19" w:right="63" w:firstLine="566"/>
        <w:jc w:val="both"/>
      </w:pPr>
      <w:r>
        <w:rPr>
          <w:rFonts w:ascii="Times New Roman" w:eastAsia="Times New Roman" w:hAnsi="Times New Roman" w:cs="Times New Roman"/>
          <w:sz w:val="28"/>
        </w:rPr>
        <w:t>Цель освоения дисциплины: освоение общепрофессиональных компетенций (ОК), профессиональных (ПК) путем изучения актуальных современных проблем обра</w:t>
      </w:r>
      <w:r>
        <w:rPr>
          <w:rFonts w:ascii="Times New Roman" w:eastAsia="Times New Roman" w:hAnsi="Times New Roman" w:cs="Times New Roman"/>
          <w:sz w:val="28"/>
        </w:rPr>
        <w:t xml:space="preserve">зования лиц с ОВЗ,  осмысления путей развития современного образования лиц с ОВЗ, понимания своей роли в формировании современного образовательного пространства. </w:t>
      </w:r>
    </w:p>
    <w:p w:rsidR="00D3610E" w:rsidRDefault="002C0372">
      <w:pPr>
        <w:spacing w:after="29"/>
        <w:ind w:left="566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D3610E" w:rsidRDefault="002C0372">
      <w:pPr>
        <w:spacing w:after="4" w:line="270" w:lineRule="auto"/>
        <w:ind w:left="1104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Планируемые результаты обучения </w:t>
      </w:r>
      <w:r>
        <w:rPr>
          <w:rFonts w:ascii="Times New Roman" w:eastAsia="Times New Roman" w:hAnsi="Times New Roman" w:cs="Times New Roman"/>
          <w:sz w:val="28"/>
        </w:rPr>
        <w:t xml:space="preserve">представлены в таблице 1 </w:t>
      </w:r>
    </w:p>
    <w:p w:rsidR="00D3610E" w:rsidRDefault="002C0372">
      <w:pPr>
        <w:spacing w:after="203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Таблица 1 </w:t>
      </w:r>
    </w:p>
    <w:p w:rsidR="00D3610E" w:rsidRDefault="002C0372">
      <w:pPr>
        <w:spacing w:after="0" w:line="268" w:lineRule="auto"/>
        <w:ind w:left="280" w:right="27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«Планируемые результаты обучения» </w:t>
      </w:r>
    </w:p>
    <w:tbl>
      <w:tblPr>
        <w:tblStyle w:val="TableGrid"/>
        <w:tblW w:w="9588" w:type="dxa"/>
        <w:tblInd w:w="-108" w:type="dxa"/>
        <w:tblCellMar>
          <w:top w:w="7" w:type="dxa"/>
          <w:left w:w="0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711"/>
        <w:gridCol w:w="2680"/>
        <w:gridCol w:w="2178"/>
        <w:gridCol w:w="232"/>
        <w:gridCol w:w="3787"/>
      </w:tblGrid>
      <w:tr w:rsidR="00D3610E">
        <w:trPr>
          <w:trHeight w:val="1390"/>
        </w:trPr>
        <w:tc>
          <w:tcPr>
            <w:tcW w:w="3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Задачи освоения дисциплины 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Планируемые результаты </w:t>
            </w:r>
          </w:p>
          <w:p w:rsidR="00D3610E" w:rsidRDefault="002C0372">
            <w:pPr>
              <w:spacing w:after="49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обучения по дисциплине </w:t>
            </w:r>
          </w:p>
          <w:p w:rsidR="00D3610E" w:rsidRDefault="002C0372">
            <w:pPr>
              <w:spacing w:after="0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(дескрипторы)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результата обучения (компетенция) </w:t>
            </w:r>
          </w:p>
        </w:tc>
      </w:tr>
      <w:tr w:rsidR="00D3610E">
        <w:trPr>
          <w:trHeight w:val="2760"/>
        </w:trPr>
        <w:tc>
          <w:tcPr>
            <w:tcW w:w="39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3610E" w:rsidRDefault="002C0372">
            <w:pPr>
              <w:spacing w:after="2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3610E" w:rsidRDefault="002C0372">
            <w:pPr>
              <w:spacing w:after="271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Задачи </w:t>
            </w:r>
          </w:p>
          <w:p w:rsidR="00D3610E" w:rsidRDefault="002C0372">
            <w:pPr>
              <w:numPr>
                <w:ilvl w:val="0"/>
                <w:numId w:val="51"/>
              </w:numPr>
              <w:spacing w:after="266" w:line="251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актуализировать знания и опыт, полученные при изучении коррекционной педагогики; </w:t>
            </w:r>
          </w:p>
          <w:p w:rsidR="00D3610E" w:rsidRDefault="002C0372">
            <w:pPr>
              <w:spacing w:after="25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71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numPr>
                <w:ilvl w:val="0"/>
                <w:numId w:val="51"/>
              </w:numPr>
              <w:spacing w:after="266" w:line="251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знания об особенностях учебного процесса для лиц с ОВЗ обучения; </w:t>
            </w:r>
          </w:p>
          <w:p w:rsidR="00D3610E" w:rsidRDefault="002C0372">
            <w:pPr>
              <w:spacing w:after="2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19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5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Знать </w:t>
            </w:r>
          </w:p>
          <w:p w:rsidR="00D3610E" w:rsidRDefault="002C0372">
            <w:pPr>
              <w:spacing w:after="45" w:line="236" w:lineRule="auto"/>
              <w:ind w:left="446"/>
            </w:pPr>
            <w:r>
              <w:rPr>
                <w:rFonts w:ascii="Times New Roman" w:eastAsia="Times New Roman" w:hAnsi="Times New Roman" w:cs="Times New Roman"/>
                <w:sz w:val="21"/>
              </w:rPr>
              <w:t>•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структуру компоненты учебной </w:t>
            </w:r>
          </w:p>
          <w:p w:rsidR="00D3610E" w:rsidRDefault="002C0372">
            <w:pPr>
              <w:spacing w:after="0"/>
              <w:ind w:left="4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деятельности;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D3610E" w:rsidRDefault="002C037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83" w:lineRule="auto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Проекция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ab/>
              <w:t xml:space="preserve">задачи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ab/>
              <w:t xml:space="preserve">на компетенции </w:t>
            </w:r>
          </w:p>
          <w:p w:rsidR="00D3610E" w:rsidRDefault="002C0372">
            <w:pPr>
              <w:spacing w:after="0" w:line="278" w:lineRule="auto"/>
              <w:ind w:left="468" w:firstLine="77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Общекультур ными: </w:t>
            </w:r>
          </w:p>
          <w:p w:rsidR="00D3610E" w:rsidRDefault="002C0372">
            <w:pPr>
              <w:tabs>
                <w:tab w:val="center" w:pos="1418"/>
                <w:tab w:val="right" w:pos="317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способность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к </w:t>
            </w:r>
          </w:p>
          <w:p w:rsidR="00D3610E" w:rsidRDefault="002C0372">
            <w:pPr>
              <w:spacing w:after="6" w:line="25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абстрактному мышлению,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анализу, синтезу (ОК-1); готовность </w:t>
            </w:r>
          </w:p>
          <w:p w:rsidR="00D3610E" w:rsidRDefault="002C0372">
            <w:pPr>
              <w:tabs>
                <w:tab w:val="right" w:pos="317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действовать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нестандартной </w:t>
            </w:r>
          </w:p>
          <w:p w:rsidR="00D3610E" w:rsidRDefault="002C0372">
            <w:pPr>
              <w:spacing w:after="2" w:line="237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ситуации, нести социальную и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этическую </w:t>
            </w:r>
          </w:p>
          <w:p w:rsidR="00D3610E" w:rsidRDefault="002C0372">
            <w:pPr>
              <w:spacing w:after="0" w:line="238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ответственность за принятые решения,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критически </w:t>
            </w:r>
          </w:p>
          <w:p w:rsidR="00D3610E" w:rsidRDefault="002C0372">
            <w:pPr>
              <w:spacing w:after="0" w:line="254" w:lineRule="auto"/>
              <w:ind w:left="108" w:right="7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анализировать и оценивать собственную деятельность (ОК-2). </w:t>
            </w:r>
          </w:p>
          <w:p w:rsidR="00D3610E" w:rsidRDefault="002C0372">
            <w:pPr>
              <w:spacing w:after="0"/>
              <w:ind w:left="124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D3610E" w:rsidRDefault="002C0372">
            <w:pPr>
              <w:spacing w:after="0"/>
              <w:ind w:left="468" w:firstLine="77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Профессионал ьными </w:t>
            </w:r>
          </w:p>
        </w:tc>
      </w:tr>
      <w:tr w:rsidR="00D3610E">
        <w:trPr>
          <w:trHeight w:val="4683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19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5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Уметь </w:t>
            </w:r>
          </w:p>
          <w:p w:rsidR="00D3610E" w:rsidRDefault="002C0372">
            <w:pPr>
              <w:spacing w:after="44" w:line="237" w:lineRule="auto"/>
              <w:ind w:left="826" w:hanging="360"/>
            </w:pPr>
            <w:r>
              <w:rPr>
                <w:rFonts w:ascii="Times New Roman" w:eastAsia="Times New Roman" w:hAnsi="Times New Roman" w:cs="Times New Roman"/>
                <w:sz w:val="21"/>
              </w:rPr>
              <w:t>•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учитывать специфику особых образователь ных потребностей при организации учебного </w:t>
            </w:r>
          </w:p>
          <w:p w:rsidR="00D3610E" w:rsidRDefault="002C0372">
            <w:pPr>
              <w:spacing w:after="0"/>
              <w:ind w:left="2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процесса; </w:t>
            </w:r>
          </w:p>
          <w:p w:rsidR="00D3610E" w:rsidRDefault="002C0372">
            <w:pPr>
              <w:spacing w:after="0"/>
              <w:ind w:left="44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</w:tr>
      <w:tr w:rsidR="00D3610E">
        <w:trPr>
          <w:trHeight w:val="1123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2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D3610E" w:rsidRDefault="002C0372">
            <w:pPr>
              <w:spacing w:after="25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4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8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1652"/>
              <w:ind w:left="240"/>
              <w:jc w:val="center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умения проектирования содержания образования и организации учебного процесса в преподавании коррекционной педагогики. 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 w:line="246" w:lineRule="auto"/>
              <w:ind w:left="447" w:right="72" w:hanging="34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Владеть </w:t>
            </w:r>
            <w:r>
              <w:rPr>
                <w:rFonts w:ascii="Times New Roman" w:eastAsia="Times New Roman" w:hAnsi="Times New Roman" w:cs="Times New Roman"/>
                <w:sz w:val="21"/>
              </w:rPr>
              <w:t>•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навыками самостоятельного анализа и </w:t>
            </w:r>
          </w:p>
          <w:p w:rsidR="00D3610E" w:rsidRDefault="002C0372">
            <w:pPr>
              <w:spacing w:after="5" w:line="255" w:lineRule="auto"/>
              <w:ind w:left="4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обобщения затронутых проблем; </w:t>
            </w:r>
          </w:p>
          <w:p w:rsidR="00D3610E" w:rsidRDefault="002C0372">
            <w:pPr>
              <w:spacing w:after="277" w:line="246" w:lineRule="auto"/>
              <w:ind w:left="446" w:right="7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•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навыками применения на практике полученных знаний. </w:t>
            </w:r>
          </w:p>
          <w:p w:rsidR="00D3610E" w:rsidRDefault="002C0372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1418"/>
                <w:tab w:val="right" w:pos="317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способность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к </w:t>
            </w:r>
          </w:p>
          <w:p w:rsidR="00D3610E" w:rsidRDefault="002C0372">
            <w:pPr>
              <w:spacing w:after="0" w:line="242" w:lineRule="auto"/>
              <w:ind w:left="108" w:right="6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проектированию индивидуальных маршрутов развития, образования, социальной адаптации и интеграции лиц с ОВЗ на основе результатов психологопедагогического </w:t>
            </w:r>
          </w:p>
          <w:p w:rsidR="00D3610E" w:rsidRDefault="002C0372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изучения лиц с ОВЗ </w:t>
            </w:r>
          </w:p>
          <w:p w:rsidR="00D3610E" w:rsidRDefault="002C0372">
            <w:pPr>
              <w:spacing w:after="7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(ПК-2); </w:t>
            </w:r>
          </w:p>
          <w:p w:rsidR="00D3610E" w:rsidRDefault="002C0372">
            <w:pPr>
              <w:tabs>
                <w:tab w:val="center" w:pos="1332"/>
                <w:tab w:val="right" w:pos="317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готовность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к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обеспечению </w:t>
            </w:r>
          </w:p>
          <w:p w:rsidR="00D3610E" w:rsidRDefault="002C0372">
            <w:pPr>
              <w:spacing w:after="5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взаимодействия </w:t>
            </w:r>
          </w:p>
          <w:p w:rsidR="00D3610E" w:rsidRDefault="002C0372">
            <w:pPr>
              <w:tabs>
                <w:tab w:val="right" w:pos="317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сфер </w:t>
            </w:r>
          </w:p>
          <w:p w:rsidR="00D3610E" w:rsidRDefault="002C0372">
            <w:pPr>
              <w:spacing w:after="0" w:line="247" w:lineRule="auto"/>
              <w:ind w:left="108" w:right="6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образования, здравоохранения, социальной защиты при решении актуальных коррекционнопедагогических задач (ПК-4). </w:t>
            </w:r>
          </w:p>
          <w:p w:rsidR="00D3610E" w:rsidRDefault="002C0372">
            <w:pPr>
              <w:spacing w:after="0" w:line="257" w:lineRule="auto"/>
              <w:ind w:left="468" w:firstLine="77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Обще профессиональными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способность </w:t>
            </w:r>
          </w:p>
          <w:p w:rsidR="00D3610E" w:rsidRDefault="002C0372">
            <w:pPr>
              <w:spacing w:after="32" w:line="252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демонстрировать знания фундаментальных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прикладных дисциплин магистерской программы, осознавать основные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проблемы своей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предметной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области (ОПК-2)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</w:tr>
    </w:tbl>
    <w:p w:rsidR="00D3610E" w:rsidRDefault="002C0372">
      <w:pPr>
        <w:spacing w:after="2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80" w:line="270" w:lineRule="auto"/>
        <w:ind w:left="370" w:hanging="10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Контроль результатов освоения дисциплины.  </w:t>
      </w:r>
    </w:p>
    <w:p w:rsidR="00D3610E" w:rsidRDefault="002C0372">
      <w:pPr>
        <w:spacing w:after="14" w:line="268" w:lineRule="auto"/>
        <w:ind w:left="19" w:right="137" w:firstLine="5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качестве средств текущего контроля используются проверка конспектов, составление дополнительной библиографии, письменная работа, обзор периодики, индивидуальное домашнее задание. </w:t>
      </w:r>
    </w:p>
    <w:p w:rsidR="00D3610E" w:rsidRDefault="002C0372">
      <w:pPr>
        <w:spacing w:after="14" w:line="268" w:lineRule="auto"/>
        <w:ind w:left="19" w:right="126" w:firstLine="5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Самостоятельная работа по дисциплине </w:t>
      </w:r>
      <w:r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МЕТОДОЛОГИЯ ИНКЛЮЗИВНОГО ОБРАЗОВАНИЯ</w:t>
      </w:r>
      <w:r>
        <w:rPr>
          <w:rFonts w:ascii="Times New Roman" w:eastAsia="Times New Roman" w:hAnsi="Times New Roman" w:cs="Times New Roman"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предполагает подготовка конспектов по темам курса. Итоговый контроль - зачет. </w:t>
      </w:r>
    </w:p>
    <w:p w:rsidR="00D3610E" w:rsidRDefault="002C0372">
      <w:pPr>
        <w:spacing w:after="14" w:line="268" w:lineRule="auto"/>
        <w:ind w:left="19" w:right="63" w:firstLine="581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 </w:t>
      </w:r>
    </w:p>
    <w:p w:rsidR="00D3610E" w:rsidRDefault="002C0372">
      <w:pPr>
        <w:spacing w:after="14" w:line="396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5. Перечень образовательных технологий</w:t>
      </w:r>
      <w:r>
        <w:rPr>
          <w:rFonts w:ascii="Times New Roman" w:eastAsia="Times New Roman" w:hAnsi="Times New Roman" w:cs="Times New Roman"/>
          <w:sz w:val="28"/>
        </w:rPr>
        <w:t>, используемых при освоении дисциплины в</w:t>
      </w:r>
      <w:r>
        <w:rPr>
          <w:rFonts w:ascii="Times New Roman" w:eastAsia="Times New Roman" w:hAnsi="Times New Roman" w:cs="Times New Roman"/>
          <w:sz w:val="28"/>
        </w:rPr>
        <w:t xml:space="preserve">ыбирается из перечня. </w:t>
      </w:r>
    </w:p>
    <w:p w:rsidR="00D3610E" w:rsidRDefault="002C0372">
      <w:pPr>
        <w:spacing w:after="180" w:line="268" w:lineRule="auto"/>
        <w:ind w:left="280" w:right="276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«Перечень образовательных технологий» </w:t>
      </w:r>
    </w:p>
    <w:p w:rsidR="00D3610E" w:rsidRDefault="002C0372">
      <w:pPr>
        <w:spacing w:after="14" w:line="268" w:lineRule="auto"/>
        <w:ind w:left="720" w:right="63" w:hanging="360"/>
        <w:jc w:val="both"/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Педагогические технологии на основе активизации и интенсификации деятельности учащихся (активные методы обучения): </w:t>
      </w:r>
    </w:p>
    <w:p w:rsidR="00D3610E" w:rsidRDefault="002C0372">
      <w:pPr>
        <w:spacing w:after="14" w:line="268" w:lineRule="auto"/>
        <w:ind w:left="370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а) Игровые технологии; </w:t>
      </w:r>
    </w:p>
    <w:p w:rsidR="00D3610E" w:rsidRDefault="002C0372">
      <w:pPr>
        <w:spacing w:after="14" w:line="268" w:lineRule="auto"/>
        <w:ind w:left="370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б) Проблемное обучение; </w:t>
      </w:r>
    </w:p>
    <w:p w:rsidR="00D3610E" w:rsidRDefault="002C0372">
      <w:pPr>
        <w:spacing w:after="14" w:line="268" w:lineRule="auto"/>
        <w:ind w:left="37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в) Технология проектного </w:t>
      </w:r>
      <w:r>
        <w:rPr>
          <w:rFonts w:ascii="Times New Roman" w:eastAsia="Times New Roman" w:hAnsi="Times New Roman" w:cs="Times New Roman"/>
          <w:sz w:val="28"/>
        </w:rPr>
        <w:t xml:space="preserve">обучения (метод жизненных заданий, «Дальтонплан», Кейс-стади метод); </w:t>
      </w:r>
    </w:p>
    <w:p w:rsidR="00D3610E" w:rsidRDefault="002C0372">
      <w:pPr>
        <w:spacing w:after="14" w:line="268" w:lineRule="auto"/>
        <w:ind w:left="370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г) Технология интенсификации обучения на основе схемных и знаковых моделей учебного материала.</w:t>
      </w:r>
    </w:p>
    <w:p w:rsidR="00D3610E" w:rsidRDefault="00D3610E">
      <w:pPr>
        <w:sectPr w:rsidR="00D3610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5" w:right="1121" w:bottom="858" w:left="1412" w:header="720" w:footer="720" w:gutter="0"/>
          <w:cols w:space="720"/>
        </w:sectPr>
      </w:pPr>
    </w:p>
    <w:p w:rsidR="00D3610E" w:rsidRDefault="002C0372">
      <w:pPr>
        <w:spacing w:after="34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3610E" w:rsidRDefault="002C0372">
      <w:pPr>
        <w:spacing w:after="0"/>
        <w:ind w:left="19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СОДЕРЖАНИЕ ТЕОРЕТИЧЕСКОГО КУРСА, </w:t>
      </w:r>
    </w:p>
    <w:p w:rsidR="00D3610E" w:rsidRDefault="002C0372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ПРАКТИЧЕСКОЙ ДЕЯТЕЛЬНОСТИ И КОНТРОЛЬНЫХ МЕРОПРИЯТИЙ ПО ДИСЦИПЛИНЕ </w:t>
      </w:r>
    </w:p>
    <w:p w:rsidR="00D3610E" w:rsidRDefault="002C0372">
      <w:pPr>
        <w:spacing w:after="0"/>
        <w:ind w:left="19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3197" w:type="dxa"/>
        <w:tblInd w:w="-1" w:type="dxa"/>
        <w:tblCellMar>
          <w:top w:w="0" w:type="dxa"/>
          <w:left w:w="142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68"/>
        <w:gridCol w:w="569"/>
        <w:gridCol w:w="820"/>
        <w:gridCol w:w="8253"/>
        <w:gridCol w:w="2987"/>
      </w:tblGrid>
      <w:tr w:rsidR="00D3610E">
        <w:trPr>
          <w:trHeight w:val="661"/>
        </w:trPr>
        <w:tc>
          <w:tcPr>
            <w:tcW w:w="1956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D3610E" w:rsidRDefault="002C0372">
            <w:pPr>
              <w:spacing w:after="0"/>
              <w:ind w:left="27" w:right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 занятий </w:t>
            </w:r>
          </w:p>
        </w:tc>
        <w:tc>
          <w:tcPr>
            <w:tcW w:w="825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  <w:vAlign w:val="center"/>
          </w:tcPr>
          <w:p w:rsidR="00D3610E" w:rsidRDefault="002C0372">
            <w:pPr>
              <w:spacing w:after="0"/>
              <w:ind w:left="429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Номер раздела / темы </w:t>
            </w:r>
          </w:p>
        </w:tc>
        <w:tc>
          <w:tcPr>
            <w:tcW w:w="298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D3610E" w:rsidRDefault="00D3610E"/>
        </w:tc>
      </w:tr>
      <w:tr w:rsidR="00D3610E">
        <w:trPr>
          <w:trHeight w:val="1552"/>
        </w:trPr>
        <w:tc>
          <w:tcPr>
            <w:tcW w:w="5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</w:t>
            </w:r>
          </w:p>
          <w:p w:rsidR="00D3610E" w:rsidRDefault="002C0372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 к ц 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</w:p>
          <w:p w:rsidR="00D3610E" w:rsidRDefault="002C0372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</w:t>
            </w:r>
          </w:p>
          <w:p w:rsidR="00D3610E" w:rsidRDefault="002C0372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 и н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left="109" w:right="1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 Р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 w:line="277" w:lineRule="auto"/>
              <w:ind w:left="25"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заданий для </w:t>
            </w:r>
          </w:p>
          <w:p w:rsidR="00D3610E" w:rsidRDefault="002C0372">
            <w:pPr>
              <w:spacing w:after="0"/>
              <w:ind w:left="17" w:righ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самостоятельной работы </w:t>
            </w:r>
          </w:p>
        </w:tc>
      </w:tr>
      <w:tr w:rsidR="00D3610E">
        <w:trPr>
          <w:trHeight w:val="428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7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</w:p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9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765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</w:p>
          <w:p w:rsidR="00D3610E" w:rsidRDefault="002C0372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20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825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1. Методология инклюзивного образования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987" w:type="dxa"/>
            <w:tcBorders>
              <w:top w:val="single" w:sz="3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D3610E" w:rsidRDefault="00D3610E"/>
        </w:tc>
      </w:tr>
      <w:tr w:rsidR="00D3610E">
        <w:trPr>
          <w:trHeight w:val="38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:rsidR="00D3610E" w:rsidRDefault="00D3610E"/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Теоретические основы методологических подходов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Конспект  </w:t>
            </w:r>
          </w:p>
        </w:tc>
      </w:tr>
      <w:tr w:rsidR="00D3610E">
        <w:trPr>
          <w:trHeight w:val="4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:rsidR="00D3610E" w:rsidRDefault="00D3610E"/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2. Инклюзия на всех уровнях школьного образования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D3610E" w:rsidRDefault="00D3610E"/>
        </w:tc>
      </w:tr>
      <w:tr w:rsidR="00D3610E">
        <w:trPr>
          <w:trHeight w:val="93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3610E" w:rsidRDefault="00D3610E"/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Образовательная вертикаль инклюзивного образования. Вопросы преемственности в дошкольном и школьном образовании. </w:t>
            </w:r>
            <w: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промежуточному контролю </w:t>
            </w:r>
          </w:p>
        </w:tc>
      </w:tr>
      <w:tr w:rsidR="00D3610E">
        <w:trPr>
          <w:trHeight w:val="1075"/>
        </w:trPr>
        <w:tc>
          <w:tcPr>
            <w:tcW w:w="5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 w:right="7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Нормативно-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правовое обеспечение инклюзивной практики в образовательных организациях (на международном уровне, на уровне РФ, на уровне Красноярского края).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Письменный анализ документа на выбор: ГОС ВО или учебный план </w:t>
            </w:r>
          </w:p>
        </w:tc>
      </w:tr>
      <w:tr w:rsidR="00D3610E">
        <w:trPr>
          <w:trHeight w:val="78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3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:rsidR="00D3610E" w:rsidRDefault="00D3610E"/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3.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Ресурсное обеспечение инклюзивного образования</w:t>
            </w:r>
            <w:r>
              <w:rPr>
                <w:b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D3610E" w:rsidRDefault="00D3610E"/>
        </w:tc>
      </w:tr>
      <w:tr w:rsidR="00D3610E">
        <w:trPr>
          <w:trHeight w:val="161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3610E" w:rsidRDefault="00D3610E"/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2" w:right="6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Специальное (коррекционное) образовательное учреждение как ресурс работы школы с детьми с ОВЗ. Взаимодействие школы с ПМПК.</w:t>
            </w:r>
            <w: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32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библиографического </w:t>
            </w:r>
          </w:p>
          <w:p w:rsidR="00D3610E" w:rsidRDefault="002C0372">
            <w:pPr>
              <w:tabs>
                <w:tab w:val="right" w:pos="2772"/>
              </w:tabs>
              <w:spacing w:after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обзора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согласно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персональному заданию </w:t>
            </w:r>
          </w:p>
        </w:tc>
      </w:tr>
    </w:tbl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3197" w:type="dxa"/>
        <w:tblInd w:w="-1" w:type="dxa"/>
        <w:tblCellMar>
          <w:top w:w="73" w:type="dxa"/>
          <w:left w:w="142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568"/>
        <w:gridCol w:w="569"/>
        <w:gridCol w:w="820"/>
        <w:gridCol w:w="8253"/>
        <w:gridCol w:w="2987"/>
      </w:tblGrid>
      <w:tr w:rsidR="00D3610E">
        <w:trPr>
          <w:trHeight w:val="1613"/>
        </w:trPr>
        <w:tc>
          <w:tcPr>
            <w:tcW w:w="5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психолого-медико-педагогического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консилиума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в организации инклюзивного образования.</w:t>
            </w:r>
            <w: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защите реферата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библиографическому обзору </w:t>
            </w:r>
          </w:p>
        </w:tc>
      </w:tr>
      <w:tr w:rsidR="00D3610E">
        <w:trPr>
          <w:trHeight w:val="33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4. Подготовка школы к инклюзии</w:t>
            </w:r>
            <w:r>
              <w:rPr>
                <w:b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D3610E" w:rsidRDefault="00D3610E"/>
        </w:tc>
      </w:tr>
      <w:tr w:rsidR="00D3610E">
        <w:trPr>
          <w:trHeight w:val="21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3610E" w:rsidRDefault="00D3610E"/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4" w:right="6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Определение и организация специальных образовательных условий для каждого ребенка с ОВЗ. Пакеты специальных образовательных условий для детей с нарушениями опорнодвигательного аппарата, с нарушениями зрения, слуха и эмоционально-волевыми нарушениями.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пект  </w:t>
            </w:r>
          </w:p>
        </w:tc>
      </w:tr>
      <w:tr w:rsidR="00D3610E">
        <w:trPr>
          <w:trHeight w:val="1152"/>
        </w:trPr>
        <w:tc>
          <w:tcPr>
            <w:tcW w:w="5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образовательной среды общеобразовательной школы, реализующей инклюзивную практику.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Конспект </w:t>
            </w:r>
          </w:p>
        </w:tc>
      </w:tr>
      <w:tr w:rsidR="00D3610E">
        <w:trPr>
          <w:trHeight w:val="2122"/>
        </w:trPr>
        <w:tc>
          <w:tcPr>
            <w:tcW w:w="56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4"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Адаптированные образовательные программы. Специальная индивидуальная программа развития ребенка с тяжелыми множественными нарушениями развития, умственной отсталостью. Адаптация содержания образовательных программ, учебных материалов для процесса инклюзивн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ого обучения.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итоговому контролю </w:t>
            </w:r>
          </w:p>
        </w:tc>
      </w:tr>
      <w:tr w:rsidR="00D3610E">
        <w:trPr>
          <w:trHeight w:val="830"/>
        </w:trPr>
        <w:tc>
          <w:tcPr>
            <w:tcW w:w="5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  <w:tc>
          <w:tcPr>
            <w:tcW w:w="825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Экзамен 9ч. 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3610E" w:rsidRDefault="002C0372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D3610E">
      <w:pPr>
        <w:sectPr w:rsidR="00D3610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5" w:right="3035" w:bottom="858" w:left="1133" w:header="720" w:footer="720" w:gutter="0"/>
          <w:cols w:space="720"/>
        </w:sectPr>
      </w:pPr>
    </w:p>
    <w:p w:rsidR="00D3610E" w:rsidRDefault="002C0372">
      <w:pPr>
        <w:spacing w:after="167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3610E" w:rsidRDefault="002C0372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Приложение 1 </w:t>
      </w:r>
    </w:p>
    <w:p w:rsidR="00D3610E" w:rsidRDefault="002C0372">
      <w:pPr>
        <w:spacing w:after="0" w:line="270" w:lineRule="auto"/>
        <w:ind w:left="2067" w:right="718" w:hanging="771"/>
      </w:pPr>
      <w:r>
        <w:rPr>
          <w:rFonts w:ascii="Times New Roman" w:eastAsia="Times New Roman" w:hAnsi="Times New Roman" w:cs="Times New Roman"/>
          <w:b/>
          <w:sz w:val="24"/>
        </w:rPr>
        <w:t xml:space="preserve">Лист согласования рабочей программы дисциплины с другими дисциплинами образовательной программы на 2016/ 2017 учебный год </w:t>
      </w:r>
    </w:p>
    <w:p w:rsidR="00D3610E" w:rsidRDefault="002C0372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25" w:type="dxa"/>
        <w:tblInd w:w="-116" w:type="dxa"/>
        <w:tblCellMar>
          <w:top w:w="7" w:type="dxa"/>
          <w:left w:w="115" w:type="dxa"/>
          <w:bottom w:w="0" w:type="dxa"/>
          <w:right w:w="165" w:type="dxa"/>
        </w:tblCellMar>
        <w:tblLook w:val="04A0" w:firstRow="1" w:lastRow="0" w:firstColumn="1" w:lastColumn="0" w:noHBand="0" w:noVBand="1"/>
      </w:tblPr>
      <w:tblGrid>
        <w:gridCol w:w="2701"/>
        <w:gridCol w:w="1800"/>
        <w:gridCol w:w="2701"/>
        <w:gridCol w:w="2823"/>
      </w:tblGrid>
      <w:tr w:rsidR="00D3610E">
        <w:trPr>
          <w:trHeight w:val="1668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дисциплин, изучение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которых опирается на данную дисциплину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Кафедра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Предложения об изменениях в  </w:t>
            </w:r>
          </w:p>
          <w:p w:rsidR="00D3610E" w:rsidRDefault="002C0372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дидактических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единицах, временной последовательности изучения и т.д.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Принятое решение  </w:t>
            </w:r>
          </w:p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(протокол №, дата) кафедрой,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разработавшей программу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562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Коррекционная педагогика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0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tabs>
          <w:tab w:val="center" w:pos="7691"/>
        </w:tabs>
        <w:spacing w:after="14" w:line="267" w:lineRule="auto"/>
      </w:pPr>
      <w:r>
        <w:rPr>
          <w:rFonts w:ascii="Times New Roman" w:eastAsia="Times New Roman" w:hAnsi="Times New Roman" w:cs="Times New Roman"/>
          <w:sz w:val="24"/>
        </w:rPr>
        <w:t xml:space="preserve">(ф.и.о., подпись)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</w:t>
      </w:r>
    </w:p>
    <w:p w:rsidR="00D3610E" w:rsidRDefault="002C0372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-798313</wp:posOffset>
                </wp:positionV>
                <wp:extent cx="5845760" cy="977105"/>
                <wp:effectExtent l="0" t="0" r="0" b="0"/>
                <wp:wrapNone/>
                <wp:docPr id="115346" name="Group 115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760" cy="977105"/>
                          <a:chOff x="0" y="0"/>
                          <a:chExt cx="5845760" cy="977105"/>
                        </a:xfrm>
                      </wpg:grpSpPr>
                      <wps:wsp>
                        <wps:cNvPr id="1305" name="Rectangle 1305"/>
                        <wps:cNvSpPr/>
                        <wps:spPr>
                          <a:xfrm>
                            <a:off x="0" y="97659"/>
                            <a:ext cx="63043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И.О. заведующий кафедрой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4742129" y="67539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4932629" y="97659"/>
                            <a:ext cx="11612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Беляева О. 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5807660" y="675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4" name="Rectangle 1314"/>
                        <wps:cNvSpPr/>
                        <wps:spPr>
                          <a:xfrm>
                            <a:off x="2700858" y="4180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6" name="Picture 13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900377" y="0"/>
                            <a:ext cx="2981960" cy="412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9" name="Picture 132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538552" y="55499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0" name="Rectangle 1330"/>
                        <wps:cNvSpPr/>
                        <wps:spPr>
                          <a:xfrm>
                            <a:off x="3758768" y="963608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5346" style="width:460.296pt;height:76.9374pt;position:absolute;z-index:-2147483525;mso-position-horizontal-relative:text;mso-position-horizontal:absolute;margin-left:0pt;mso-position-vertical-relative:text;margin-top:-62.8594pt;" coordsize="58457,9771">
                <v:rect id="Rectangle 1305" style="position:absolute;width:63043;height:1843;left:0;top:9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И.О. заведующий кафедрой                                                                             </w:t>
                        </w:r>
                      </w:p>
                    </w:txbxContent>
                  </v:textbox>
                </v:rect>
                <v:rect id="Rectangle 1306" style="position:absolute;width:2533;height:2243;left:47421;top:6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1307" style="position:absolute;width:11612;height:1843;left:49326;top:9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Беляева О. Л.</w:t>
                        </w:r>
                      </w:p>
                    </w:txbxContent>
                  </v:textbox>
                </v:rect>
                <v:rect id="Rectangle 1308" style="position:absolute;width:506;height:2243;left:58076;top:6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4" style="position:absolute;width:506;height:2243;left:27008;top:4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26" style="position:absolute;width:29819;height:4127;left:19003;top:0;" filled="f">
                  <v:imagedata r:id="rId75"/>
                </v:shape>
                <v:shape id="Picture 1329" style="position:absolute;width:12192;height:4191;left:25385;top:5549;" filled="f">
                  <v:imagedata r:id="rId76"/>
                </v:shape>
                <v:rect id="Rectangle 1330" style="position:absolute;width:40;height:179;left:37587;top:96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Председатель НМС                                                                                   Козырева О.А.              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7185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"_27___" __сентября___2016 г.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3610E" w:rsidRDefault="00D3610E">
      <w:pPr>
        <w:sectPr w:rsidR="00D3610E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4" w:h="16836"/>
          <w:pgMar w:top="1440" w:right="1816" w:bottom="1440" w:left="1133" w:header="720" w:footer="4930" w:gutter="0"/>
          <w:cols w:space="720"/>
        </w:sectPr>
      </w:pPr>
    </w:p>
    <w:p w:rsidR="00D3610E" w:rsidRDefault="002C0372">
      <w:pPr>
        <w:spacing w:after="7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3610E" w:rsidRDefault="002C0372">
      <w:pPr>
        <w:spacing w:after="4" w:line="270" w:lineRule="auto"/>
        <w:ind w:left="3192" w:right="375" w:hanging="1087"/>
      </w:pPr>
      <w:r>
        <w:rPr>
          <w:rFonts w:ascii="Times New Roman" w:eastAsia="Times New Roman" w:hAnsi="Times New Roman" w:cs="Times New Roman"/>
          <w:b/>
          <w:sz w:val="28"/>
        </w:rPr>
        <w:t>УЧЕБНО-</w:t>
      </w:r>
      <w:r>
        <w:rPr>
          <w:rFonts w:ascii="Times New Roman" w:eastAsia="Times New Roman" w:hAnsi="Times New Roman" w:cs="Times New Roman"/>
          <w:b/>
          <w:sz w:val="28"/>
        </w:rPr>
        <w:t xml:space="preserve">МЕТОДИЧЕСКАЯ (ТЕХНОЛОГИЧЕСКАЯ) КАРТА ДИСЦИПЛИНЫ МЕТОДОЛОГИЯ ИНКЛЮЗИВНОГО ОБРАЗОВАНИЯ ДЕТЕЙ </w:t>
      </w:r>
    </w:p>
    <w:p w:rsidR="00D3610E" w:rsidRDefault="002C0372">
      <w:pPr>
        <w:spacing w:after="106" w:line="263" w:lineRule="auto"/>
        <w:ind w:left="10" w:right="63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Направление подготовки:  </w:t>
      </w:r>
    </w:p>
    <w:p w:rsidR="00D3610E" w:rsidRDefault="002C0372">
      <w:pPr>
        <w:spacing w:after="43"/>
        <w:ind w:left="10" w:right="635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профиль  </w:t>
      </w:r>
    </w:p>
    <w:p w:rsidR="00D3610E" w:rsidRDefault="002C0372">
      <w:pPr>
        <w:spacing w:after="0"/>
        <w:ind w:left="1553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Инклюзивное образование детей с особыми образовательными потребностями </w:t>
      </w:r>
    </w:p>
    <w:p w:rsidR="00D3610E" w:rsidRDefault="002C0372">
      <w:pPr>
        <w:spacing w:after="0" w:line="284" w:lineRule="auto"/>
        <w:ind w:left="5003" w:right="5638" w:firstLine="576"/>
      </w:pPr>
      <w:r>
        <w:rPr>
          <w:rFonts w:ascii="Times New Roman" w:eastAsia="Times New Roman" w:hAnsi="Times New Roman" w:cs="Times New Roman"/>
          <w:sz w:val="24"/>
        </w:rPr>
        <w:t xml:space="preserve">квалификация (степень): магистр </w:t>
      </w:r>
      <w:r>
        <w:rPr>
          <w:rFonts w:ascii="Times New Roman" w:eastAsia="Times New Roman" w:hAnsi="Times New Roman" w:cs="Times New Roman"/>
          <w:i/>
          <w:sz w:val="24"/>
        </w:rPr>
        <w:t>код и наименование квали</w:t>
      </w:r>
      <w:r>
        <w:rPr>
          <w:rFonts w:ascii="Times New Roman" w:eastAsia="Times New Roman" w:hAnsi="Times New Roman" w:cs="Times New Roman"/>
          <w:i/>
          <w:sz w:val="24"/>
        </w:rPr>
        <w:t xml:space="preserve">фикации </w:t>
      </w:r>
      <w:r>
        <w:rPr>
          <w:rFonts w:ascii="Times New Roman" w:eastAsia="Times New Roman" w:hAnsi="Times New Roman" w:cs="Times New Roman"/>
          <w:b/>
          <w:sz w:val="28"/>
        </w:rPr>
        <w:t>44.04.03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3610E" w:rsidRDefault="002C0372">
      <w:pPr>
        <w:spacing w:after="110"/>
        <w:ind w:right="633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(наименование, шифр) </w:t>
      </w:r>
    </w:p>
    <w:p w:rsidR="00D3610E" w:rsidRDefault="002C0372">
      <w:pPr>
        <w:spacing w:after="0" w:line="270" w:lineRule="auto"/>
        <w:ind w:left="-15" w:right="718"/>
      </w:pPr>
      <w:r>
        <w:rPr>
          <w:rFonts w:ascii="Times New Roman" w:eastAsia="Times New Roman" w:hAnsi="Times New Roman" w:cs="Times New Roman"/>
          <w:b/>
          <w:sz w:val="24"/>
        </w:rPr>
        <w:t xml:space="preserve">По очной форме обучения  </w:t>
      </w:r>
    </w:p>
    <w:tbl>
      <w:tblPr>
        <w:tblStyle w:val="TableGrid"/>
        <w:tblW w:w="15453" w:type="dxa"/>
        <w:tblInd w:w="-283" w:type="dxa"/>
        <w:tblCellMar>
          <w:top w:w="9" w:type="dxa"/>
          <w:left w:w="2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711"/>
        <w:gridCol w:w="2410"/>
        <w:gridCol w:w="1844"/>
        <w:gridCol w:w="850"/>
        <w:gridCol w:w="991"/>
        <w:gridCol w:w="852"/>
        <w:gridCol w:w="992"/>
        <w:gridCol w:w="710"/>
        <w:gridCol w:w="2976"/>
        <w:gridCol w:w="708"/>
        <w:gridCol w:w="1560"/>
      </w:tblGrid>
      <w:tr w:rsidR="00D3610E">
        <w:trPr>
          <w:trHeight w:val="68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 ь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 емкос ть в часах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37" w:right="2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№№ раздела, темы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Лекционный курс </w:t>
            </w:r>
          </w:p>
        </w:tc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Практические занятия (номера) 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работа студентов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Формы контроля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Вопросы, изучаемые на лекции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ские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Содержание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</w:tr>
      <w:tr w:rsidR="00D3610E">
        <w:trPr>
          <w:trHeight w:val="286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1148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8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1. Методология инклюзивного образования </w:t>
            </w:r>
          </w:p>
        </w:tc>
      </w:tr>
      <w:tr w:rsidR="00D3610E">
        <w:trPr>
          <w:trHeight w:val="2770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8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8754" cy="1888490"/>
                      <wp:effectExtent l="0" t="0" r="0" b="0"/>
                      <wp:docPr id="118906" name="Group 1189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1888490"/>
                                <a:chOff x="0" y="0"/>
                                <a:chExt cx="168754" cy="1888490"/>
                              </a:xfrm>
                            </wpg:grpSpPr>
                            <wps:wsp>
                              <wps:cNvPr id="1503" name="Rectangle 1503"/>
                              <wps:cNvSpPr/>
                              <wps:spPr>
                                <a:xfrm rot="-5399999">
                                  <a:off x="-1107002" y="567795"/>
                                  <a:ext cx="2460276" cy="181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>Инклюзивное образование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4" name="Rectangle 1504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8906" style="width:13.2877pt;height:148.7pt;mso-position-horizontal-relative:char;mso-position-vertical-relative:line" coordsize="1687,18884">
                      <v:rect id="Rectangle 1503" style="position:absolute;width:24602;height:1811;left:-11070;top:567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Инклюзивное образование</w:t>
                              </w:r>
                            </w:p>
                          </w:txbxContent>
                        </v:textbox>
                      </v:rect>
                      <v:rect id="Rectangle 1504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Теоретические основы методологических подходов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Методологические подходы.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</w:t>
            </w:r>
          </w:p>
          <w:p w:rsidR="00D3610E" w:rsidRDefault="002C0372">
            <w:pPr>
              <w:tabs>
                <w:tab w:val="right" w:pos="1531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справка </w:t>
            </w:r>
          </w:p>
          <w:p w:rsidR="00D3610E" w:rsidRDefault="002C037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«Инклюзивно</w:t>
            </w:r>
          </w:p>
          <w:p w:rsidR="00D3610E" w:rsidRDefault="002C037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 образование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  <w:p w:rsidR="00D3610E" w:rsidRDefault="002C037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Красноярском крае: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достижения, проблемы, перспективы».</w:t>
            </w:r>
          </w:p>
        </w:tc>
      </w:tr>
      <w:tr w:rsidR="00D3610E">
        <w:trPr>
          <w:trHeight w:val="11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1148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2. Инклюзия на всех уровнях школьного образования </w:t>
            </w:r>
          </w:p>
        </w:tc>
      </w:tr>
    </w:tbl>
    <w:p w:rsidR="00D3610E" w:rsidRDefault="00D3610E">
      <w:pPr>
        <w:spacing w:after="0"/>
        <w:ind w:left="-1133" w:right="14772"/>
        <w:jc w:val="both"/>
      </w:pPr>
    </w:p>
    <w:tbl>
      <w:tblPr>
        <w:tblStyle w:val="TableGrid"/>
        <w:tblW w:w="15453" w:type="dxa"/>
        <w:tblInd w:w="-283" w:type="dxa"/>
        <w:tblCellMar>
          <w:top w:w="7" w:type="dxa"/>
          <w:left w:w="0" w:type="dxa"/>
          <w:bottom w:w="8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642"/>
        <w:gridCol w:w="2345"/>
        <w:gridCol w:w="2048"/>
        <w:gridCol w:w="767"/>
        <w:gridCol w:w="900"/>
        <w:gridCol w:w="771"/>
        <w:gridCol w:w="913"/>
        <w:gridCol w:w="644"/>
        <w:gridCol w:w="3168"/>
        <w:gridCol w:w="660"/>
        <w:gridCol w:w="1727"/>
      </w:tblGrid>
      <w:tr w:rsidR="00D3610E">
        <w:trPr>
          <w:trHeight w:val="277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1505"/>
              <w:ind w:left="77" w:right="-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5842" cy="1568654"/>
                      <wp:effectExtent l="0" t="0" r="0" b="0"/>
                      <wp:docPr id="119712" name="Group 119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842" cy="1568654"/>
                                <a:chOff x="0" y="0"/>
                                <a:chExt cx="495842" cy="1568654"/>
                              </a:xfrm>
                            </wpg:grpSpPr>
                            <wps:wsp>
                              <wps:cNvPr id="1671" name="Rectangle 1671"/>
                              <wps:cNvSpPr/>
                              <wps:spPr>
                                <a:xfrm rot="-5399999">
                                  <a:off x="-952595" y="434941"/>
                                  <a:ext cx="208630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4"/>
                                      </w:rPr>
                                      <w:t xml:space="preserve">Ресурсное обеспечение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2" name="Rectangle 1672"/>
                              <wps:cNvSpPr/>
                              <wps:spPr>
                                <a:xfrm rot="-5399999">
                                  <a:off x="-381770" y="531802"/>
                                  <a:ext cx="1304323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4"/>
                                      </w:rPr>
                                      <w:t xml:space="preserve">инклюзивного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3" name="Rectangle 1673"/>
                              <wps:cNvSpPr/>
                              <wps:spPr>
                                <a:xfrm rot="-5399999">
                                  <a:off x="-103430" y="575446"/>
                                  <a:ext cx="1107306" cy="1811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4"/>
                                      </w:rPr>
                                      <w:t>образования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4" name="Rectangle 1674"/>
                              <wps:cNvSpPr/>
                              <wps:spPr>
                                <a:xfrm rot="-5399999">
                                  <a:off x="413942" y="250027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712" style="width:39.0427pt;height:123.516pt;mso-position-horizontal-relative:char;mso-position-vertical-relative:line" coordsize="4958,15686">
                      <v:rect id="Rectangle 1671" style="position:absolute;width:20863;height:1811;left:-9525;top:434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i w:val="1"/>
                                  <w:sz w:val="24"/>
                                </w:rPr>
                                <w:t xml:space="preserve">Ресурсное обеспечение </w:t>
                              </w:r>
                            </w:p>
                          </w:txbxContent>
                        </v:textbox>
                      </v:rect>
                      <v:rect id="Rectangle 1672" style="position:absolute;width:13043;height:1811;left:-3817;top:531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i w:val="1"/>
                                  <w:sz w:val="24"/>
                                </w:rPr>
                                <w:t xml:space="preserve">инклюзивного </w:t>
                              </w:r>
                            </w:p>
                          </w:txbxContent>
                        </v:textbox>
                      </v:rect>
                      <v:rect id="Rectangle 1673" style="position:absolute;width:11073;height:1811;left:-1034;top:57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i w:val="1"/>
                                  <w:sz w:val="24"/>
                                </w:rPr>
                                <w:t xml:space="preserve">образования</w:t>
                              </w:r>
                            </w:p>
                          </w:txbxContent>
                        </v:textbox>
                      </v:rect>
                      <v:rect id="Rectangle 1674" style="position:absolute;width:506;height:2243;left:4139;top:250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D3610E" w:rsidRDefault="002C0372">
            <w:pPr>
              <w:spacing w:after="0"/>
              <w:ind w:left="30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68707" cy="38100"/>
                      <wp:effectExtent l="0" t="0" r="0" b="0"/>
                      <wp:docPr id="119713" name="Group 1197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07" cy="38100"/>
                                <a:chOff x="0" y="0"/>
                                <a:chExt cx="168707" cy="38100"/>
                              </a:xfrm>
                            </wpg:grpSpPr>
                            <wps:wsp>
                              <wps:cNvPr id="1773" name="Rectangle 1773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713" style="width:13.284pt;height:3pt;mso-position-horizontal-relative:char;mso-position-vertical-relative:line" coordsize="1687,381">
                      <v:rect id="Rectangle 1773" style="position:absolute;width:506;height:2243;left:868;top:-99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i w:val="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Образовательная вертикаль инклюзивного образования. Вопросы преемственности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дошкольном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школьном образовании.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 образовательной </w:t>
            </w:r>
          </w:p>
          <w:p w:rsidR="00D3610E" w:rsidRDefault="002C0372">
            <w:pPr>
              <w:spacing w:after="29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деятельности отдельных </w:t>
            </w:r>
          </w:p>
          <w:p w:rsidR="00D3610E" w:rsidRDefault="002C0372">
            <w:pPr>
              <w:spacing w:after="0" w:line="269" w:lineRule="auto"/>
              <w:ind w:left="-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организаций,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реализующих </w:t>
            </w:r>
          </w:p>
          <w:p w:rsidR="00D3610E" w:rsidRDefault="002C0372">
            <w:pPr>
              <w:spacing w:after="0"/>
              <w:ind w:left="-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АООП для лиц с </w:t>
            </w:r>
          </w:p>
          <w:p w:rsidR="00D3610E" w:rsidRDefault="002C0372">
            <w:pPr>
              <w:spacing w:after="0"/>
              <w:ind w:firstLine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ОВЗ и умственной отсталостью.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46" w:line="238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Информационнометодические и кадровые ресурсы организаций, реализующих АООП для лиц с ОВЗ и умственной отсталостью (школ).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Сетевое взаимодействие.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и защита </w:t>
            </w:r>
          </w:p>
          <w:p w:rsidR="00D3610E" w:rsidRDefault="002C0372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модели  школакомплекс. </w:t>
            </w:r>
          </w:p>
        </w:tc>
      </w:tr>
      <w:tr w:rsidR="00D3610E">
        <w:trPr>
          <w:trHeight w:val="27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Нормативно-правовое обеспечение </w:t>
            </w:r>
          </w:p>
          <w:p w:rsidR="00D3610E" w:rsidRDefault="002C0372">
            <w:pPr>
              <w:spacing w:after="5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инклюзивной </w:t>
            </w:r>
          </w:p>
          <w:p w:rsidR="00D3610E" w:rsidRDefault="002C0372">
            <w:pPr>
              <w:tabs>
                <w:tab w:val="right" w:pos="2410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практики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  <w:p w:rsidR="00D3610E" w:rsidRDefault="002C0372">
            <w:pPr>
              <w:spacing w:after="5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образовательных </w:t>
            </w:r>
          </w:p>
          <w:p w:rsidR="00D3610E" w:rsidRDefault="002C0372">
            <w:pPr>
              <w:spacing w:after="0" w:line="244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(на международном </w:t>
            </w:r>
          </w:p>
          <w:p w:rsidR="00D3610E" w:rsidRDefault="002C0372">
            <w:pPr>
              <w:spacing w:after="20" w:line="264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уровне, на уровне РФ, 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уровне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Красноярского края).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10E" w:rsidRDefault="002C0372">
            <w:pPr>
              <w:spacing w:after="0" w:line="282" w:lineRule="auto"/>
              <w:ind w:left="-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Актуальная нормативно-</w:t>
            </w:r>
          </w:p>
          <w:p w:rsidR="00D3610E" w:rsidRDefault="002C0372">
            <w:pPr>
              <w:tabs>
                <w:tab w:val="center" w:pos="921"/>
              </w:tabs>
              <w:spacing w:after="28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правовая </w:t>
            </w:r>
          </w:p>
          <w:p w:rsidR="00D3610E" w:rsidRDefault="002C0372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документация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Материалы с сайта КПМПК о деятельности по разным направлениям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и роль 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ПМПК в </w:t>
            </w:r>
          </w:p>
          <w:p w:rsidR="00D3610E" w:rsidRDefault="002C0372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организации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инклюзивного образования </w:t>
            </w:r>
          </w:p>
        </w:tc>
      </w:tr>
      <w:tr w:rsidR="00D3610E">
        <w:trPr>
          <w:trHeight w:val="288"/>
        </w:trPr>
        <w:tc>
          <w:tcPr>
            <w:tcW w:w="154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Модуль 3. Ресурсное обеспечение инклюзивного образования </w:t>
            </w:r>
          </w:p>
        </w:tc>
      </w:tr>
      <w:tr w:rsidR="00D3610E">
        <w:trPr>
          <w:trHeight w:val="33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2C0372">
            <w:pPr>
              <w:spacing w:after="0"/>
              <w:ind w:left="219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>
                      <wp:extent cx="316010" cy="1551356"/>
                      <wp:effectExtent l="0" t="0" r="0" b="0"/>
                      <wp:docPr id="120318" name="Group 120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6010" cy="1551356"/>
                                <a:chOff x="0" y="0"/>
                                <a:chExt cx="316010" cy="1551356"/>
                              </a:xfrm>
                            </wpg:grpSpPr>
                            <wps:wsp>
                              <wps:cNvPr id="1883" name="Rectangle 1883"/>
                              <wps:cNvSpPr/>
                              <wps:spPr>
                                <a:xfrm rot="-5399999">
                                  <a:off x="-370362" y="999876"/>
                                  <a:ext cx="92184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4"/>
                                      </w:rPr>
                                      <w:t xml:space="preserve">Модуль 3.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4" name="Rectangle 1884"/>
                              <wps:cNvSpPr/>
                              <wps:spPr>
                                <a:xfrm rot="-5399999">
                                  <a:off x="-479715" y="196722"/>
                                  <a:ext cx="114054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4"/>
                                      </w:rPr>
                                      <w:t xml:space="preserve">Подготовка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5" name="Rectangle 1885"/>
                              <wps:cNvSpPr/>
                              <wps:spPr>
                                <a:xfrm rot="-5399999">
                                  <a:off x="-583043" y="491539"/>
                                  <a:ext cx="170687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i/>
                                        <w:sz w:val="24"/>
                                      </w:rPr>
                                      <w:t>школы к инклюзии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86" name="Rectangle 1886"/>
                              <wps:cNvSpPr/>
                              <wps:spPr>
                                <a:xfrm rot="-5399999">
                                  <a:off x="234109" y="1441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610E" w:rsidRDefault="002C0372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0318" style="width:24.8827pt;height:122.154pt;mso-position-horizontal-relative:char;mso-position-vertical-relative:line" coordsize="3160,15513">
                      <v:rect id="Rectangle 1883" style="position:absolute;width:9218;height:1811;left:-3703;top:999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i w:val="1"/>
                                  <w:sz w:val="24"/>
                                </w:rPr>
                                <w:t xml:space="preserve">Модуль 3. </w:t>
                              </w:r>
                            </w:p>
                          </w:txbxContent>
                        </v:textbox>
                      </v:rect>
                      <v:rect id="Rectangle 1884" style="position:absolute;width:11405;height:1811;left:-4797;top:196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i w:val="1"/>
                                  <w:sz w:val="24"/>
                                </w:rPr>
                                <w:t xml:space="preserve">Подготовка </w:t>
                              </w:r>
                            </w:p>
                          </w:txbxContent>
                        </v:textbox>
                      </v:rect>
                      <v:rect id="Rectangle 1885" style="position:absolute;width:17068;height:1811;left:-5830;top:491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i w:val="1"/>
                                  <w:sz w:val="24"/>
                                </w:rPr>
                                <w:t xml:space="preserve">школы к инклюзии</w:t>
                              </w:r>
                            </w:p>
                          </w:txbxContent>
                        </v:textbox>
                      </v:rect>
                      <v:rect id="Rectangle 1886" style="position:absolute;width:506;height:2243;left:2341;top:14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 w:line="238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Специальное (коррекционное)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образовательное </w:t>
            </w:r>
          </w:p>
          <w:p w:rsidR="00D3610E" w:rsidRDefault="002C0372">
            <w:pPr>
              <w:spacing w:after="1" w:line="238" w:lineRule="auto"/>
              <w:ind w:left="29" w:right="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как ресурс работы школы с детьми с ОВЗ.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Взаимодействие школы с ПМПК.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10E" w:rsidRDefault="002C0372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8" w:right="880" w:firstLine="9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00FF00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ребенка с ОВЗ в школе.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и защита </w:t>
            </w:r>
          </w:p>
          <w:p w:rsidR="00D3610E" w:rsidRDefault="002C0372">
            <w:pPr>
              <w:spacing w:after="1" w:line="238" w:lineRule="auto"/>
              <w:ind w:left="21" w:hanging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аналитическог о материала в виде таблицы по условиям реализации ФГОС НОО </w:t>
            </w:r>
          </w:p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(см. </w:t>
            </w:r>
          </w:p>
          <w:p w:rsidR="00D3610E" w:rsidRDefault="002C0372">
            <w:pPr>
              <w:spacing w:after="0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</w:p>
          <w:p w:rsidR="00D3610E" w:rsidRDefault="002C0372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</w:p>
          <w:p w:rsidR="00D3610E" w:rsidRDefault="002C0372">
            <w:pPr>
              <w:spacing w:after="0"/>
              <w:ind w:left="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выполнению) </w:t>
            </w:r>
          </w:p>
        </w:tc>
      </w:tr>
    </w:tbl>
    <w:p w:rsidR="00D3610E" w:rsidRDefault="00D3610E">
      <w:pPr>
        <w:spacing w:after="0"/>
        <w:ind w:left="-1133" w:right="36"/>
      </w:pPr>
    </w:p>
    <w:tbl>
      <w:tblPr>
        <w:tblStyle w:val="TableGrid"/>
        <w:tblW w:w="15453" w:type="dxa"/>
        <w:tblInd w:w="-283" w:type="dxa"/>
        <w:tblCellMar>
          <w:top w:w="7" w:type="dxa"/>
          <w:left w:w="0" w:type="dxa"/>
          <w:bottom w:w="11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686"/>
        <w:gridCol w:w="2478"/>
        <w:gridCol w:w="156"/>
        <w:gridCol w:w="1843"/>
        <w:gridCol w:w="819"/>
        <w:gridCol w:w="962"/>
        <w:gridCol w:w="821"/>
        <w:gridCol w:w="963"/>
        <w:gridCol w:w="685"/>
        <w:gridCol w:w="2974"/>
        <w:gridCol w:w="690"/>
        <w:gridCol w:w="1559"/>
      </w:tblGrid>
      <w:tr w:rsidR="00D3610E">
        <w:trPr>
          <w:trHeight w:val="1942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29" w:right="-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Роль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психолого медикопедагогического консилиума организации инклюзивного образования  </w:t>
            </w:r>
          </w:p>
        </w:tc>
        <w:tc>
          <w:tcPr>
            <w:tcW w:w="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528"/>
              <w:ind w:left="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D3610E" w:rsidRDefault="002C0372">
            <w:pPr>
              <w:spacing w:after="0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tabs>
                <w:tab w:val="center" w:pos="924"/>
              </w:tabs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00FF0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особых образовательных </w:t>
            </w:r>
          </w:p>
          <w:p w:rsidR="00D3610E" w:rsidRDefault="002C0372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потребностей ребенка с ОВЗ.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</w:t>
            </w:r>
          </w:p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АОП для выбранного </w:t>
            </w:r>
          </w:p>
          <w:p w:rsidR="00D3610E" w:rsidRDefault="002C0372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контингента </w:t>
            </w:r>
          </w:p>
          <w:p w:rsidR="00D3610E" w:rsidRDefault="002C0372">
            <w:pPr>
              <w:spacing w:after="0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детей в парах, </w:t>
            </w:r>
          </w:p>
          <w:p w:rsidR="00D3610E" w:rsidRDefault="002C0372">
            <w:pPr>
              <w:spacing w:after="7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миниподгрупп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ах  </w:t>
            </w:r>
          </w:p>
        </w:tc>
      </w:tr>
      <w:tr w:rsidR="00D3610E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2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1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1148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18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4. Подготовка школы к инклюзии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3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Определение </w:t>
            </w:r>
          </w:p>
        </w:tc>
        <w:tc>
          <w:tcPr>
            <w:tcW w:w="15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3610E" w:rsidRDefault="002C037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2C0372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</w:tr>
      <w:tr w:rsidR="00D3610E">
        <w:trPr>
          <w:trHeight w:val="4400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left="29"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специальных образовательных условий для каждого ребенка с ОВЗ.</w:t>
            </w:r>
          </w:p>
          <w:p w:rsidR="00D3610E" w:rsidRDefault="002C0372">
            <w:pPr>
              <w:spacing w:after="18" w:line="248" w:lineRule="auto"/>
              <w:ind w:left="29"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Пакеты специальных образовательных условий для детей с нарушениями опорнодвигательного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аппарата,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нарушениями зрения, слуха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эмоциональноволевыми нарушениями. 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 w:line="238" w:lineRule="auto"/>
              <w:ind w:left="-28" w:right="18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3610E" w:rsidRDefault="002C0372">
            <w:pPr>
              <w:spacing w:after="276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534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00FF0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образовательной среды общеобразовательной школы, реализующей инклюзивную практику.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10E" w:rsidRDefault="002C0372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00FF0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525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Адаптированные образовательные программы. Специальная индивидуальная программа развития ребенка с тяжелыми множественными нарушениями развития, умственной отсталостью. Адаптация содержания образовательных программ, учебных материалов для процесса инклюзивн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ого обучения.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Пакеты </w:t>
            </w:r>
          </w:p>
          <w:p w:rsidR="00D3610E" w:rsidRDefault="002C0372">
            <w:pPr>
              <w:spacing w:after="5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специальных </w:t>
            </w:r>
          </w:p>
          <w:p w:rsidR="00D3610E" w:rsidRDefault="002C0372">
            <w:pPr>
              <w:tabs>
                <w:tab w:val="right" w:pos="1844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условий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для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разных </w:t>
            </w:r>
          </w:p>
          <w:p w:rsidR="00D3610E" w:rsidRDefault="002C0372">
            <w:pPr>
              <w:spacing w:after="20" w:line="264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категорий 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ОВЗ.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2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00FF00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ФГОС в соответствии с новыми </w:t>
            </w:r>
          </w:p>
          <w:p w:rsidR="00D3610E" w:rsidRDefault="002C0372">
            <w:pPr>
              <w:spacing w:after="0"/>
              <w:ind w:left="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условиями его реализации: </w:t>
            </w:r>
          </w:p>
          <w:p w:rsidR="00D3610E" w:rsidRDefault="002C0372">
            <w:pPr>
              <w:spacing w:after="46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правовыми, кадровыми, финансовыми, </w:t>
            </w:r>
          </w:p>
          <w:p w:rsidR="00D3610E" w:rsidRDefault="002C0372">
            <w:pPr>
              <w:spacing w:after="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материально-техническими, программно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методическими. Разработка </w:t>
            </w:r>
          </w:p>
          <w:p w:rsidR="00D3610E" w:rsidRDefault="002C0372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АОП для обучающихся с </w:t>
            </w:r>
          </w:p>
          <w:p w:rsidR="00D3610E" w:rsidRDefault="002C0372">
            <w:pPr>
              <w:spacing w:after="0"/>
              <w:ind w:firstLine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ОВЗ Организация образовательной среды общеобразовательной школы, реализующей инклюзивную практику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Презентация и защита </w:t>
            </w:r>
          </w:p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аналитическог о материала в виде таблицы (см. </w:t>
            </w:r>
          </w:p>
          <w:p w:rsidR="00D3610E" w:rsidRDefault="002C0372">
            <w:pPr>
              <w:spacing w:after="0"/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</w:p>
          <w:p w:rsidR="00D3610E" w:rsidRDefault="002C037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 </w:t>
            </w:r>
          </w:p>
          <w:p w:rsidR="00D3610E" w:rsidRDefault="002C0372">
            <w:pPr>
              <w:spacing w:after="0"/>
              <w:ind w:left="8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выполнению) </w:t>
            </w:r>
          </w:p>
        </w:tc>
      </w:tr>
      <w:tr w:rsidR="00D3610E">
        <w:trPr>
          <w:trHeight w:val="288"/>
        </w:trPr>
        <w:tc>
          <w:tcPr>
            <w:tcW w:w="154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Итоговый контроль экзамен 9ч.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D3610E">
      <w:pPr>
        <w:sectPr w:rsidR="00D3610E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footerReference w:type="first" r:id="rId88"/>
          <w:pgSz w:w="16838" w:h="11906" w:orient="landscape"/>
          <w:pgMar w:top="569" w:right="500" w:bottom="838" w:left="1133" w:header="720" w:footer="167" w:gutter="0"/>
          <w:cols w:space="720"/>
        </w:sectPr>
      </w:pPr>
    </w:p>
    <w:p w:rsidR="00D3610E" w:rsidRDefault="002C0372">
      <w:pPr>
        <w:spacing w:after="31"/>
        <w:ind w:left="34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3610E" w:rsidRDefault="002C0372">
      <w:pPr>
        <w:spacing w:after="74"/>
        <w:ind w:left="1910" w:right="193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Карта литературного обеспечения дисциплины </w:t>
      </w:r>
    </w:p>
    <w:p w:rsidR="00D3610E" w:rsidRDefault="002C0372">
      <w:pPr>
        <w:spacing w:after="4" w:line="270" w:lineRule="auto"/>
        <w:ind w:left="982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МЕТОДОЛОГИЯ ИНКЛЮЗИВНОГО ОБРАЗОВАНИЯ ДЕТЕЙ </w:t>
      </w:r>
    </w:p>
    <w:p w:rsidR="00D3610E" w:rsidRDefault="002C0372">
      <w:pPr>
        <w:spacing w:after="106" w:line="263" w:lineRule="auto"/>
        <w:ind w:left="10" w:right="3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Направление подготовки:  </w:t>
      </w:r>
    </w:p>
    <w:p w:rsidR="00D3610E" w:rsidRDefault="002C0372">
      <w:pPr>
        <w:spacing w:after="0"/>
        <w:ind w:left="10" w:right="38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профиль  </w:t>
      </w:r>
    </w:p>
    <w:p w:rsidR="00D3610E" w:rsidRDefault="002C0372">
      <w:pPr>
        <w:pStyle w:val="1"/>
      </w:pPr>
      <w:r>
        <w:t xml:space="preserve">Инклюзивное образование детей с особыми образовательными потребностями </w:t>
      </w:r>
    </w:p>
    <w:p w:rsidR="00D3610E" w:rsidRDefault="002C0372">
      <w:pPr>
        <w:spacing w:after="23"/>
        <w:ind w:left="2777" w:right="280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квалификация (степень): магистр </w:t>
      </w:r>
      <w:r>
        <w:rPr>
          <w:rFonts w:ascii="Times New Roman" w:eastAsia="Times New Roman" w:hAnsi="Times New Roman" w:cs="Times New Roman"/>
          <w:i/>
          <w:sz w:val="24"/>
        </w:rPr>
        <w:t xml:space="preserve">код и наименование квалификации </w:t>
      </w:r>
      <w:r>
        <w:rPr>
          <w:rFonts w:ascii="Times New Roman" w:eastAsia="Times New Roman" w:hAnsi="Times New Roman" w:cs="Times New Roman"/>
          <w:b/>
          <w:sz w:val="28"/>
        </w:rPr>
        <w:t>44.04.03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очной форме обучения </w:t>
      </w:r>
    </w:p>
    <w:tbl>
      <w:tblPr>
        <w:tblStyle w:val="TableGrid"/>
        <w:tblW w:w="9787" w:type="dxa"/>
        <w:tblInd w:w="-108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4904"/>
        <w:gridCol w:w="1047"/>
        <w:gridCol w:w="1315"/>
        <w:gridCol w:w="2038"/>
      </w:tblGrid>
      <w:tr w:rsidR="00D3610E">
        <w:trPr>
          <w:trHeight w:val="111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1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4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Наличие место/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(кол-во экз.)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17"/>
              <w:ind w:left="8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Потребнос</w:t>
            </w:r>
          </w:p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ть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Примечания </w:t>
            </w:r>
          </w:p>
        </w:tc>
      </w:tr>
      <w:tr w:rsidR="00D3610E">
        <w:trPr>
          <w:trHeight w:val="28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Обязательная литература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Модуль №1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470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numPr>
                <w:ilvl w:val="0"/>
                <w:numId w:val="52"/>
              </w:numPr>
              <w:spacing w:after="26" w:line="257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Законодательство РФ Конституция РФ (ст.43); Закон «Об образовании» ФЗ №273. </w:t>
            </w:r>
          </w:p>
          <w:p w:rsidR="00D3610E" w:rsidRDefault="002C0372">
            <w:pPr>
              <w:numPr>
                <w:ilvl w:val="0"/>
                <w:numId w:val="52"/>
              </w:numPr>
              <w:spacing w:after="36" w:line="248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Всеобщая декларация о правах человека. Стандартные правила ООН о равном доступе инвалидов к образованию. Декларация ЮНЕСКО (г. Саламанка)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numPr>
                <w:ilvl w:val="0"/>
                <w:numId w:val="52"/>
              </w:numPr>
              <w:spacing w:after="23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Конвенция ООН о правах инвалидов </w:t>
            </w:r>
          </w:p>
          <w:p w:rsidR="00D3610E" w:rsidRDefault="002C0372">
            <w:pPr>
              <w:numPr>
                <w:ilvl w:val="0"/>
                <w:numId w:val="52"/>
              </w:numPr>
              <w:spacing w:after="1" w:line="277" w:lineRule="auto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Конвенция о правах умственно отсталых </w:t>
            </w:r>
          </w:p>
          <w:p w:rsidR="00D3610E" w:rsidRDefault="002C0372">
            <w:pPr>
              <w:numPr>
                <w:ilvl w:val="0"/>
                <w:numId w:val="52"/>
              </w:numPr>
              <w:spacing w:after="23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Конвенция о правах детей </w:t>
            </w:r>
          </w:p>
          <w:p w:rsidR="00D3610E" w:rsidRDefault="002C0372">
            <w:pPr>
              <w:numPr>
                <w:ilvl w:val="0"/>
                <w:numId w:val="52"/>
              </w:numPr>
              <w:spacing w:after="0"/>
              <w:ind w:hanging="3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Prikaz_№_1598_ot_19.12.2014 ОВЗ ФГОС ДЛЯ ОВЗ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5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консультант плюс </w:t>
            </w:r>
            <w:hyperlink r:id="rId89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 xml:space="preserve">http://www.consulta </w:t>
              </w:r>
            </w:hyperlink>
            <w:hyperlink r:id="rId90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nt.ru/</w:t>
              </w:r>
            </w:hyperlink>
            <w:hyperlink r:id="rId9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Электронный вариант доступен </w:t>
            </w:r>
          </w:p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скачивания на электронный </w:t>
            </w:r>
          </w:p>
          <w:p w:rsidR="00D3610E" w:rsidRDefault="002C0372">
            <w:pPr>
              <w:spacing w:after="0"/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носитель на сайте </w:t>
            </w:r>
          </w:p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МГППУ, Институт проблем </w:t>
            </w:r>
          </w:p>
          <w:p w:rsidR="00D3610E" w:rsidRDefault="002C0372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инклюзивного образования </w:t>
            </w:r>
          </w:p>
          <w:p w:rsidR="00D3610E" w:rsidRDefault="002C0372">
            <w:pPr>
              <w:spacing w:after="0" w:line="238" w:lineRule="auto"/>
              <w:jc w:val="center"/>
            </w:pPr>
            <w:hyperlink r:id="rId92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 xml:space="preserve">http://www.inclusiv </w:t>
              </w:r>
            </w:hyperlink>
            <w:hyperlink r:id="rId93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e</w:t>
              </w:r>
            </w:hyperlink>
            <w:hyperlink r:id="rId94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-</w:t>
              </w:r>
            </w:hyperlink>
            <w:hyperlink r:id="rId95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edu.ru/</w:t>
              </w:r>
            </w:hyperlink>
            <w:hyperlink r:id="rId9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Модуль №2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332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23" w:line="238" w:lineRule="auto"/>
              <w:ind w:left="29"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 Создание и апробация модели психолого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педагогического сопровождения инклюзивной практики: методическое пособие. Под ред. С.В. Алехиной, М.М. Семаго. М., МГППУ,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2012. – 156 с. </w:t>
            </w:r>
          </w:p>
          <w:p w:rsidR="00D3610E" w:rsidRDefault="002C0372">
            <w:pPr>
              <w:spacing w:after="0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Организация специальных образовательных </w:t>
            </w:r>
          </w:p>
          <w:p w:rsidR="00D3610E" w:rsidRDefault="002C0372">
            <w:pPr>
              <w:spacing w:after="47" w:line="238" w:lineRule="auto"/>
              <w:ind w:left="29"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условий для детей с ОВЗ в общеобразовательных учреждениях. методическое по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собие. Под ред. С.В.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Алехиной. М., МГППУ, 2012. – 92 с.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528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:rsidR="00D3610E" w:rsidRDefault="002C0372">
            <w:pPr>
              <w:spacing w:after="528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 w:line="238" w:lineRule="auto"/>
              <w:ind w:left="-30" w:right="10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3610E" w:rsidRDefault="002C0372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Электронный вариант доступен </w:t>
            </w:r>
          </w:p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скачивания на электронный </w:t>
            </w:r>
          </w:p>
          <w:p w:rsidR="00D3610E" w:rsidRDefault="002C0372">
            <w:pPr>
              <w:spacing w:after="0"/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носитель на сайте </w:t>
            </w:r>
          </w:p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МГППУ, Институт проблем </w:t>
            </w:r>
          </w:p>
          <w:p w:rsidR="00D3610E" w:rsidRDefault="002C0372">
            <w:pPr>
              <w:spacing w:after="0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инклюзивного образования    </w:t>
            </w:r>
          </w:p>
          <w:p w:rsidR="00D3610E" w:rsidRDefault="002C0372">
            <w:pPr>
              <w:spacing w:after="0" w:line="238" w:lineRule="auto"/>
              <w:jc w:val="center"/>
            </w:pPr>
            <w:hyperlink r:id="rId97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 xml:space="preserve">http://www.inclusiv </w:t>
              </w:r>
            </w:hyperlink>
            <w:hyperlink r:id="rId98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e</w:t>
              </w:r>
            </w:hyperlink>
            <w:hyperlink r:id="rId99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-</w:t>
              </w:r>
            </w:hyperlink>
            <w:hyperlink r:id="rId100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edu.ru/</w:t>
              </w:r>
            </w:hyperlink>
            <w:hyperlink r:id="rId10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Дополнительная литература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Модуль №1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111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Беляева О. Л. Правовое основание реализации мероприятий федеральной целевой программы развития образования лиц с ограниченными возможностями здоровья на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525"/>
              </w:tabs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-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hyperlink r:id="rId102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http://surdoplus.ru/</w:t>
              </w:r>
            </w:hyperlink>
            <w:hyperlink r:id="rId10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21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-Электронный вариант доступен </w:t>
            </w:r>
          </w:p>
        </w:tc>
      </w:tr>
    </w:tbl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-108" w:tblpY="-12270"/>
        <w:tblOverlap w:val="never"/>
        <w:tblW w:w="9787" w:type="dxa"/>
        <w:tblInd w:w="0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4890"/>
        <w:gridCol w:w="1047"/>
        <w:gridCol w:w="1309"/>
        <w:gridCol w:w="2059"/>
      </w:tblGrid>
      <w:tr w:rsidR="00D3610E">
        <w:trPr>
          <w:trHeight w:val="1049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13" w:line="268" w:lineRule="auto"/>
              <w:ind w:left="29"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2011-2015 годы в Красноярском крае. Вестник КГПУ им. В. П. Астафьева. - №1 (31).  2015. с. 19-22. </w:t>
            </w:r>
          </w:p>
          <w:p w:rsidR="00D3610E" w:rsidRDefault="002C0372">
            <w:pPr>
              <w:numPr>
                <w:ilvl w:val="0"/>
                <w:numId w:val="53"/>
              </w:numPr>
              <w:spacing w:after="31" w:line="251" w:lineRule="auto"/>
              <w:ind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Беляева, О. Л. Диссертация на соискание ученой степени кандидата педагогических наук «Организационно-педагогические условия формирования коммуникативной компетентности  слабослышащих детей в процессе интегрированного обучения в общеобразовательной школе I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ступени».</w:t>
            </w:r>
          </w:p>
          <w:p w:rsidR="00D3610E" w:rsidRDefault="002C0372">
            <w:pPr>
              <w:spacing w:after="24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Красноярск. 2010. 224 с.  </w:t>
            </w:r>
          </w:p>
          <w:p w:rsidR="00D3610E" w:rsidRDefault="002C0372">
            <w:pPr>
              <w:numPr>
                <w:ilvl w:val="0"/>
                <w:numId w:val="53"/>
              </w:numPr>
              <w:spacing w:after="30" w:line="254" w:lineRule="auto"/>
              <w:ind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Беляева, О. Л. , Ступакова, М. В. Проектная деятельность образовательных учреждений как средство реализации мероприятий федеральной целевой программы развития образования //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Комплексная реабилитация детей и подростков с ограниченными возможностями здоровья в условиях образования: материалы всероссийской  научно-практической конференции с международным участием 2526 сентября 2014 года / отв. Редактор Ищенко Т. Н. – Красноярск;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 Принт. – 2014. – 268 с. – с. 17-21. </w:t>
            </w:r>
          </w:p>
          <w:p w:rsidR="00D3610E" w:rsidRDefault="002C0372">
            <w:pPr>
              <w:numPr>
                <w:ilvl w:val="0"/>
                <w:numId w:val="53"/>
              </w:numPr>
              <w:spacing w:after="0"/>
              <w:ind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Беляева, О. Л., Брюховских, Л. А.,</w:t>
            </w:r>
          </w:p>
          <w:p w:rsidR="00D3610E" w:rsidRDefault="002C0372">
            <w:pPr>
              <w:spacing w:after="20" w:line="258" w:lineRule="auto"/>
              <w:ind w:left="29"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Козырева, О. А., Сырвачева, Л. А., Дмитриева, О. А. Инклюзивное образование: новые возможности и опыт. – Красноярск, 2014. –</w:t>
            </w:r>
          </w:p>
          <w:p w:rsidR="00D3610E" w:rsidRDefault="002C0372">
            <w:pPr>
              <w:spacing w:after="24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с. </w:t>
            </w:r>
          </w:p>
          <w:p w:rsidR="00D3610E" w:rsidRDefault="002C0372">
            <w:pPr>
              <w:tabs>
                <w:tab w:val="right" w:pos="4904"/>
              </w:tabs>
              <w:spacing w:after="29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Беляева О.Л., Гох А.Ф., Лёвина Е.Ю.,</w:t>
            </w:r>
          </w:p>
          <w:p w:rsidR="00D3610E" w:rsidRDefault="002C0372">
            <w:pPr>
              <w:spacing w:after="0" w:line="252" w:lineRule="auto"/>
              <w:ind w:left="29"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Мамаева А.В.,  Мозякова Е.Ю., Реди Е.В. Образование лиц с ограниченными возможностями здоровья: проблемы и решения современности. Методические рекомендации для начинающих специалистов; отв.ред. Е.А. Черенёва. Краснояр.гос.пед.ун-т им. В. П. Астафьева. Крас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ноярск, 2015. 172 с. 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804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2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 w:line="238" w:lineRule="auto"/>
              <w:ind w:left="-28" w:right="10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3610E" w:rsidRDefault="002C0372">
            <w:pPr>
              <w:spacing w:after="528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2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528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2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528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2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 w:line="239" w:lineRule="auto"/>
              <w:ind w:left="-29" w:right="10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2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для скачивания на электронный </w:t>
            </w:r>
          </w:p>
          <w:p w:rsidR="00D3610E" w:rsidRDefault="002C0372">
            <w:pPr>
              <w:spacing w:after="0" w:line="246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носитель на сайте МГППУ, Институт проблем инклюзивного образования </w:t>
            </w:r>
            <w:hyperlink r:id="rId104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http://www.inclusiv</w:t>
              </w:r>
            </w:hyperlink>
          </w:p>
          <w:p w:rsidR="00D3610E" w:rsidRDefault="002C0372">
            <w:pPr>
              <w:spacing w:after="0"/>
              <w:ind w:left="29"/>
            </w:pPr>
            <w:hyperlink r:id="rId105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e</w:t>
              </w:r>
            </w:hyperlink>
            <w:hyperlink r:id="rId106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-</w:t>
              </w:r>
            </w:hyperlink>
            <w:hyperlink r:id="rId107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edu.ru/</w:t>
              </w:r>
            </w:hyperlink>
            <w:hyperlink r:id="rId10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 w:line="25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консультант плюс </w:t>
            </w:r>
            <w:hyperlink r:id="rId109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 xml:space="preserve">http://www.consulta </w:t>
              </w:r>
            </w:hyperlink>
            <w:hyperlink r:id="rId110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nt.ru/</w:t>
              </w:r>
            </w:hyperlink>
            <w:hyperlink r:id="rId11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33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Модуль №2-дополнительная литература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56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Беляева О.Л., Карпова Г.А. Современная сурдопедагогика: из прошлого в настоящее. </w:t>
            </w:r>
          </w:p>
          <w:p w:rsidR="00D3610E" w:rsidRDefault="002C0372">
            <w:pPr>
              <w:spacing w:after="0" w:line="279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Учебное пособие для студ. высш.учеб.заведений. – Красноярск, 2015. –</w:t>
            </w:r>
          </w:p>
          <w:p w:rsidR="00D3610E" w:rsidRDefault="002C0372">
            <w:pPr>
              <w:spacing w:after="21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с. </w:t>
            </w:r>
          </w:p>
          <w:p w:rsidR="00D3610E" w:rsidRDefault="002C0372">
            <w:pPr>
              <w:spacing w:after="0" w:line="238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3.Нормализация условий воспитания и обучения детей с ограниченными</w:t>
            </w:r>
          </w:p>
          <w:p w:rsidR="00D3610E" w:rsidRDefault="002C0372">
            <w:pPr>
              <w:spacing w:after="0"/>
              <w:ind w:left="29"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возможностями в условиях инклю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зивного образования. – Методическое пособие.Леонгард Э.И., Самсовнова Е.Г., Иванова Е.А. 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D3610E" w:rsidRDefault="002C0372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tabs>
                <w:tab w:val="center" w:pos="524"/>
              </w:tabs>
              <w:spacing w:after="258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 </w:t>
            </w:r>
          </w:p>
          <w:p w:rsidR="00D3610E" w:rsidRDefault="002C0372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 w:right="-13"/>
              <w:jc w:val="both"/>
            </w:pPr>
            <w:hyperlink r:id="rId112">
              <w:r>
                <w:rPr>
                  <w:rFonts w:ascii="Times New Roman" w:eastAsia="Times New Roman" w:hAnsi="Times New Roman" w:cs="Times New Roman"/>
                  <w:sz w:val="24"/>
                </w:rPr>
                <w:t>http</w:t>
              </w:r>
            </w:hyperlink>
            <w:hyperlink r:id="rId113">
              <w:r>
                <w:rPr>
                  <w:rFonts w:ascii="Times New Roman" w:eastAsia="Times New Roman" w:hAnsi="Times New Roman" w:cs="Times New Roman"/>
                  <w:sz w:val="24"/>
                </w:rPr>
                <w:t>://</w:t>
              </w:r>
            </w:hyperlink>
            <w:hyperlink r:id="rId114">
              <w:r>
                <w:rPr>
                  <w:rFonts w:ascii="Times New Roman" w:eastAsia="Times New Roman" w:hAnsi="Times New Roman" w:cs="Times New Roman"/>
                  <w:sz w:val="24"/>
                </w:rPr>
                <w:t>www</w:t>
              </w:r>
            </w:hyperlink>
            <w:hyperlink r:id="rId115">
              <w:r>
                <w:rPr>
                  <w:rFonts w:ascii="Times New Roman" w:eastAsia="Times New Roman" w:hAnsi="Times New Roman" w:cs="Times New Roman"/>
                  <w:sz w:val="24"/>
                </w:rPr>
                <w:t>.</w:t>
              </w:r>
            </w:hyperlink>
            <w:hyperlink r:id="rId116">
              <w:r>
                <w:rPr>
                  <w:rFonts w:ascii="Times New Roman" w:eastAsia="Times New Roman" w:hAnsi="Times New Roman" w:cs="Times New Roman"/>
                  <w:sz w:val="24"/>
                </w:rPr>
                <w:t>inclusive</w:t>
              </w:r>
            </w:hyperlink>
          </w:p>
        </w:tc>
      </w:tr>
      <w:tr w:rsidR="00D3610E">
        <w:trPr>
          <w:trHeight w:val="33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0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hyperlink r:id="rId117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edu</w:t>
              </w:r>
            </w:hyperlink>
            <w:hyperlink r:id="rId118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.</w:t>
              </w:r>
            </w:hyperlink>
            <w:hyperlink r:id="rId119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ru</w:t>
              </w:r>
            </w:hyperlink>
            <w:hyperlink r:id="rId120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/</w:t>
              </w:r>
            </w:hyperlink>
            <w:hyperlink r:id="rId12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 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 </w:t>
            </w:r>
          </w:p>
          <w:p w:rsidR="00D3610E" w:rsidRDefault="002C0372">
            <w:pPr>
              <w:spacing w:after="21"/>
              <w:ind w:left="29" w:right="-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КГПУ им. В. П</w:t>
            </w:r>
          </w:p>
          <w:p w:rsidR="00D3610E" w:rsidRDefault="002C0372">
            <w:pPr>
              <w:spacing w:after="0" w:line="238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Астафьева,  методкабинет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Взлетная, </w:t>
            </w:r>
          </w:p>
          <w:p w:rsidR="00D3610E" w:rsidRDefault="002C0372">
            <w:pPr>
              <w:spacing w:after="0"/>
              <w:ind w:left="29" w:right="-1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Социокультурный центр реабилитации инвалидов </w:t>
            </w:r>
          </w:p>
        </w:tc>
      </w:tr>
    </w:tbl>
    <w:p w:rsidR="00D3610E" w:rsidRDefault="002C0372">
      <w:pPr>
        <w:spacing w:after="796" w:line="267" w:lineRule="auto"/>
        <w:ind w:left="9507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>ГК</w:t>
      </w:r>
    </w:p>
    <w:p w:rsidR="00D3610E" w:rsidRDefault="002C0372">
      <w:pPr>
        <w:spacing w:after="14" w:line="267" w:lineRule="auto"/>
        <w:ind w:left="950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>20</w:t>
      </w:r>
    </w:p>
    <w:p w:rsidR="00D3610E" w:rsidRDefault="00D3610E">
      <w:pPr>
        <w:spacing w:after="0"/>
        <w:ind w:left="-1099" w:right="490"/>
        <w:jc w:val="both"/>
      </w:pPr>
    </w:p>
    <w:tbl>
      <w:tblPr>
        <w:tblStyle w:val="TableGrid"/>
        <w:tblW w:w="9787" w:type="dxa"/>
        <w:tblInd w:w="-108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4893"/>
        <w:gridCol w:w="1047"/>
        <w:gridCol w:w="1309"/>
        <w:gridCol w:w="2059"/>
      </w:tblGrid>
      <w:tr w:rsidR="00D3610E">
        <w:trPr>
          <w:trHeight w:val="529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4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 w:right="-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Свердловская, 53 а. </w:t>
            </w:r>
            <w:hyperlink r:id="rId122">
              <w:r>
                <w:rPr>
                  <w:rFonts w:ascii="Times New Roman" w:eastAsia="Times New Roman" w:hAnsi="Times New Roman" w:cs="Times New Roman"/>
                  <w:sz w:val="24"/>
                </w:rPr>
                <w:t>http://www.inclusive</w:t>
              </w:r>
            </w:hyperlink>
          </w:p>
        </w:tc>
      </w:tr>
      <w:tr w:rsidR="00D3610E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0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hyperlink r:id="rId123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edu.ru/</w:t>
              </w:r>
            </w:hyperlink>
            <w:hyperlink r:id="rId12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Модуль №3 обязательная литература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9395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numPr>
                <w:ilvl w:val="0"/>
                <w:numId w:val="54"/>
              </w:numPr>
              <w:spacing w:after="0" w:line="242" w:lineRule="auto"/>
              <w:ind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примерной адаптированной основной образовательной программы начального общего образования глухих обучающихся. </w:t>
            </w:r>
            <w:hyperlink r:id="rId125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http://fgos</w:t>
              </w:r>
            </w:hyperlink>
            <w:hyperlink r:id="rId126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-</w:t>
              </w:r>
            </w:hyperlink>
            <w:hyperlink r:id="rId127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ovz.herzen.spb.ru/</w:t>
              </w:r>
            </w:hyperlink>
          </w:p>
          <w:p w:rsidR="00D3610E" w:rsidRDefault="002C0372">
            <w:pPr>
              <w:spacing w:after="46" w:line="238" w:lineRule="auto"/>
              <w:ind w:left="2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(официальный сайт Российского государственного педагогического</w:t>
            </w:r>
          </w:p>
          <w:p w:rsidR="00D3610E" w:rsidRDefault="002C0372">
            <w:pPr>
              <w:spacing w:after="23"/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университета  им. Герцена) </w:t>
            </w:r>
          </w:p>
          <w:p w:rsidR="00D3610E" w:rsidRDefault="002C0372">
            <w:pPr>
              <w:numPr>
                <w:ilvl w:val="0"/>
                <w:numId w:val="54"/>
              </w:numPr>
              <w:spacing w:after="0" w:line="242" w:lineRule="auto"/>
              <w:ind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 примерной адаптированной основной образовательной программы начального общего образования слабослышащих и позднооглохших обучающихся. </w:t>
            </w:r>
            <w:hyperlink r:id="rId128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http://fgos</w:t>
              </w:r>
            </w:hyperlink>
            <w:hyperlink r:id="rId129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-</w:t>
              </w:r>
            </w:hyperlink>
            <w:hyperlink r:id="rId130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ovz.herzen.spb.ru/</w:t>
              </w:r>
            </w:hyperlink>
          </w:p>
          <w:p w:rsidR="00D3610E" w:rsidRDefault="002C0372">
            <w:pPr>
              <w:spacing w:after="25" w:line="258" w:lineRule="auto"/>
              <w:ind w:left="221" w:righ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(официальный сайт Российского государственного педагогического университета  им. Герцена). </w:t>
            </w:r>
          </w:p>
          <w:p w:rsidR="00D3610E" w:rsidRDefault="002C0372">
            <w:pPr>
              <w:numPr>
                <w:ilvl w:val="0"/>
                <w:numId w:val="54"/>
              </w:numPr>
              <w:spacing w:after="28"/>
              <w:ind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ФГОС: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Prikaz_№_1598_ot_19.12.2014</w:t>
            </w:r>
          </w:p>
          <w:p w:rsidR="00D3610E" w:rsidRDefault="002C0372">
            <w:pPr>
              <w:spacing w:after="23"/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ОВЗ ФГОС ДЛЯ ОВЗ </w:t>
            </w:r>
          </w:p>
          <w:p w:rsidR="00D3610E" w:rsidRDefault="002C0372">
            <w:pPr>
              <w:numPr>
                <w:ilvl w:val="0"/>
                <w:numId w:val="54"/>
              </w:numPr>
              <w:spacing w:after="45" w:line="238" w:lineRule="auto"/>
              <w:ind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специальных условий для детей с нарушениями слуха в общеобразовательных учреждениях: методические рекомендации. М. : МГППУ. </w:t>
            </w:r>
          </w:p>
          <w:p w:rsidR="00D3610E" w:rsidRDefault="002C0372">
            <w:pPr>
              <w:spacing w:after="23"/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2012. 56 с. </w:t>
            </w:r>
          </w:p>
          <w:p w:rsidR="00D3610E" w:rsidRDefault="002C0372">
            <w:pPr>
              <w:spacing w:after="7" w:line="238" w:lineRule="auto"/>
              <w:ind w:left="221"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Создание специальных условий для детей с нарушениями зрения в общеобразовательных учреждениях: методически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 рекомендации. М. : МГППУ. </w:t>
            </w:r>
          </w:p>
          <w:p w:rsidR="00D3610E" w:rsidRDefault="002C0372">
            <w:pPr>
              <w:spacing w:after="24"/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2012. 56 с. </w:t>
            </w:r>
          </w:p>
          <w:p w:rsidR="00D3610E" w:rsidRDefault="002C0372">
            <w:pPr>
              <w:spacing w:after="0" w:line="267" w:lineRule="auto"/>
              <w:ind w:left="221" w:right="2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специальных условий для детей с нарушениями опорно-двигательного аппарата в  общеобразовательных учреждениях: методические рекомендации. М. : МГППУ.  2012. 64 с. </w:t>
            </w:r>
          </w:p>
          <w:p w:rsidR="00D3610E" w:rsidRDefault="002C0372">
            <w:pPr>
              <w:spacing w:after="0"/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10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524"/>
              </w:tabs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136 </w:t>
            </w:r>
          </w:p>
          <w:p w:rsidR="00D3610E" w:rsidRDefault="002C0372">
            <w:pPr>
              <w:spacing w:after="249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6"/>
            </w:pPr>
            <w:hyperlink r:id="rId131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2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1" w:line="238" w:lineRule="auto"/>
              <w:ind w:left="-29" w:right="10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3610E" w:rsidRDefault="002C0372">
            <w:pPr>
              <w:spacing w:after="0"/>
              <w:ind w:left="-26"/>
            </w:pPr>
            <w:hyperlink r:id="rId13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276" w:line="238" w:lineRule="auto"/>
              <w:ind w:left="-30" w:right="10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3610E" w:rsidRDefault="002C0372">
            <w:pPr>
              <w:spacing w:after="804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804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828" w:line="238" w:lineRule="auto"/>
              <w:ind w:left="-30" w:right="10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17чел. (8)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20"/>
              <w:ind w:left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РГПУ им. </w:t>
            </w:r>
          </w:p>
          <w:p w:rsidR="00D3610E" w:rsidRDefault="002C037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Герцена </w:t>
            </w:r>
          </w:p>
          <w:p w:rsidR="00D3610E" w:rsidRDefault="002C0372">
            <w:pPr>
              <w:spacing w:after="0"/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3610E">
        <w:trPr>
          <w:trHeight w:val="2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Модуль №3 дополнительная литература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21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48" w:lineRule="auto"/>
              <w:ind w:left="29" w:right="29" w:firstLine="2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Мамаева А.В. Составление рабочих программ по предметам для работы с учащимися с умеренной и тяжелой умственной отсталостью: методические рекомендации / сост. А.В. Мамаева. Красн. гос. пед. ун-т им. В. П. Астафьева. Красноярск, 2013. –52 с. 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524"/>
              </w:tabs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 </w:t>
            </w:r>
          </w:p>
          <w:p w:rsidR="00D3610E" w:rsidRDefault="002C0372">
            <w:pPr>
              <w:spacing w:after="802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4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 КГПУ им. В.П. </w:t>
            </w:r>
          </w:p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Астафьева </w:t>
            </w:r>
          </w:p>
        </w:tc>
      </w:tr>
      <w:tr w:rsidR="00D3610E">
        <w:trPr>
          <w:trHeight w:val="111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Беляева, О. Л., Брюховских, Л. А., Козырева, О. А., Сырвачева, Л. А., Дмитриева, О. А.</w:t>
            </w:r>
          </w:p>
          <w:p w:rsidR="00D3610E" w:rsidRDefault="002C0372">
            <w:pPr>
              <w:spacing w:after="0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Инклюзивное образование: новые возможности и опыт. – Красноярск, 2014. –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:rsidR="00D3610E" w:rsidRDefault="002C0372">
            <w:pPr>
              <w:spacing w:after="0"/>
              <w:ind w:left="-30" w:right="10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 КГПУ им. В.П. </w:t>
            </w:r>
          </w:p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Астафьева </w:t>
            </w:r>
          </w:p>
        </w:tc>
      </w:tr>
    </w:tbl>
    <w:p w:rsidR="00D3610E" w:rsidRDefault="00D3610E">
      <w:pPr>
        <w:spacing w:after="0"/>
        <w:ind w:left="-1099" w:right="490"/>
      </w:pPr>
    </w:p>
    <w:tbl>
      <w:tblPr>
        <w:tblStyle w:val="TableGrid"/>
        <w:tblW w:w="9787" w:type="dxa"/>
        <w:tblInd w:w="-108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4904"/>
        <w:gridCol w:w="1047"/>
        <w:gridCol w:w="1315"/>
        <w:gridCol w:w="2038"/>
      </w:tblGrid>
      <w:tr w:rsidR="00D3610E">
        <w:trPr>
          <w:trHeight w:val="56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с.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</w:tr>
      <w:tr w:rsidR="00D3610E">
        <w:trPr>
          <w:trHeight w:val="277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left="29" w:right="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Беляева О.Л., Гох А.Ф., Лёвина Е.Ю., Мамаева А.В.,  Мозякова Е.Ю., Реди Е.В. Образование лиц с ограниченными возможностями здоровья: проблемы и решения</w:t>
            </w:r>
          </w:p>
          <w:p w:rsidR="00D3610E" w:rsidRDefault="002C0372">
            <w:pPr>
              <w:spacing w:after="0" w:line="265" w:lineRule="auto"/>
              <w:ind w:left="29"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современности. Методические рекомендации для начинающих специалистов; отв.ред. Е.А. Черенёва. Краснояр.гос.пед.ун-т им. В. П. Астафьева. Красноярск, 2015. 172 с. 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524"/>
              </w:tabs>
              <w:spacing w:after="258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 </w:t>
            </w:r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2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21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58" w:lineRule="auto"/>
              <w:ind w:left="29"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Уфимцева Л. П., Беляева О.Л. Формирование коммуникативной компетентности слабослышащих детей в процессе интегрированного обучения в общеобразовательной школе. Учебнометодическое пособие. Краснояр. гос. пед.ун-т им. В. П. Астафьева. Красноярск, 2012. 148 с.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252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3"/>
            </w:pPr>
            <w:hyperlink r:id="rId133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http://surdoplus.ru/</w:t>
              </w:r>
            </w:hyperlink>
            <w:hyperlink r:id="rId134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194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31" w:line="248" w:lineRule="auto"/>
              <w:ind w:left="29"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Уфимцева Л.П., Беляева О. Л. Монография: Организационно-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педагогические условия формирования коммуникативной компетентности слабослышащих детей в процессе интегрированного обучения в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общеобразовательной школе 1 ступени. - 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D3610E" w:rsidRDefault="002C0372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Электронное издание. - </w:t>
            </w:r>
          </w:p>
          <w:p w:rsidR="00D3610E" w:rsidRDefault="002C0372">
            <w:pPr>
              <w:spacing w:after="0"/>
              <w:ind w:left="9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Красноярск, 2014.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Регистрационные данные 39038. </w:t>
            </w:r>
          </w:p>
        </w:tc>
      </w:tr>
      <w:tr w:rsidR="00D3610E">
        <w:trPr>
          <w:trHeight w:val="222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49" w:lineRule="auto"/>
              <w:ind w:left="29"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Беляева О.Л.,  Уфимцева Л. П. Педагогическая технология интеграции слабослышащих детей в учебный процесс общеобразовательной школы (монография). Монография:  Немецкая национальная библиотека» Palmarium Academic Publishing. АВТОРСКОЕ ПРАВО.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2014. - 229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c.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 w:line="238" w:lineRule="auto"/>
              <w:ind w:left="-30" w:right="10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D3610E" w:rsidRDefault="002C0372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3"/>
            </w:pPr>
            <w:hyperlink r:id="rId135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http://surdoplus.ru/</w:t>
              </w:r>
            </w:hyperlink>
            <w:hyperlink r:id="rId13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Модуль №4 обязательная литература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 w:rsidRPr="003F77BD">
        <w:trPr>
          <w:trHeight w:val="111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58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1.Профессия – тьютор. Информационно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методический бюллетень. Москва, 2012. Зыбарева, Карпенкова, Кузьмина. </w:t>
            </w:r>
          </w:p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Pr="003F77BD" w:rsidRDefault="002C0372">
            <w:pPr>
              <w:spacing w:after="0" w:line="238" w:lineRule="auto"/>
              <w:jc w:val="center"/>
              <w:rPr>
                <w:lang w:val="en-US"/>
              </w:rPr>
            </w:pPr>
            <w:hyperlink r:id="rId137">
              <w:r w:rsidRPr="003F77BD">
                <w:rPr>
                  <w:rFonts w:ascii="Times New Roman" w:eastAsia="Times New Roman" w:hAnsi="Times New Roman" w:cs="Times New Roman"/>
                  <w:sz w:val="24"/>
                  <w:u w:val="single" w:color="000000"/>
                  <w:lang w:val="en-US"/>
                </w:rPr>
                <w:t xml:space="preserve">http://www.inclusiv </w:t>
              </w:r>
            </w:hyperlink>
            <w:hyperlink r:id="rId138">
              <w:r w:rsidRPr="003F77BD">
                <w:rPr>
                  <w:rFonts w:ascii="Times New Roman" w:eastAsia="Times New Roman" w:hAnsi="Times New Roman" w:cs="Times New Roman"/>
                  <w:sz w:val="24"/>
                  <w:u w:val="single" w:color="000000"/>
                  <w:lang w:val="en-US"/>
                </w:rPr>
                <w:t>e</w:t>
              </w:r>
            </w:hyperlink>
            <w:hyperlink r:id="rId139">
              <w:r w:rsidRPr="003F77BD">
                <w:rPr>
                  <w:rFonts w:ascii="Times New Roman" w:eastAsia="Times New Roman" w:hAnsi="Times New Roman" w:cs="Times New Roman"/>
                  <w:sz w:val="24"/>
                  <w:u w:val="single" w:color="000000"/>
                  <w:lang w:val="en-US"/>
                </w:rPr>
                <w:t>-</w:t>
              </w:r>
            </w:hyperlink>
            <w:hyperlink r:id="rId140">
              <w:r w:rsidRPr="003F77BD">
                <w:rPr>
                  <w:rFonts w:ascii="Times New Roman" w:eastAsia="Times New Roman" w:hAnsi="Times New Roman" w:cs="Times New Roman"/>
                  <w:sz w:val="24"/>
                  <w:u w:val="single" w:color="000000"/>
                  <w:lang w:val="en-US"/>
                </w:rPr>
                <w:t>edu.ru/</w:t>
              </w:r>
            </w:hyperlink>
            <w:hyperlink r:id="rId141">
              <w:r w:rsidRPr="003F77BD">
                <w:rPr>
                  <w:rFonts w:ascii="Times New Roman" w:eastAsia="Times New Roman" w:hAnsi="Times New Roman" w:cs="Times New Roman"/>
                  <w:sz w:val="24"/>
                  <w:lang w:val="en-US"/>
                </w:rPr>
                <w:t xml:space="preserve"> </w:t>
              </w:r>
            </w:hyperlink>
          </w:p>
          <w:p w:rsidR="00D3610E" w:rsidRPr="003F77BD" w:rsidRDefault="002C0372">
            <w:pPr>
              <w:spacing w:after="0"/>
              <w:ind w:left="63"/>
              <w:jc w:val="center"/>
              <w:rPr>
                <w:lang w:val="en-US"/>
              </w:rPr>
            </w:pPr>
            <w:r w:rsidRPr="003F77B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</w:tr>
      <w:tr w:rsidR="00D3610E">
        <w:trPr>
          <w:trHeight w:val="221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Pr="003F77BD" w:rsidRDefault="002C0372">
            <w:pPr>
              <w:spacing w:after="0"/>
              <w:ind w:left="62"/>
              <w:jc w:val="center"/>
              <w:rPr>
                <w:lang w:val="en-US"/>
              </w:rPr>
            </w:pPr>
            <w:r w:rsidRPr="003F77B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46" w:line="238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Методические рекомендации: тьютор в современной школе: сопровождение особого ребенка Методические рекомендации для начинающих тьюторов; отв.ред. И.П. Цвелюх, С. В. Шандыбо, Е.А. Черенёва.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Краснояр.гос.пед.ун-т им. В. П. Астафьева. – Красноярск, 2015. – 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 с. Беляева О. Л., Мамаева А.В., Шандыбо С.В. и др.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46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 КГПУ им. В.П. </w:t>
            </w:r>
          </w:p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Астафьева </w:t>
            </w:r>
          </w:p>
        </w:tc>
      </w:tr>
      <w:tr w:rsidR="00D3610E">
        <w:trPr>
          <w:trHeight w:val="28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Модуль №4 дополнительная литература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56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Борисова Н.В., Перфильева М.Ю. Стратегии командного сотрудничества в реализации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525"/>
              </w:tabs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-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Сканы книги </w:t>
            </w:r>
          </w:p>
        </w:tc>
      </w:tr>
    </w:tbl>
    <w:p w:rsidR="00D3610E" w:rsidRDefault="00D3610E">
      <w:pPr>
        <w:spacing w:after="0"/>
        <w:ind w:left="-1099" w:right="490"/>
      </w:pPr>
    </w:p>
    <w:tbl>
      <w:tblPr>
        <w:tblStyle w:val="TableGrid"/>
        <w:tblW w:w="9787" w:type="dxa"/>
        <w:tblInd w:w="-108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4904"/>
        <w:gridCol w:w="1047"/>
        <w:gridCol w:w="1315"/>
        <w:gridCol w:w="2038"/>
      </w:tblGrid>
      <w:tr w:rsidR="00D3610E">
        <w:trPr>
          <w:trHeight w:val="166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78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инклюзивной практики образования. / Составители Н.В. Борисова, М.Ю.</w:t>
            </w:r>
          </w:p>
          <w:p w:rsidR="00D3610E" w:rsidRDefault="002C0372">
            <w:pPr>
              <w:spacing w:after="46" w:line="238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Перфильева. Перевод Борисова Н.В., Аникеев И.С. / Сборник материалов. М.: РООИ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Перспектива, 2012. –122 с.  </w:t>
            </w:r>
          </w:p>
          <w:p w:rsidR="00D3610E" w:rsidRDefault="002C0372">
            <w:pPr>
              <w:spacing w:after="0"/>
              <w:ind w:left="3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</w:tr>
      <w:tr w:rsidR="00D3610E">
        <w:trPr>
          <w:trHeight w:val="111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 w:right="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Карпенкова И.В. Тьютор в инклюзивной школе: сопровождение ребёнка с особенностями в развитии. Из опыта работы. М.: ЦППРиК «Тверской», 2010. – 88с.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Сканы книги </w:t>
            </w:r>
          </w:p>
        </w:tc>
      </w:tr>
      <w:tr w:rsidR="00D3610E">
        <w:trPr>
          <w:trHeight w:val="111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пособие: Дошкольник с кохлеарным имплантом в логопедической группе детского сада. Издательство «Литерапринт». Красноярск. – 2014. – 130 с.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524"/>
              </w:tabs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2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Методкабинет Взлетная, 20 </w:t>
            </w:r>
            <w:hyperlink r:id="rId142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http://surdoplus.ru/</w:t>
              </w:r>
            </w:hyperlink>
            <w:hyperlink r:id="rId143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166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57" w:lineRule="auto"/>
              <w:ind w:left="29"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тьюторской деятельности в системе дистанционного образования: специализированный учебный курс / С.А. Щенников, А.Г. Теслинов, А.Г. Чернявская и др. 2-е изд., испр. М.: Дрофа, 2006. –591. 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525"/>
              </w:tabs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- </w:t>
            </w:r>
          </w:p>
          <w:p w:rsidR="00D3610E" w:rsidRDefault="002C0372">
            <w:pPr>
              <w:spacing w:after="252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139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22" w:line="238" w:lineRule="auto"/>
              <w:ind w:left="29" w:right="2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Тьюторское сопровождение детей с ОВЗ: методические рекомендации для тьюторов, педагогов, специалистов образовательных учреждений / Сост. С.В. Алещенко. Томск, </w:t>
            </w:r>
          </w:p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2013. –43 с.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525"/>
              </w:tabs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- </w:t>
            </w:r>
          </w:p>
          <w:p w:rsidR="00D3610E" w:rsidRDefault="002C0372">
            <w:pPr>
              <w:spacing w:after="0"/>
              <w:ind w:left="-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Электронный вариант на сайт  </w:t>
            </w:r>
          </w:p>
          <w:p w:rsidR="00D3610E" w:rsidRDefault="002C0372">
            <w:pPr>
              <w:spacing w:after="0"/>
              <w:ind w:left="103"/>
            </w:pPr>
            <w:hyperlink r:id="rId144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http://surdoplus.ru/</w:t>
              </w:r>
            </w:hyperlink>
            <w:hyperlink r:id="rId145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494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left="29" w:right="2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Лореман Т., Деппелер Дж., Харви Д. Главы из книги «Инклюзивное образование. / Практическое пособие по поддержке разнообразия в общеобразовательном классе» / Перевод с англ. Н. Борисова. Материалы к</w:t>
            </w:r>
          </w:p>
          <w:p w:rsidR="00D3610E" w:rsidRDefault="002C0372">
            <w:pPr>
              <w:spacing w:after="0"/>
              <w:ind w:left="29" w:righ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семинару «Инклюзивный подход в образовании: составление ин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дивидуальной программы обучения». Красноярск, 2008.–75 с. 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252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-30" w:right="10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 РООИ Перспектива  </w:t>
            </w:r>
          </w:p>
        </w:tc>
      </w:tr>
      <w:tr w:rsidR="00D3610E">
        <w:trPr>
          <w:trHeight w:val="4978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Интернет-ресурсы:  </w:t>
            </w:r>
          </w:p>
          <w:p w:rsidR="00D3610E" w:rsidRDefault="002C0372">
            <w:pPr>
              <w:numPr>
                <w:ilvl w:val="0"/>
                <w:numId w:val="55"/>
              </w:numPr>
              <w:spacing w:after="0" w:line="283" w:lineRule="auto"/>
            </w:pPr>
            <w:hyperlink r:id="rId146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www.thetutor.ru</w:t>
              </w:r>
            </w:hyperlink>
            <w:hyperlink r:id="rId147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– Тьюторская ассоциация </w:t>
            </w:r>
          </w:p>
          <w:p w:rsidR="00D3610E" w:rsidRDefault="002C0372">
            <w:pPr>
              <w:numPr>
                <w:ilvl w:val="0"/>
                <w:numId w:val="55"/>
              </w:numPr>
              <w:spacing w:after="0" w:line="283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www.worldtutors.ru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Международная тьюторская школа </w:t>
            </w:r>
          </w:p>
          <w:p w:rsidR="00D3610E" w:rsidRDefault="002C0372">
            <w:pPr>
              <w:numPr>
                <w:ilvl w:val="0"/>
                <w:numId w:val="55"/>
              </w:numPr>
              <w:spacing w:after="0"/>
            </w:pPr>
            <w:hyperlink r:id="rId148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http://vk.com/worldtutors</w:t>
              </w:r>
            </w:hyperlink>
            <w:hyperlink r:id="rId149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- группа </w:t>
            </w:r>
          </w:p>
          <w:p w:rsidR="00D3610E" w:rsidRDefault="002C0372">
            <w:pPr>
              <w:spacing w:after="0" w:line="277" w:lineRule="auto"/>
              <w:ind w:left="29"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«Современное образование. Молодой учитель» </w:t>
            </w:r>
          </w:p>
          <w:p w:rsidR="00D3610E" w:rsidRDefault="002C0372">
            <w:pPr>
              <w:numPr>
                <w:ilvl w:val="0"/>
                <w:numId w:val="55"/>
              </w:numPr>
              <w:spacing w:after="0"/>
            </w:pPr>
            <w:hyperlink r:id="rId150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http://www.sodrugestvo.edu.cap.ru/?t=hry</w:t>
              </w:r>
            </w:hyperlink>
          </w:p>
          <w:p w:rsidR="00D3610E" w:rsidRDefault="002C0372">
            <w:pPr>
              <w:spacing w:after="0"/>
              <w:ind w:left="29"/>
              <w:jc w:val="both"/>
            </w:pPr>
            <w:hyperlink r:id="rId151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&amp;eduid=5106&amp;hry=./40783/59070/63211/156215</w:t>
              </w:r>
            </w:hyperlink>
            <w:hyperlink r:id="rId152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  <w:p w:rsidR="00D3610E" w:rsidRDefault="002C0372">
            <w:pPr>
              <w:spacing w:after="0" w:line="276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нормах времени для расчета трудозатрат тьютора </w:t>
            </w:r>
          </w:p>
          <w:p w:rsidR="00D3610E" w:rsidRDefault="002C0372">
            <w:pPr>
              <w:numPr>
                <w:ilvl w:val="0"/>
                <w:numId w:val="55"/>
              </w:numPr>
              <w:spacing w:after="17"/>
            </w:pPr>
            <w:hyperlink r:id="rId153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http://lib.convdocs.org/docs/index</w:t>
              </w:r>
            </w:hyperlink>
            <w:hyperlink r:id="rId154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-</w:t>
              </w:r>
            </w:hyperlink>
          </w:p>
          <w:p w:rsidR="00D3610E" w:rsidRDefault="002C0372">
            <w:pPr>
              <w:spacing w:after="0"/>
              <w:ind w:left="29" w:right="157"/>
            </w:pPr>
            <w:hyperlink r:id="rId155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42839.html</w:t>
              </w:r>
            </w:hyperlink>
            <w:hyperlink r:id="rId156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 по составлению индивидуальн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ой образовательной программы (ИОП) для детей с ОВЗ и детей-инвалидов. 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hyperlink r:id="rId157">
              <w:r>
                <w:rPr>
                  <w:rFonts w:ascii="Times New Roman" w:eastAsia="Times New Roman" w:hAnsi="Times New Roman" w:cs="Times New Roman"/>
                  <w:sz w:val="24"/>
                  <w:u w:val="single" w:color="000000"/>
                </w:rPr>
                <w:t>http://surdoplus.ru/</w:t>
              </w:r>
            </w:hyperlink>
            <w:hyperlink r:id="rId158">
              <w:r>
                <w:rPr>
                  <w:rFonts w:ascii="Times New Roman" w:eastAsia="Times New Roman" w:hAnsi="Times New Roman" w:cs="Times New Roman"/>
                  <w:sz w:val="24"/>
                </w:rPr>
                <w:t xml:space="preserve"> </w:t>
              </w:r>
            </w:hyperlink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562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left="2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610E" w:rsidRDefault="00D3610E"/>
        </w:tc>
      </w:tr>
    </w:tbl>
    <w:p w:rsidR="00D3610E" w:rsidRDefault="002C0372">
      <w:pPr>
        <w:spacing w:after="93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8"/>
        <w:ind w:left="51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D3610E" w:rsidRDefault="002C0372">
      <w:pPr>
        <w:spacing w:after="0"/>
        <w:ind w:right="39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Дополнительная литература к модулям № 1-4 </w:t>
      </w:r>
    </w:p>
    <w:p w:rsidR="00D3610E" w:rsidRDefault="002C0372">
      <w:pPr>
        <w:numPr>
          <w:ilvl w:val="0"/>
          <w:numId w:val="3"/>
        </w:numPr>
        <w:spacing w:after="14" w:line="268" w:lineRule="auto"/>
        <w:ind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Беляева, О. Л. Диссертация на соискание ученой степени кандидата педагогических наук «Организационно-педагогические условия формирования коммуникативной компетентности  слабослышащих детей в процессе интегрированного обучения в общеобразовательной школе I </w:t>
      </w:r>
      <w:r>
        <w:rPr>
          <w:rFonts w:ascii="Times New Roman" w:eastAsia="Times New Roman" w:hAnsi="Times New Roman" w:cs="Times New Roman"/>
          <w:sz w:val="28"/>
        </w:rPr>
        <w:t xml:space="preserve">ступени». Красноярск. 2010. 224 с.  </w:t>
      </w:r>
    </w:p>
    <w:p w:rsidR="00D3610E" w:rsidRDefault="002C0372">
      <w:pPr>
        <w:numPr>
          <w:ilvl w:val="0"/>
          <w:numId w:val="3"/>
        </w:numPr>
        <w:spacing w:after="14" w:line="268" w:lineRule="auto"/>
        <w:ind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 О.Л. К вопросу об инклюзивном и интегрированном образовании младших школьников с нарушенным слухом. // Вестник КГПУ им. В. П.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Астафьева.  №3 (29).  2014.  с. 124-126.  </w:t>
      </w:r>
    </w:p>
    <w:p w:rsidR="00D3610E" w:rsidRDefault="002C0372">
      <w:pPr>
        <w:numPr>
          <w:ilvl w:val="0"/>
          <w:numId w:val="3"/>
        </w:numPr>
        <w:spacing w:after="14" w:line="268" w:lineRule="auto"/>
        <w:ind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 О.Л. Коррекционно-педагогическая </w:t>
      </w:r>
      <w:r>
        <w:rPr>
          <w:rFonts w:ascii="Times New Roman" w:eastAsia="Times New Roman" w:hAnsi="Times New Roman" w:cs="Times New Roman"/>
          <w:sz w:val="28"/>
        </w:rPr>
        <w:t xml:space="preserve">помощь детям после кохлеарной имплантации в условиях интегрированного обучения в общеобразовательной школе.  Материалы международной научно-практической конференции «Специальное </w:t>
      </w:r>
      <w:r>
        <w:rPr>
          <w:rFonts w:ascii="Times New Roman" w:eastAsia="Times New Roman" w:hAnsi="Times New Roman" w:cs="Times New Roman"/>
          <w:sz w:val="28"/>
        </w:rPr>
        <w:lastRenderedPageBreak/>
        <w:t>образование: пути развития за 20 лет независимости» (11-12 октября 2012 г.). А</w:t>
      </w:r>
      <w:r>
        <w:rPr>
          <w:rFonts w:ascii="Times New Roman" w:eastAsia="Times New Roman" w:hAnsi="Times New Roman" w:cs="Times New Roman"/>
          <w:sz w:val="28"/>
        </w:rPr>
        <w:t xml:space="preserve">лматы, «Центр САТР». 2012. 420 с. </w:t>
      </w:r>
    </w:p>
    <w:p w:rsidR="00D3610E" w:rsidRDefault="002C0372">
      <w:pPr>
        <w:numPr>
          <w:ilvl w:val="0"/>
          <w:numId w:val="3"/>
        </w:numPr>
        <w:spacing w:after="14" w:line="268" w:lineRule="auto"/>
        <w:ind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Беляева О.Л. Проблемы формирования компонента жизненной компетенции у школьников с нарушениями слуха и интеллекта. – Материалы международной конференции, Красноярск 5-8 ноября 2013. – Проблемы социализации и образования л</w:t>
      </w:r>
      <w:r>
        <w:rPr>
          <w:rFonts w:ascii="Times New Roman" w:eastAsia="Times New Roman" w:hAnsi="Times New Roman" w:cs="Times New Roman"/>
          <w:sz w:val="28"/>
        </w:rPr>
        <w:t xml:space="preserve">иц с выраженной интеллектуальной недостаточностью.  </w:t>
      </w:r>
    </w:p>
    <w:p w:rsidR="00D3610E" w:rsidRDefault="002C0372">
      <w:pPr>
        <w:numPr>
          <w:ilvl w:val="0"/>
          <w:numId w:val="3"/>
        </w:numPr>
        <w:spacing w:after="14" w:line="268" w:lineRule="auto"/>
        <w:ind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 О.Л. Психолого-педагогические рекомендации по выбору варианта интегрированного обучения слабослышащего ребенка в общеобразовательной школе. Сибирский педагогический журнал.   Новосибирск.  2009. </w:t>
      </w:r>
      <w:r>
        <w:rPr>
          <w:rFonts w:ascii="Times New Roman" w:eastAsia="Times New Roman" w:hAnsi="Times New Roman" w:cs="Times New Roman"/>
          <w:sz w:val="28"/>
        </w:rPr>
        <w:t xml:space="preserve">№ 8.  360 с. С. 232 – 238. </w:t>
      </w:r>
    </w:p>
    <w:p w:rsidR="00D3610E" w:rsidRDefault="002C0372">
      <w:pPr>
        <w:numPr>
          <w:ilvl w:val="0"/>
          <w:numId w:val="3"/>
        </w:numPr>
        <w:spacing w:after="14" w:line="268" w:lineRule="auto"/>
        <w:ind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 О. Л. Правовое основание реализации мероприятий федеральной целевой программы развития образования лиц с ограниченными возможностями здоровья на 2011-2015 годы в Красноярском крае. Вестник КГПУ им. В. П.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Астафьева. </w:t>
      </w:r>
      <w:r>
        <w:rPr>
          <w:rFonts w:ascii="Times New Roman" w:eastAsia="Times New Roman" w:hAnsi="Times New Roman" w:cs="Times New Roman"/>
          <w:sz w:val="28"/>
        </w:rPr>
        <w:t xml:space="preserve">- №1 (31).  2015. - с. 19-22. </w:t>
      </w:r>
    </w:p>
    <w:p w:rsidR="00D3610E" w:rsidRDefault="002C0372">
      <w:pPr>
        <w:numPr>
          <w:ilvl w:val="0"/>
          <w:numId w:val="3"/>
        </w:numPr>
        <w:spacing w:after="14" w:line="268" w:lineRule="auto"/>
        <w:ind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 О. Л. Результативность интегрированного обучения слабослышащих учащихся в общеобразовательной школе.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Вестник Красноярского</w:t>
      </w:r>
      <w:hyperlink r:id="rId159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60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государственного педагогического университета им. В.П. Астафьева</w:t>
        </w:r>
      </w:hyperlink>
      <w:hyperlink r:id="rId161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2008.</w:t>
      </w:r>
      <w:hyperlink r:id="rId162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63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№ </w:t>
        </w:r>
      </w:hyperlink>
      <w:hyperlink r:id="rId164">
        <w:r>
          <w:rPr>
            <w:rFonts w:ascii="Times New Roman" w:eastAsia="Times New Roman" w:hAnsi="Times New Roman" w:cs="Times New Roman"/>
            <w:sz w:val="28"/>
            <w:u w:val="single" w:color="000000"/>
          </w:rPr>
          <w:t>1</w:t>
        </w:r>
      </w:hyperlink>
      <w:hyperlink r:id="rId165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С. 57-6</w:t>
      </w:r>
      <w:r>
        <w:rPr>
          <w:rFonts w:ascii="Times New Roman" w:eastAsia="Times New Roman" w:hAnsi="Times New Roman" w:cs="Times New Roman"/>
          <w:sz w:val="28"/>
        </w:rPr>
        <w:t xml:space="preserve">3. </w:t>
      </w:r>
    </w:p>
    <w:p w:rsidR="00D3610E" w:rsidRDefault="002C0372">
      <w:pPr>
        <w:numPr>
          <w:ilvl w:val="0"/>
          <w:numId w:val="3"/>
        </w:numPr>
        <w:spacing w:after="14" w:line="268" w:lineRule="auto"/>
        <w:ind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Беляева О.Л. Совершенствование фонематического восприятия у младших школьников с кохлеарным имплантом. Практический психолог и логопед в школе и ДОУ: научно-методический журнал / ред. Т.П. Мищенко. 2012. №4 2012. С. 4-10.  15.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Беляева О. Л., Беленькая Л. В. Формирование коммуникативной компетентности обучающихся с нарушенным слухом в процессе предпрофильной подготовки в общеобразовательной школе.  </w:t>
      </w:r>
      <w:hyperlink r:id="rId166">
        <w:r>
          <w:rPr>
            <w:rFonts w:ascii="Times New Roman" w:eastAsia="Times New Roman" w:hAnsi="Times New Roman" w:cs="Times New Roman"/>
            <w:sz w:val="28"/>
            <w:u w:val="single" w:color="000000"/>
          </w:rPr>
          <w:t>Сибирский вестн</w:t>
        </w:r>
        <w:r>
          <w:rPr>
            <w:rFonts w:ascii="Times New Roman" w:eastAsia="Times New Roman" w:hAnsi="Times New Roman" w:cs="Times New Roman"/>
            <w:sz w:val="28"/>
            <w:u w:val="single" w:color="000000"/>
          </w:rPr>
          <w:t>ик специального</w:t>
        </w:r>
      </w:hyperlink>
      <w:hyperlink r:id="rId167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68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образования</w:t>
        </w:r>
      </w:hyperlink>
      <w:hyperlink r:id="rId169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2012. Т. 1.</w:t>
      </w:r>
      <w:hyperlink r:id="rId170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71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№ </w:t>
        </w:r>
      </w:hyperlink>
      <w:hyperlink r:id="rId172">
        <w:r>
          <w:rPr>
            <w:rFonts w:ascii="Times New Roman" w:eastAsia="Times New Roman" w:hAnsi="Times New Roman" w:cs="Times New Roman"/>
            <w:sz w:val="28"/>
            <w:u w:val="single" w:color="000000"/>
          </w:rPr>
          <w:t>5</w:t>
        </w:r>
      </w:hyperlink>
      <w:hyperlink r:id="rId173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С. 2-11.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Беляева, О. Л. , Ступакова, М. В. Проектная деятельность образовательных учреждений как средство реализации мероприятий федеральной целевой программы развития образования // Комплексн</w:t>
      </w:r>
      <w:r>
        <w:rPr>
          <w:rFonts w:ascii="Times New Roman" w:eastAsia="Times New Roman" w:hAnsi="Times New Roman" w:cs="Times New Roman"/>
          <w:sz w:val="28"/>
        </w:rPr>
        <w:t>ая реабилитация детей и подростков с ограниченными возможностями здоровья в условиях образования: материалы всероссийской  научно-практической конференции с международным участием 2526 сентября 2014 года / отв. Редактор Ищенко Т. Н. – Красноярск; Литера Пр</w:t>
      </w:r>
      <w:r>
        <w:rPr>
          <w:rFonts w:ascii="Times New Roman" w:eastAsia="Times New Roman" w:hAnsi="Times New Roman" w:cs="Times New Roman"/>
          <w:sz w:val="28"/>
        </w:rPr>
        <w:t xml:space="preserve">инт. – 2014. – 268 с. – с. 17-21.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Беляева, О. Л., Брюховских, Л. А., Козырева, О. А., Сырвачева, Л. А.,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Дмитриева, О. А. Инклюзивное образование: новые возможности и опыт. – Красноярск, 2014. – 148 с.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 О.Л., Гох А.Ф., Лёвина Е.Ю., Мамаева А.В.,  </w:t>
      </w:r>
      <w:r>
        <w:rPr>
          <w:rFonts w:ascii="Times New Roman" w:eastAsia="Times New Roman" w:hAnsi="Times New Roman" w:cs="Times New Roman"/>
          <w:sz w:val="28"/>
        </w:rPr>
        <w:t>Мозякова Е.Ю., Реди Е.В. Образование лиц с ограниченными возможностями здоровья: проблемы и решения современности. Методические рекомендации для начинающих специалистов; отв.ред. Е.А. Черенёва. Краснояр.гос.пед.ун-т им. В. П. Астафьева. Красноярск, 2015. 1</w:t>
      </w:r>
      <w:r>
        <w:rPr>
          <w:rFonts w:ascii="Times New Roman" w:eastAsia="Times New Roman" w:hAnsi="Times New Roman" w:cs="Times New Roman"/>
          <w:sz w:val="28"/>
        </w:rPr>
        <w:t xml:space="preserve">72 с. 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Беляева О. Л., Дядяева Г.В., Уфимцева Л.П., Шутко Е.В. Практика организации интегрированного и инклюзивного образования лиц с нарушенным слухом на разных образовательных ступенях. // Проблемы и перспективы интегрированного, инклюзивного образования</w:t>
      </w:r>
      <w:r>
        <w:rPr>
          <w:rFonts w:ascii="Times New Roman" w:eastAsia="Times New Roman" w:hAnsi="Times New Roman" w:cs="Times New Roman"/>
          <w:sz w:val="28"/>
        </w:rPr>
        <w:t xml:space="preserve"> лиц с ограниченными возможностями здоровья: материалы всероссийского семинара-практикума с международным участием. Торгово-экономический институт Сибирского федерального университета.  Красноярск, 2013. С.172-177.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Беляева, О. Л., Калинина, Ж. Г. Взаимоде</w:t>
      </w:r>
      <w:r>
        <w:rPr>
          <w:rFonts w:ascii="Times New Roman" w:eastAsia="Times New Roman" w:hAnsi="Times New Roman" w:cs="Times New Roman"/>
          <w:sz w:val="28"/>
        </w:rPr>
        <w:t>йствие сурдопедагога с учителямипредметниками в процессе интегрированного обучения учащихся с нарушениями слуха / О. Л. Беляева, Ж. Г. Калинина // Специальное образование: Научнометодический журнал Урал. гос. пед. ун-т; Институт спец. обр-я.  – Екатеринбур</w:t>
      </w:r>
      <w:r>
        <w:rPr>
          <w:rFonts w:ascii="Times New Roman" w:eastAsia="Times New Roman" w:hAnsi="Times New Roman" w:cs="Times New Roman"/>
          <w:sz w:val="28"/>
        </w:rPr>
        <w:t xml:space="preserve">г. –2009. – № 3. – 123 с. С. 21 – 28. 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 О.Л., Карпова Г.А. Современная сурдопедагогика: из прошлого в настоящее. Учебное пособие для студ. высш.учеб.заведений. – Красноярск, 2015. – 308 с.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Беляева О. Л., Мамаева А.В., Шандыбо С.В. Тьютор в совреме</w:t>
      </w:r>
      <w:r>
        <w:rPr>
          <w:rFonts w:ascii="Times New Roman" w:eastAsia="Times New Roman" w:hAnsi="Times New Roman" w:cs="Times New Roman"/>
          <w:sz w:val="28"/>
        </w:rPr>
        <w:t xml:space="preserve">нной школе: сопровождение особого ребенка. Методические рекомендации для начинающих тьюторов; отв.ред. И.П. Цвелюх, С. В. Шандыбо, Е.А. Черенёва. Краснояр. гос. пед. ун-т им. В. П. Астафьева. – Красноярск, 2015. – 214 с. 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Беляева, О. Л., Ольховская, Н. В.</w:t>
      </w:r>
      <w:r>
        <w:rPr>
          <w:rFonts w:ascii="Times New Roman" w:eastAsia="Times New Roman" w:hAnsi="Times New Roman" w:cs="Times New Roman"/>
          <w:sz w:val="28"/>
        </w:rPr>
        <w:t xml:space="preserve"> Взаимодействие учителя - дефектолога с родителями слабослышащего ребенка, интегрированного в общеобразовательную школу / О. Л. Беляева, Н. В. Ольховская // Воспитание и обучение и детей с нарушениями  развития. – 2007. – №1. – 82 с.  С. 42 – 46.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Беляева,</w:t>
      </w:r>
      <w:r>
        <w:rPr>
          <w:rFonts w:ascii="Times New Roman" w:eastAsia="Times New Roman" w:hAnsi="Times New Roman" w:cs="Times New Roman"/>
          <w:sz w:val="28"/>
        </w:rPr>
        <w:t xml:space="preserve"> О. Л., Уфимцева, Л. П. Облегчение адаптации слабослышащих школьников при переходе с I на II ступень в условиях интегрированного обучения / О. Л. Беляева, Л. П. Уфимцева // Воспитание и обучение и детей с нарушениями  развития. – 2006. – №2. – 80 с. С. 3 –</w:t>
      </w:r>
      <w:r>
        <w:rPr>
          <w:rFonts w:ascii="Times New Roman" w:eastAsia="Times New Roman" w:hAnsi="Times New Roman" w:cs="Times New Roman"/>
          <w:sz w:val="28"/>
        </w:rPr>
        <w:t xml:space="preserve"> 12. 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Беляева О.Л., Уфимцева Л.П. Организация активной образовательной среды в процессе интегрированного обучения слабослышащих детей в общеобразовательной школе. - Учебное пособие. Краснояр. гос. пед.ун-т им. В. П. Астафьева. – Красноярск,  2013. – 144 с</w:t>
      </w:r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Беляева О.Л.,  Уфимцева Л. П. Педагогическая технология интеграции слабослышащих детей в учебный процесс общеобразовательной школы (монография). Монография:  Немецкая национальная библиотека» Palmarium  Academic Publishing. АВТОРСКОЕ ПРАВО. 2014. - 229</w:t>
      </w:r>
      <w:r>
        <w:rPr>
          <w:rFonts w:ascii="Times New Roman" w:eastAsia="Times New Roman" w:hAnsi="Times New Roman" w:cs="Times New Roman"/>
          <w:sz w:val="28"/>
        </w:rPr>
        <w:t xml:space="preserve"> c.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Беляева О. Л., Уфимцева Л. П. Отечественный опыт организации интегрированного и инклюзивного образования лиц с нарушенным слухом на разных образовательных ступенях // Сибирский Вестник специального образования. - № 1 (9).  2013.  с. 38 – 54.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Беляева </w:t>
      </w:r>
      <w:r>
        <w:rPr>
          <w:rFonts w:ascii="Times New Roman" w:eastAsia="Times New Roman" w:hAnsi="Times New Roman" w:cs="Times New Roman"/>
          <w:sz w:val="28"/>
        </w:rPr>
        <w:t>О. Л., Уфимцева Л. П. Подготовка безбарьерного образовательного пространства массовой школы для будущих первоклассников с нарушенным и сохранным слухом посредством детско-родительского клуба. Сибирский Вестник специального образования. 2013. №3 (11). С. 38</w:t>
      </w:r>
      <w:r>
        <w:rPr>
          <w:rFonts w:ascii="Times New Roman" w:eastAsia="Times New Roman" w:hAnsi="Times New Roman" w:cs="Times New Roman"/>
          <w:sz w:val="28"/>
        </w:rPr>
        <w:t xml:space="preserve">-55.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Гончарова, Е. Л. Изменение статуса ребенка в процессе кохлеарной имплантации и реабилитации - новое явление в сурдопедагогике // </w:t>
      </w:r>
      <w:hyperlink r:id="rId174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Дефектология</w:t>
        </w:r>
      </w:hyperlink>
      <w:hyperlink r:id="rId175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176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2014. </w:t>
        </w:r>
      </w:hyperlink>
      <w:hyperlink r:id="rId177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 № 1</w:t>
        </w:r>
      </w:hyperlink>
      <w:hyperlink r:id="rId178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 С. 14 –16.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Зонтова О.В. Коррекционно-</w:t>
      </w:r>
      <w:r>
        <w:rPr>
          <w:rFonts w:ascii="Times New Roman" w:eastAsia="Times New Roman" w:hAnsi="Times New Roman" w:cs="Times New Roman"/>
          <w:sz w:val="28"/>
        </w:rPr>
        <w:t xml:space="preserve">педагогическая помощь детям после кохлеарной имплантации: Методические рекомендации. СПб.: Российский Государственный Педагогический Университет им. А.И. Герцена, 2007. 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Карпова Г.А. Основы сурдопедагогики [Текст] : учеб. пособие для студ. высш. пед. учеб</w:t>
      </w:r>
      <w:r>
        <w:rPr>
          <w:rFonts w:ascii="Times New Roman" w:eastAsia="Times New Roman" w:hAnsi="Times New Roman" w:cs="Times New Roman"/>
          <w:sz w:val="28"/>
        </w:rPr>
        <w:t xml:space="preserve">. заведений / Г. А. Карпова.  Екатеринбург, 2010.  304 с.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Королева И. В. Учусь слушать и говорить: Методические рекомендации по развитию слухоречевого восприятия и устной речи у детей после кохлеарной имплантации на основе слухового метода. СПб.: КАРО, 20</w:t>
      </w:r>
      <w:r>
        <w:rPr>
          <w:rFonts w:ascii="Times New Roman" w:eastAsia="Times New Roman" w:hAnsi="Times New Roman" w:cs="Times New Roman"/>
          <w:sz w:val="28"/>
        </w:rPr>
        <w:t xml:space="preserve">14. – 304 с.: илл. – (Учебно-методический комплект «Учусь слушать и говорить»). 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Кукушкина, О. И. Динамическая классификация детей с кохлеарными имплантами - новый инструмент сурдопедагога // </w:t>
      </w:r>
      <w:hyperlink r:id="rId179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Дефектология. 2014. № 2</w:t>
        </w:r>
      </w:hyperlink>
      <w:hyperlink r:id="rId180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с. 2935.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Леонгард, Э</w:t>
      </w:r>
      <w:r>
        <w:rPr>
          <w:rFonts w:ascii="Times New Roman" w:eastAsia="Times New Roman" w:hAnsi="Times New Roman" w:cs="Times New Roman"/>
          <w:sz w:val="28"/>
        </w:rPr>
        <w:t>. И., Самсонова, Е. Г., Иванова, Е. А. Нормализация условий воспитания и обучения детей с ограниченными возможностями в условиях инклюзивного образования.  (Методическое пособие). Что важно знать родителям, воспитателям и учителям при обучении и воспитании</w:t>
      </w:r>
      <w:r>
        <w:rPr>
          <w:rFonts w:ascii="Times New Roman" w:eastAsia="Times New Roman" w:hAnsi="Times New Roman" w:cs="Times New Roman"/>
          <w:sz w:val="28"/>
        </w:rPr>
        <w:t xml:space="preserve"> детей с нарушением слуха. Москва. : МГППУ.  2011. 278 с. 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Психолого-педагогическая </w:t>
      </w:r>
      <w:r>
        <w:rPr>
          <w:rFonts w:ascii="Times New Roman" w:eastAsia="Times New Roman" w:hAnsi="Times New Roman" w:cs="Times New Roman"/>
          <w:sz w:val="28"/>
        </w:rPr>
        <w:tab/>
        <w:t xml:space="preserve">помощь </w:t>
      </w:r>
      <w:r>
        <w:rPr>
          <w:rFonts w:ascii="Times New Roman" w:eastAsia="Times New Roman" w:hAnsi="Times New Roman" w:cs="Times New Roman"/>
          <w:sz w:val="28"/>
        </w:rPr>
        <w:tab/>
        <w:t xml:space="preserve">после </w:t>
      </w:r>
      <w:r>
        <w:rPr>
          <w:rFonts w:ascii="Times New Roman" w:eastAsia="Times New Roman" w:hAnsi="Times New Roman" w:cs="Times New Roman"/>
          <w:sz w:val="28"/>
        </w:rPr>
        <w:tab/>
        <w:t xml:space="preserve">кохлеарной </w:t>
      </w:r>
      <w:r>
        <w:rPr>
          <w:rFonts w:ascii="Times New Roman" w:eastAsia="Times New Roman" w:hAnsi="Times New Roman" w:cs="Times New Roman"/>
          <w:sz w:val="28"/>
        </w:rPr>
        <w:tab/>
        <w:t xml:space="preserve">имплантации.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Реализация новых возможностей ребенка. Монография. М. : Полиграф сервис, 2014. – 192. </w:t>
      </w:r>
    </w:p>
    <w:p w:rsidR="00D3610E" w:rsidRDefault="002C0372">
      <w:pPr>
        <w:numPr>
          <w:ilvl w:val="0"/>
          <w:numId w:val="4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Создание специальных условий для детей с н</w:t>
      </w:r>
      <w:r>
        <w:rPr>
          <w:rFonts w:ascii="Times New Roman" w:eastAsia="Times New Roman" w:hAnsi="Times New Roman" w:cs="Times New Roman"/>
          <w:sz w:val="28"/>
        </w:rPr>
        <w:t xml:space="preserve">арушениями слуха в общеобразовательных учреждениях: методические рекомендации. М. : МГППУ. 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2012. 56 с. </w:t>
      </w:r>
    </w:p>
    <w:p w:rsidR="00D3610E" w:rsidRDefault="002C0372">
      <w:pPr>
        <w:numPr>
          <w:ilvl w:val="0"/>
          <w:numId w:val="5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Уфимцева Л.П., Беляева О. Л. Монография: Организационно-педагогические условия формирования коммуникативной компетентности слабослышащих детей в проце</w:t>
      </w:r>
      <w:r>
        <w:rPr>
          <w:rFonts w:ascii="Times New Roman" w:eastAsia="Times New Roman" w:hAnsi="Times New Roman" w:cs="Times New Roman"/>
          <w:sz w:val="28"/>
        </w:rPr>
        <w:t xml:space="preserve">ссе интегрированного обучения в общеобразовательной школе 1 ступени. - Электронное издание. - Красноярск, 2014. Регистрационные данные 39038. </w:t>
      </w:r>
    </w:p>
    <w:p w:rsidR="00D3610E" w:rsidRDefault="002C0372">
      <w:pPr>
        <w:numPr>
          <w:ilvl w:val="0"/>
          <w:numId w:val="5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Уфимцева Л.П., Беляева О.Л. Особенности становления интегрированного и инклюзивного образования детей с ограничен</w:t>
      </w:r>
      <w:r>
        <w:rPr>
          <w:rFonts w:ascii="Times New Roman" w:eastAsia="Times New Roman" w:hAnsi="Times New Roman" w:cs="Times New Roman"/>
          <w:sz w:val="28"/>
        </w:rPr>
        <w:t xml:space="preserve">ными возможностями здоровья в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России // Вестник Красноярского государственного педагогического университета им. В. П. Астафьева. 2013.  № 2 (24). 284 с. С. 126 – 130.  </w:t>
      </w:r>
    </w:p>
    <w:p w:rsidR="00D3610E" w:rsidRDefault="002C0372">
      <w:pPr>
        <w:numPr>
          <w:ilvl w:val="0"/>
          <w:numId w:val="5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Уфимцева Л. П., Беляева О.Л. Формирование коммуникативной компетентности слабослышащих</w:t>
      </w:r>
      <w:r>
        <w:rPr>
          <w:rFonts w:ascii="Times New Roman" w:eastAsia="Times New Roman" w:hAnsi="Times New Roman" w:cs="Times New Roman"/>
          <w:sz w:val="28"/>
        </w:rPr>
        <w:t xml:space="preserve"> детей в процессе интегрированного обучения в общеобразовательной школе. Учебно-методическое пособие. Краснояр. гос. пед.ун-т им. В. П. Астафьева. Красноярск, 2012. 148 с. </w:t>
      </w:r>
    </w:p>
    <w:p w:rsidR="00D3610E" w:rsidRDefault="002C0372">
      <w:pPr>
        <w:numPr>
          <w:ilvl w:val="0"/>
          <w:numId w:val="5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Уфимцева, Л. П., Беляева, О. Л., Куншина, И. И., Хомич, Н. Г. Опыт работы  по интег</w:t>
      </w:r>
      <w:r>
        <w:rPr>
          <w:rFonts w:ascii="Times New Roman" w:eastAsia="Times New Roman" w:hAnsi="Times New Roman" w:cs="Times New Roman"/>
          <w:sz w:val="28"/>
        </w:rPr>
        <w:t xml:space="preserve">рации  детей с нарушениями слуха в общеобразовательную школу / Л. П. Уфимцева, И. И. Куншина, О. Л. Беляева, Н. Г.  Хомич // Дефектология. – М. – 2005. – №4. – 98 с. С. 63 – 67. </w:t>
      </w:r>
    </w:p>
    <w:p w:rsidR="00D3610E" w:rsidRDefault="002C0372">
      <w:pPr>
        <w:numPr>
          <w:ilvl w:val="0"/>
          <w:numId w:val="5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http //  surdoplus.ru  (личный сайт автора). </w:t>
      </w:r>
    </w:p>
    <w:p w:rsidR="00D3610E" w:rsidRDefault="002C0372">
      <w:pPr>
        <w:numPr>
          <w:ilvl w:val="0"/>
          <w:numId w:val="5"/>
        </w:num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Проект примерной адаптированной</w:t>
      </w:r>
      <w:r>
        <w:rPr>
          <w:rFonts w:ascii="Times New Roman" w:eastAsia="Times New Roman" w:hAnsi="Times New Roman" w:cs="Times New Roman"/>
          <w:sz w:val="28"/>
        </w:rPr>
        <w:t xml:space="preserve"> основной образовательной программы начального общего образования глухих обучающихся. </w:t>
      </w:r>
      <w:hyperlink r:id="rId181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http://fgos</w:t>
        </w:r>
      </w:hyperlink>
      <w:hyperlink r:id="rId182">
        <w:r>
          <w:rPr>
            <w:rFonts w:ascii="Times New Roman" w:eastAsia="Times New Roman" w:hAnsi="Times New Roman" w:cs="Times New Roman"/>
            <w:sz w:val="28"/>
            <w:u w:val="single" w:color="000000"/>
          </w:rPr>
          <w:t>-</w:t>
        </w:r>
      </w:hyperlink>
      <w:hyperlink r:id="rId183">
        <w:r>
          <w:rPr>
            <w:rFonts w:ascii="Times New Roman" w:eastAsia="Times New Roman" w:hAnsi="Times New Roman" w:cs="Times New Roman"/>
            <w:sz w:val="28"/>
            <w:u w:val="single" w:color="000000"/>
          </w:rPr>
          <w:t>ovz.herz</w:t>
        </w:r>
        <w:r>
          <w:rPr>
            <w:rFonts w:ascii="Times New Roman" w:eastAsia="Times New Roman" w:hAnsi="Times New Roman" w:cs="Times New Roman"/>
            <w:sz w:val="28"/>
            <w:u w:val="single" w:color="000000"/>
          </w:rPr>
          <w:t>en.spb.ru/</w:t>
        </w:r>
      </w:hyperlink>
      <w:hyperlink r:id="rId184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(официальный сайт Российского государственного педагогического университета  им. Герцена). </w:t>
      </w:r>
    </w:p>
    <w:p w:rsidR="00D3610E" w:rsidRDefault="002C0372">
      <w:pPr>
        <w:numPr>
          <w:ilvl w:val="0"/>
          <w:numId w:val="5"/>
        </w:numPr>
        <w:spacing w:after="39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Проект примерной адаптированной основной образовательной программы начального общего образования слаб</w:t>
      </w:r>
      <w:r>
        <w:rPr>
          <w:rFonts w:ascii="Times New Roman" w:eastAsia="Times New Roman" w:hAnsi="Times New Roman" w:cs="Times New Roman"/>
          <w:sz w:val="28"/>
        </w:rPr>
        <w:t xml:space="preserve">ослышащих и позднооглохших обучающихся. </w:t>
      </w:r>
      <w:hyperlink r:id="rId185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http://fgos</w:t>
        </w:r>
      </w:hyperlink>
      <w:hyperlink r:id="rId186">
        <w:r>
          <w:rPr>
            <w:rFonts w:ascii="Times New Roman" w:eastAsia="Times New Roman" w:hAnsi="Times New Roman" w:cs="Times New Roman"/>
            <w:sz w:val="28"/>
            <w:u w:val="single" w:color="000000"/>
          </w:rPr>
          <w:t>-</w:t>
        </w:r>
      </w:hyperlink>
      <w:hyperlink r:id="rId187">
        <w:r>
          <w:rPr>
            <w:rFonts w:ascii="Times New Roman" w:eastAsia="Times New Roman" w:hAnsi="Times New Roman" w:cs="Times New Roman"/>
            <w:sz w:val="28"/>
            <w:u w:val="single" w:color="000000"/>
          </w:rPr>
          <w:t>ovz.herzen.spb.ru/</w:t>
        </w:r>
      </w:hyperlink>
      <w:hyperlink r:id="rId18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(официальный сайт Российского государственного педагогического университета  им. Герцена). </w:t>
      </w:r>
    </w:p>
    <w:p w:rsidR="00D3610E" w:rsidRDefault="002C0372">
      <w:pPr>
        <w:spacing w:after="41"/>
        <w:ind w:left="51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D3610E" w:rsidRDefault="002C0372">
      <w:pPr>
        <w:pStyle w:val="1"/>
        <w:spacing w:after="0" w:line="259" w:lineRule="auto"/>
        <w:ind w:left="202" w:firstLine="0"/>
        <w:jc w:val="left"/>
      </w:pPr>
      <w:r>
        <w:rPr>
          <w:sz w:val="36"/>
        </w:rPr>
        <w:t xml:space="preserve">ТЕХНОЛОГИЧЕСКАЯ КАРТА рейтинга ДИСЦИПЛИНЫ </w:t>
      </w:r>
    </w:p>
    <w:p w:rsidR="00D3610E" w:rsidRDefault="002C0372">
      <w:pPr>
        <w:spacing w:after="0"/>
        <w:ind w:left="2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1021" w:type="dxa"/>
        <w:tblInd w:w="-502" w:type="dxa"/>
        <w:tblCellMar>
          <w:top w:w="7" w:type="dxa"/>
          <w:left w:w="104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336"/>
        <w:gridCol w:w="1321"/>
        <w:gridCol w:w="1560"/>
        <w:gridCol w:w="2399"/>
        <w:gridCol w:w="1852"/>
        <w:gridCol w:w="1553"/>
      </w:tblGrid>
      <w:tr w:rsidR="00D3610E">
        <w:trPr>
          <w:trHeight w:val="1426"/>
        </w:trPr>
        <w:tc>
          <w:tcPr>
            <w:tcW w:w="3657" w:type="dxa"/>
            <w:gridSpan w:val="2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дисциплины/курса </w:t>
            </w:r>
          </w:p>
        </w:tc>
        <w:tc>
          <w:tcPr>
            <w:tcW w:w="3959" w:type="dxa"/>
            <w:gridSpan w:val="2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Уровень/ступень образования (бакалавриат, магистратура) </w:t>
            </w:r>
          </w:p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52" w:type="dxa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Статус дисциплины в рабочем </w:t>
            </w:r>
          </w:p>
          <w:p w:rsidR="00D3610E" w:rsidRDefault="002C0372">
            <w:pPr>
              <w:spacing w:after="20"/>
              <w:ind w:left="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учебном плане </w:t>
            </w:r>
          </w:p>
          <w:p w:rsidR="00D3610E" w:rsidRDefault="002C0372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(А,В,С) </w:t>
            </w:r>
          </w:p>
        </w:tc>
        <w:tc>
          <w:tcPr>
            <w:tcW w:w="1553" w:type="dxa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зачетных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единиц/кред итов </w:t>
            </w:r>
          </w:p>
        </w:tc>
      </w:tr>
      <w:tr w:rsidR="00D3610E">
        <w:trPr>
          <w:trHeight w:val="975"/>
        </w:trPr>
        <w:tc>
          <w:tcPr>
            <w:tcW w:w="3657" w:type="dxa"/>
            <w:gridSpan w:val="2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МЕТОДОЛОГИЯ </w:t>
            </w:r>
          </w:p>
          <w:p w:rsidR="00D3610E" w:rsidRDefault="002C0372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ИНКЛЮЗИВНОГО </w:t>
            </w:r>
          </w:p>
          <w:p w:rsidR="00D3610E" w:rsidRDefault="002C0372">
            <w:pPr>
              <w:spacing w:after="0"/>
              <w:ind w:left="11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ОБРАЗОВАНИЯ ДЕТЕЙ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3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магистратура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8"/>
        </w:trPr>
        <w:tc>
          <w:tcPr>
            <w:tcW w:w="11021" w:type="dxa"/>
            <w:gridSpan w:val="6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Смежные дисциплины по учебному плану </w:t>
            </w:r>
          </w:p>
        </w:tc>
      </w:tr>
      <w:tr w:rsidR="00D3610E">
        <w:trPr>
          <w:trHeight w:val="286"/>
        </w:trPr>
        <w:tc>
          <w:tcPr>
            <w:tcW w:w="11021" w:type="dxa"/>
            <w:gridSpan w:val="6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Предшествующие: Основы специальной педагогики,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специальная психология </w:t>
            </w:r>
          </w:p>
        </w:tc>
      </w:tr>
      <w:tr w:rsidR="00D3610E">
        <w:trPr>
          <w:trHeight w:val="286"/>
        </w:trPr>
        <w:tc>
          <w:tcPr>
            <w:tcW w:w="11021" w:type="dxa"/>
            <w:gridSpan w:val="6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11021" w:type="dxa"/>
            <w:gridSpan w:val="6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Последующие: - </w:t>
            </w:r>
          </w:p>
        </w:tc>
      </w:tr>
      <w:tr w:rsidR="00D3610E">
        <w:trPr>
          <w:trHeight w:val="286"/>
        </w:trPr>
        <w:tc>
          <w:tcPr>
            <w:tcW w:w="11021" w:type="dxa"/>
            <w:gridSpan w:val="6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562"/>
        </w:trPr>
        <w:tc>
          <w:tcPr>
            <w:tcW w:w="11021" w:type="dxa"/>
            <w:gridSpan w:val="6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18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ВХОДНОЙ МОДУЛЬ </w:t>
            </w:r>
          </w:p>
          <w:p w:rsidR="00D3610E" w:rsidRDefault="002C037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(проверка «остаточных» знаний по специальной педагогике и специальной психологии) </w:t>
            </w:r>
          </w:p>
        </w:tc>
      </w:tr>
      <w:tr w:rsidR="00D3610E">
        <w:trPr>
          <w:trHeight w:val="288"/>
        </w:trPr>
        <w:tc>
          <w:tcPr>
            <w:tcW w:w="2336" w:type="dxa"/>
            <w:vMerge w:val="restart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работы* </w:t>
            </w:r>
          </w:p>
        </w:tc>
        <w:tc>
          <w:tcPr>
            <w:tcW w:w="5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баллов 5% </w:t>
            </w:r>
          </w:p>
        </w:tc>
      </w:tr>
      <w:tr w:rsidR="00D3610E">
        <w:trPr>
          <w:trHeight w:val="286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min 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max </w:t>
            </w:r>
          </w:p>
        </w:tc>
      </w:tr>
      <w:tr w:rsidR="00D3610E">
        <w:trPr>
          <w:trHeight w:val="1044"/>
        </w:trPr>
        <w:tc>
          <w:tcPr>
            <w:tcW w:w="2336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Тестирование №1 </w:t>
            </w:r>
          </w:p>
          <w:p w:rsidR="00D3610E" w:rsidRDefault="002C0372">
            <w:pPr>
              <w:spacing w:after="0"/>
              <w:ind w:left="4"/>
            </w:pPr>
            <w:r>
              <w:rPr>
                <w:rFonts w:ascii="Arial" w:eastAsia="Arial" w:hAnsi="Arial" w:cs="Arial"/>
              </w:rPr>
              <w:t>См. задания с выбором одного правильного ответа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</w:tr>
      <w:tr w:rsidR="00D3610E">
        <w:trPr>
          <w:trHeight w:val="323"/>
        </w:trPr>
        <w:tc>
          <w:tcPr>
            <w:tcW w:w="5217" w:type="dxa"/>
            <w:gridSpan w:val="3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Итого: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  <w:tc>
          <w:tcPr>
            <w:tcW w:w="3405" w:type="dxa"/>
            <w:gridSpan w:val="2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 </w:t>
            </w:r>
          </w:p>
        </w:tc>
      </w:tr>
    </w:tbl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70" w:type="dxa"/>
        <w:tblInd w:w="-70" w:type="dxa"/>
        <w:tblCellMar>
          <w:top w:w="7" w:type="dxa"/>
          <w:left w:w="103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1220"/>
        <w:gridCol w:w="4755"/>
        <w:gridCol w:w="1538"/>
        <w:gridCol w:w="2757"/>
      </w:tblGrid>
      <w:tr w:rsidR="00D3610E">
        <w:trPr>
          <w:trHeight w:val="319"/>
        </w:trPr>
        <w:tc>
          <w:tcPr>
            <w:tcW w:w="1220" w:type="dxa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9050" w:type="dxa"/>
            <w:gridSpan w:val="3"/>
            <w:tcBorders>
              <w:top w:val="double" w:sz="15" w:space="0" w:color="000000"/>
              <w:left w:val="nil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23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БАЗОВЫЙ МОДУЛЬ № 1  </w:t>
            </w:r>
          </w:p>
        </w:tc>
      </w:tr>
      <w:tr w:rsidR="00D3610E">
        <w:trPr>
          <w:trHeight w:val="286"/>
        </w:trPr>
        <w:tc>
          <w:tcPr>
            <w:tcW w:w="1220" w:type="dxa"/>
            <w:vMerge w:val="restart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работы* </w:t>
            </w:r>
          </w:p>
        </w:tc>
        <w:tc>
          <w:tcPr>
            <w:tcW w:w="4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баллов 30% </w:t>
            </w:r>
          </w:p>
        </w:tc>
      </w:tr>
      <w:tr w:rsidR="00D3610E">
        <w:trPr>
          <w:trHeight w:val="288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min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max </w:t>
            </w:r>
          </w:p>
        </w:tc>
      </w:tr>
      <w:tr w:rsidR="00D3610E">
        <w:trPr>
          <w:trHeight w:val="802"/>
        </w:trPr>
        <w:tc>
          <w:tcPr>
            <w:tcW w:w="1220" w:type="dxa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Текущая работа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</w:rPr>
              <w:t>Аналитическая справка «Инклюзивное образование в Красноярском крае: достижения, проблемы, перспективы».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  <w:vAlign w:val="bottom"/>
          </w:tcPr>
          <w:p w:rsidR="00D3610E" w:rsidRDefault="002C0372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 </w:t>
            </w:r>
          </w:p>
        </w:tc>
      </w:tr>
      <w:tr w:rsidR="00D3610E">
        <w:trPr>
          <w:trHeight w:val="805"/>
        </w:trPr>
        <w:tc>
          <w:tcPr>
            <w:tcW w:w="1220" w:type="dxa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55" w:type="dxa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</w:rPr>
              <w:t>Представление  схемы (модели) вертикали инклюзивного обр-я (на основе примеров из литературы).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2756" w:type="dxa"/>
            <w:tcBorders>
              <w:top w:val="double" w:sz="15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bottom"/>
          </w:tcPr>
          <w:p w:rsidR="00D3610E" w:rsidRDefault="002C0372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</w:tr>
      <w:tr w:rsidR="00D3610E">
        <w:trPr>
          <w:trHeight w:val="516"/>
        </w:trPr>
        <w:tc>
          <w:tcPr>
            <w:tcW w:w="1220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</w:rPr>
              <w:t>Опрос по теме «Нормативно-</w:t>
            </w:r>
            <w:r>
              <w:rPr>
                <w:rFonts w:ascii="Times New Roman" w:eastAsia="Times New Roman" w:hAnsi="Times New Roman" w:cs="Times New Roman"/>
              </w:rPr>
              <w:t>правовое обеспечение инклюзивного образования».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bottom"/>
          </w:tcPr>
          <w:p w:rsidR="00D3610E" w:rsidRDefault="002C0372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</w:tr>
      <w:tr w:rsidR="00D3610E">
        <w:trPr>
          <w:trHeight w:val="320"/>
        </w:trPr>
        <w:tc>
          <w:tcPr>
            <w:tcW w:w="5975" w:type="dxa"/>
            <w:gridSpan w:val="2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 </w:t>
            </w:r>
          </w:p>
        </w:tc>
      </w:tr>
    </w:tbl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70" w:type="dxa"/>
        <w:tblInd w:w="-70" w:type="dxa"/>
        <w:tblCellMar>
          <w:top w:w="7" w:type="dxa"/>
          <w:left w:w="103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1220"/>
        <w:gridCol w:w="4196"/>
        <w:gridCol w:w="2098"/>
        <w:gridCol w:w="2756"/>
      </w:tblGrid>
      <w:tr w:rsidR="00D3610E">
        <w:trPr>
          <w:trHeight w:val="322"/>
        </w:trPr>
        <w:tc>
          <w:tcPr>
            <w:tcW w:w="1220" w:type="dxa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9050" w:type="dxa"/>
            <w:gridSpan w:val="3"/>
            <w:tcBorders>
              <w:top w:val="double" w:sz="15" w:space="0" w:color="000000"/>
              <w:left w:val="nil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23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БАЗОВЫЙ МОДУЛЬ № 2 </w:t>
            </w:r>
          </w:p>
        </w:tc>
      </w:tr>
      <w:tr w:rsidR="00D3610E">
        <w:trPr>
          <w:trHeight w:val="286"/>
        </w:trPr>
        <w:tc>
          <w:tcPr>
            <w:tcW w:w="1220" w:type="dxa"/>
            <w:vMerge w:val="restart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работы* 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баллов 40% </w:t>
            </w:r>
          </w:p>
        </w:tc>
      </w:tr>
      <w:tr w:rsidR="00D3610E">
        <w:trPr>
          <w:trHeight w:val="286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min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max </w:t>
            </w:r>
          </w:p>
        </w:tc>
      </w:tr>
      <w:tr w:rsidR="00D3610E">
        <w:trPr>
          <w:trHeight w:val="562"/>
        </w:trPr>
        <w:tc>
          <w:tcPr>
            <w:tcW w:w="1220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Текущая работа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7"/>
            </w:pPr>
            <w:r>
              <w:rPr>
                <w:rFonts w:ascii="Times New Roman" w:eastAsia="Times New Roman" w:hAnsi="Times New Roman" w:cs="Times New Roman"/>
              </w:rPr>
              <w:t>Место и роль  ПМПК в организации инклюзивного образования - опрос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bottom"/>
          </w:tcPr>
          <w:p w:rsidR="00D3610E" w:rsidRDefault="002C0372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</w:t>
            </w:r>
          </w:p>
        </w:tc>
      </w:tr>
      <w:tr w:rsidR="00D3610E">
        <w:trPr>
          <w:trHeight w:val="322"/>
        </w:trPr>
        <w:tc>
          <w:tcPr>
            <w:tcW w:w="1220" w:type="dxa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nil"/>
            </w:tcBorders>
          </w:tcPr>
          <w:p w:rsidR="00D3610E" w:rsidRDefault="00D3610E"/>
        </w:tc>
        <w:tc>
          <w:tcPr>
            <w:tcW w:w="4196" w:type="dxa"/>
            <w:tcBorders>
              <w:top w:val="single" w:sz="4" w:space="0" w:color="000000"/>
              <w:left w:val="nil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Итого: 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 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  </w:t>
            </w:r>
          </w:p>
        </w:tc>
      </w:tr>
    </w:tbl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81" w:type="dxa"/>
        <w:tblInd w:w="-74" w:type="dxa"/>
        <w:tblCellMar>
          <w:top w:w="7" w:type="dxa"/>
          <w:left w:w="0" w:type="dxa"/>
          <w:bottom w:w="8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1921"/>
        <w:gridCol w:w="1390"/>
        <w:gridCol w:w="1443"/>
        <w:gridCol w:w="134"/>
        <w:gridCol w:w="1256"/>
        <w:gridCol w:w="415"/>
        <w:gridCol w:w="1782"/>
      </w:tblGrid>
      <w:tr w:rsidR="00D3610E">
        <w:trPr>
          <w:trHeight w:val="323"/>
        </w:trPr>
        <w:tc>
          <w:tcPr>
            <w:tcW w:w="6695" w:type="dxa"/>
            <w:gridSpan w:val="4"/>
            <w:tcBorders>
              <w:top w:val="double" w:sz="15" w:space="0" w:color="000000"/>
              <w:left w:val="double" w:sz="15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right="12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БАЗОВЫЙ МОДУЛЬ № 3 </w:t>
            </w:r>
          </w:p>
        </w:tc>
        <w:tc>
          <w:tcPr>
            <w:tcW w:w="3586" w:type="dxa"/>
            <w:gridSpan w:val="4"/>
            <w:tcBorders>
              <w:top w:val="double" w:sz="15" w:space="0" w:color="000000"/>
              <w:left w:val="nil"/>
              <w:bottom w:val="single" w:sz="4" w:space="0" w:color="000000"/>
              <w:right w:val="double" w:sz="15" w:space="0" w:color="000000"/>
            </w:tcBorders>
          </w:tcPr>
          <w:p w:rsidR="00D3610E" w:rsidRDefault="00D3610E"/>
        </w:tc>
      </w:tr>
      <w:tr w:rsidR="00D3610E">
        <w:trPr>
          <w:trHeight w:val="286"/>
        </w:trPr>
        <w:tc>
          <w:tcPr>
            <w:tcW w:w="1940" w:type="dxa"/>
            <w:vMerge w:val="restart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работы* </w:t>
            </w:r>
          </w:p>
        </w:tc>
        <w:tc>
          <w:tcPr>
            <w:tcW w:w="1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баллов 40% </w:t>
            </w:r>
          </w:p>
        </w:tc>
      </w:tr>
      <w:tr w:rsidR="00D3610E">
        <w:trPr>
          <w:trHeight w:val="286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min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max </w:t>
            </w:r>
          </w:p>
        </w:tc>
      </w:tr>
      <w:tr w:rsidR="00D3610E">
        <w:trPr>
          <w:trHeight w:val="768"/>
        </w:trPr>
        <w:tc>
          <w:tcPr>
            <w:tcW w:w="1940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Текущая работа </w:t>
            </w: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62" w:line="236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и защита аналитического материала в виде таблицы по условиям реализации ФГОС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>НОО (см. рекомендации к выполнению)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bottom"/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21 </w:t>
            </w:r>
          </w:p>
        </w:tc>
      </w:tr>
      <w:tr w:rsidR="00D3610E">
        <w:trPr>
          <w:trHeight w:val="516"/>
        </w:trPr>
        <w:tc>
          <w:tcPr>
            <w:tcW w:w="1940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>Презентация АОП для выбранного контингента детей в парах, миниподгруппах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15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bottom"/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21 </w:t>
            </w:r>
          </w:p>
        </w:tc>
      </w:tr>
      <w:tr w:rsidR="00D3610E">
        <w:trPr>
          <w:trHeight w:val="286"/>
        </w:trPr>
        <w:tc>
          <w:tcPr>
            <w:tcW w:w="1940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3610E">
        <w:trPr>
          <w:trHeight w:val="838"/>
        </w:trPr>
        <w:tc>
          <w:tcPr>
            <w:tcW w:w="1940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19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Промежуточный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рейтингконтроль </w:t>
            </w: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3610E">
        <w:trPr>
          <w:trHeight w:val="288"/>
        </w:trPr>
        <w:tc>
          <w:tcPr>
            <w:tcW w:w="6695" w:type="dxa"/>
            <w:gridSpan w:val="4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ind w:right="-2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30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42 </w:t>
            </w:r>
          </w:p>
        </w:tc>
      </w:tr>
      <w:tr w:rsidR="00D3610E">
        <w:trPr>
          <w:trHeight w:val="562"/>
        </w:trPr>
        <w:tc>
          <w:tcPr>
            <w:tcW w:w="6695" w:type="dxa"/>
            <w:gridSpan w:val="4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26"/>
              <w:ind w:left="36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D3610E" w:rsidRDefault="002C0372">
            <w:pPr>
              <w:spacing w:after="0"/>
              <w:ind w:right="12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БАЗОВЫЙ МОДУЛЬ № 4 </w:t>
            </w:r>
          </w:p>
        </w:tc>
        <w:tc>
          <w:tcPr>
            <w:tcW w:w="35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15" w:space="0" w:color="000000"/>
            </w:tcBorders>
          </w:tcPr>
          <w:p w:rsidR="00D3610E" w:rsidRDefault="00D3610E"/>
        </w:tc>
      </w:tr>
      <w:tr w:rsidR="00D3610E">
        <w:trPr>
          <w:trHeight w:val="286"/>
        </w:trPr>
        <w:tc>
          <w:tcPr>
            <w:tcW w:w="1940" w:type="dxa"/>
            <w:vMerge w:val="restart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работы* </w:t>
            </w:r>
          </w:p>
        </w:tc>
        <w:tc>
          <w:tcPr>
            <w:tcW w:w="3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баллов 40% </w:t>
            </w:r>
          </w:p>
        </w:tc>
      </w:tr>
      <w:tr w:rsidR="00D3610E">
        <w:trPr>
          <w:trHeight w:val="286"/>
        </w:trPr>
        <w:tc>
          <w:tcPr>
            <w:tcW w:w="0" w:type="auto"/>
            <w:vMerge/>
            <w:tcBorders>
              <w:top w:val="nil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min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max </w:t>
            </w:r>
          </w:p>
        </w:tc>
      </w:tr>
      <w:tr w:rsidR="00D3610E">
        <w:trPr>
          <w:trHeight w:val="770"/>
        </w:trPr>
        <w:tc>
          <w:tcPr>
            <w:tcW w:w="1940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Текущая работа </w:t>
            </w: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</w:rPr>
              <w:t>Защита конспекта по преподаваемому предмету с выделением действий тьютора, ассистента и родителей на данном уроке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  <w:vAlign w:val="bottom"/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</w:tr>
      <w:tr w:rsidR="00D3610E">
        <w:trPr>
          <w:trHeight w:val="838"/>
        </w:trPr>
        <w:tc>
          <w:tcPr>
            <w:tcW w:w="1940" w:type="dxa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19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Промежуточный </w:t>
            </w:r>
          </w:p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рейтингконтроль </w:t>
            </w:r>
          </w:p>
        </w:tc>
        <w:tc>
          <w:tcPr>
            <w:tcW w:w="47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Тестирование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3610E">
        <w:trPr>
          <w:trHeight w:val="286"/>
        </w:trPr>
        <w:tc>
          <w:tcPr>
            <w:tcW w:w="6695" w:type="dxa"/>
            <w:gridSpan w:val="4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09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Итого: 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 </w:t>
            </w:r>
          </w:p>
        </w:tc>
        <w:tc>
          <w:tcPr>
            <w:tcW w:w="2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 </w:t>
            </w:r>
          </w:p>
        </w:tc>
      </w:tr>
      <w:tr w:rsidR="00D3610E">
        <w:trPr>
          <w:trHeight w:val="331"/>
        </w:trPr>
        <w:tc>
          <w:tcPr>
            <w:tcW w:w="3863" w:type="dxa"/>
            <w:gridSpan w:val="2"/>
            <w:vMerge w:val="restart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64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Общее количество баллов по дисциплине - 100 </w:t>
            </w:r>
          </w:p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итогам изучения всех модулей, без учета итоговой аттестации в форме устного зачета)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min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35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83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max </w:t>
            </w:r>
          </w:p>
        </w:tc>
      </w:tr>
      <w:tr w:rsidR="00D3610E">
        <w:trPr>
          <w:trHeight w:val="331"/>
        </w:trPr>
        <w:tc>
          <w:tcPr>
            <w:tcW w:w="0" w:type="auto"/>
            <w:gridSpan w:val="2"/>
            <w:vMerge/>
            <w:tcBorders>
              <w:top w:val="nil"/>
              <w:left w:val="double" w:sz="15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48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35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9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65 </w:t>
            </w:r>
          </w:p>
        </w:tc>
      </w:tr>
      <w:tr w:rsidR="00D3610E">
        <w:trPr>
          <w:trHeight w:val="877"/>
        </w:trPr>
        <w:tc>
          <w:tcPr>
            <w:tcW w:w="0" w:type="auto"/>
            <w:gridSpan w:val="2"/>
            <w:vMerge/>
            <w:tcBorders>
              <w:top w:val="nil"/>
              <w:left w:val="double" w:sz="15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15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double" w:sz="15" w:space="0" w:color="000000"/>
              <w:right w:val="nil"/>
            </w:tcBorders>
          </w:tcPr>
          <w:p w:rsidR="00D3610E" w:rsidRDefault="00D3610E"/>
        </w:tc>
        <w:tc>
          <w:tcPr>
            <w:tcW w:w="3586" w:type="dxa"/>
            <w:gridSpan w:val="4"/>
            <w:tcBorders>
              <w:top w:val="single" w:sz="4" w:space="0" w:color="000000"/>
              <w:left w:val="nil"/>
              <w:bottom w:val="double" w:sz="15" w:space="0" w:color="000000"/>
              <w:right w:val="double" w:sz="15" w:space="0" w:color="000000"/>
            </w:tcBorders>
          </w:tcPr>
          <w:p w:rsidR="00D3610E" w:rsidRDefault="002C0372">
            <w:pPr>
              <w:spacing w:after="0"/>
              <w:ind w:left="107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D3610E" w:rsidRDefault="002C0372">
      <w:pPr>
        <w:spacing w:after="121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/>
        <w:ind w:left="2194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ИТОГО: 65 – 100 БАЛЛОВ - ЗАЧТЕНО </w:t>
      </w:r>
    </w:p>
    <w:p w:rsidR="00D3610E" w:rsidRDefault="002C0372">
      <w:pPr>
        <w:spacing w:after="0"/>
        <w:ind w:left="2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3610E" w:rsidRDefault="002C0372">
      <w:pPr>
        <w:spacing w:after="175"/>
        <w:ind w:left="2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3610E" w:rsidRDefault="002C0372">
      <w:pPr>
        <w:spacing w:after="0"/>
        <w:ind w:right="1070"/>
        <w:jc w:val="right"/>
      </w:pPr>
      <w:r>
        <w:rPr>
          <w:rFonts w:ascii="Times New Roman" w:eastAsia="Times New Roman" w:hAnsi="Times New Roman" w:cs="Times New Roman"/>
          <w:b/>
          <w:sz w:val="40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</w:rPr>
        <w:t xml:space="preserve">МЕТОДИЧЕСКИЕ РЕКОМЕНДАЦИИ ДЛЯ СТУДЕНТОВ </w:t>
      </w:r>
    </w:p>
    <w:p w:rsidR="00D3610E" w:rsidRDefault="002C0372">
      <w:pPr>
        <w:spacing w:after="0"/>
        <w:ind w:left="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pStyle w:val="2"/>
        <w:spacing w:after="4"/>
        <w:ind w:right="38"/>
      </w:pPr>
      <w:r>
        <w:rPr>
          <w:sz w:val="28"/>
        </w:rPr>
        <w:t>.</w:t>
      </w:r>
      <w:r>
        <w:rPr>
          <w:i/>
          <w:sz w:val="28"/>
        </w:rPr>
        <w:t xml:space="preserve"> </w:t>
      </w:r>
      <w:r>
        <w:rPr>
          <w:sz w:val="28"/>
        </w:rPr>
        <w:t>Методические рекомендации по организации дисциплины "МЕТОДОЛОГИЯ ИНКЛЮЗИВНОГО ОБРАЗОВАНИЯ ДЕТЕЙ"</w:t>
      </w:r>
      <w:r>
        <w:rPr>
          <w:b w:val="0"/>
          <w:sz w:val="28"/>
        </w:rPr>
        <w:t xml:space="preserve"> </w:t>
      </w:r>
    </w:p>
    <w:p w:rsidR="00D3610E" w:rsidRDefault="002C0372">
      <w:pPr>
        <w:spacing w:after="26"/>
        <w:ind w:left="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РПД «МЕТОДОЛОГИЯ ИНКЛЮЗИВНОГО ОБРАЗОВАНИЯ ДЕТЕЙ» отражает содержание курса и последовательность его изучения. Каждый из дисциплинарных модулей содержит</w:t>
      </w:r>
      <w:r>
        <w:rPr>
          <w:rFonts w:ascii="Times New Roman" w:eastAsia="Times New Roman" w:hAnsi="Times New Roman" w:cs="Times New Roman"/>
          <w:sz w:val="28"/>
        </w:rPr>
        <w:t xml:space="preserve"> рейтинг-контроль текущей работы,  итоговый рейтинг-контроль, включающие многие виды самостоятельной работы (практические задания, тестовые задания, выступление на семинарах и др.), которые в совокупности дают общую оценку полученных знаний. При подготовке</w:t>
      </w:r>
      <w:r>
        <w:rPr>
          <w:rFonts w:ascii="Times New Roman" w:eastAsia="Times New Roman" w:hAnsi="Times New Roman" w:cs="Times New Roman"/>
          <w:sz w:val="28"/>
        </w:rPr>
        <w:t xml:space="preserve"> к практическим занятиям студенту необходимо ориентироваться не только на лекционный материал курса, но и на основную и дополнительную специальную литературу по курсу, современные инновационные технологии, видео-, аудиоматериалы, источники Интернет. Изучен</w:t>
      </w:r>
      <w:r>
        <w:rPr>
          <w:rFonts w:ascii="Times New Roman" w:eastAsia="Times New Roman" w:hAnsi="Times New Roman" w:cs="Times New Roman"/>
          <w:sz w:val="28"/>
        </w:rPr>
        <w:t xml:space="preserve">ие дисциплины предполагается через лекционные и семинарские занятия. Содержание предмета разделено на несколько дисциплинарных модулей. Каждый дисциплинарный модуль обеспечен рейтинг-контролем, который позволяет контролировать процесс освоения компетенций </w:t>
      </w:r>
      <w:r>
        <w:rPr>
          <w:rFonts w:ascii="Times New Roman" w:eastAsia="Times New Roman" w:hAnsi="Times New Roman" w:cs="Times New Roman"/>
          <w:sz w:val="28"/>
        </w:rPr>
        <w:t xml:space="preserve">изучаемого курса.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Все задания семинарских занятий разделены на две категории: теоретические и практические. Это деление условное и введено для большей четкости структуры РПД. Однако в характере заданий действительно имеются некоторые отличия. Задания</w:t>
      </w:r>
      <w:r>
        <w:rPr>
          <w:rFonts w:ascii="Times New Roman" w:eastAsia="Times New Roman" w:hAnsi="Times New Roman" w:cs="Times New Roman"/>
          <w:sz w:val="28"/>
        </w:rPr>
        <w:t xml:space="preserve"> первой категории направлены на осмысление, обобщение и закрепление теоретического материала; на усвоение той или иной (со смежной дисциплиной)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темой; на закрепление терминологии; на проверочное, творческое осмысление материала и др.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Задания второй к</w:t>
      </w:r>
      <w:r>
        <w:rPr>
          <w:rFonts w:ascii="Times New Roman" w:eastAsia="Times New Roman" w:hAnsi="Times New Roman" w:cs="Times New Roman"/>
          <w:sz w:val="28"/>
        </w:rPr>
        <w:t>атегории предусматривают подготовку практического материала к занятиям, подбор тематического, дидактического материала; формирование у студентов навыков коррекционно-педагогической работы; развитие умения осуществлять коррекционное обучение и воспитание де</w:t>
      </w:r>
      <w:r>
        <w:rPr>
          <w:rFonts w:ascii="Times New Roman" w:eastAsia="Times New Roman" w:hAnsi="Times New Roman" w:cs="Times New Roman"/>
          <w:sz w:val="28"/>
        </w:rPr>
        <w:t xml:space="preserve">тей. Учебный материал представлен в определенной системе, с постоянным усложнением заданий как тренировочного типа, так и проверочного.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По результатам изучения дисциплины студент получает баллы, которые фиксируются в рейтинговой книжке преподавателя.</w:t>
      </w:r>
      <w:r>
        <w:rPr>
          <w:rFonts w:ascii="Times New Roman" w:eastAsia="Times New Roman" w:hAnsi="Times New Roman" w:cs="Times New Roman"/>
          <w:sz w:val="28"/>
        </w:rPr>
        <w:t xml:space="preserve"> Оценка результативности прохождения учебного курса студентом предполагает дифференцированный подход, в зависимости от активности работы студента при изучении дисциплины. </w:t>
      </w:r>
    </w:p>
    <w:p w:rsidR="00D3610E" w:rsidRDefault="002C0372">
      <w:pPr>
        <w:spacing w:after="0"/>
        <w:ind w:left="31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D3610E" w:rsidRDefault="002C0372">
      <w:pPr>
        <w:spacing w:after="0"/>
        <w:ind w:left="31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D3610E" w:rsidRDefault="002C0372">
      <w:pPr>
        <w:pStyle w:val="3"/>
        <w:spacing w:after="0" w:line="269" w:lineRule="auto"/>
        <w:ind w:right="0"/>
      </w:pPr>
      <w:r>
        <w:rPr>
          <w:i/>
        </w:rPr>
        <w:t>Методические рекомендации для студентов по самостоятельным формам работы</w:t>
      </w:r>
      <w:r>
        <w:rPr>
          <w:b w:val="0"/>
        </w:rPr>
        <w:t xml:space="preserve"> </w:t>
      </w:r>
    </w:p>
    <w:p w:rsidR="00D3610E" w:rsidRDefault="002C0372">
      <w:pPr>
        <w:spacing w:after="18"/>
        <w:ind w:left="3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РПД «МЕТОДОЛОГИЯ ИНКЛЮЗИВНОГО ОБРАЗОВАНИЯ ДЕТЕЙ» предусматривает перечень самостоятельных форм работы, необходимых для овладения базовыми навыками будущей специальности. Все виды заданий предусмотрены учебным планом и носят практический характер. При </w:t>
      </w:r>
      <w:r>
        <w:rPr>
          <w:rFonts w:ascii="Times New Roman" w:eastAsia="Times New Roman" w:hAnsi="Times New Roman" w:cs="Times New Roman"/>
          <w:sz w:val="28"/>
        </w:rPr>
        <w:t xml:space="preserve">подготовке заданий студенту необходимо ориентироваться на базовый лекционный курс и содержание семинарских занятий.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Все виды самостоятельной работы необходимо оформлять в электронном (письменном) виде. Задания предполагают творческий подход в решении</w:t>
      </w:r>
      <w:r>
        <w:rPr>
          <w:rFonts w:ascii="Times New Roman" w:eastAsia="Times New Roman" w:hAnsi="Times New Roman" w:cs="Times New Roman"/>
          <w:sz w:val="28"/>
        </w:rPr>
        <w:t xml:space="preserve"> и использовании рисунков, дидактического, речевого материала. Все выполненные задания остаются в личном пользовании студента, которые будут необходимы при прохождении педагогической (логопедической) практики.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За каждое выполненное задание студент по</w:t>
      </w:r>
      <w:r>
        <w:rPr>
          <w:rFonts w:ascii="Times New Roman" w:eastAsia="Times New Roman" w:hAnsi="Times New Roman" w:cs="Times New Roman"/>
          <w:sz w:val="28"/>
        </w:rPr>
        <w:t xml:space="preserve">лучает зачетные единицы. Сроки выполнения заданий устанавливаются преподавателем. Основные требования к выполнению самостоятельных заданий: </w:t>
      </w:r>
      <w:r>
        <w:rPr>
          <w:rFonts w:ascii="Times New Roman" w:eastAsia="Times New Roman" w:hAnsi="Times New Roman" w:cs="Times New Roman"/>
          <w:i/>
          <w:sz w:val="28"/>
        </w:rPr>
        <w:t>аккуратность, точность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Содержание и формы контролируемой самостоятельной работы (КСР) студентов, а также моде</w:t>
      </w:r>
      <w:r>
        <w:rPr>
          <w:rFonts w:ascii="Times New Roman" w:eastAsia="Times New Roman" w:hAnsi="Times New Roman" w:cs="Times New Roman"/>
          <w:sz w:val="28"/>
        </w:rPr>
        <w:t xml:space="preserve">ль рейтинговой системы оценки знаний (кредитномодульной системы), обеспечивающие контрольно-оценочную деятельность преподавателя за результатами обучения студентов, разработана и адаптирована в соответствии с целями и задачами подготовки специалистов. </w:t>
      </w:r>
    </w:p>
    <w:p w:rsidR="00D3610E" w:rsidRDefault="002C0372">
      <w:pPr>
        <w:spacing w:after="29"/>
        <w:ind w:left="31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D3610E" w:rsidRDefault="002C0372">
      <w:pPr>
        <w:pStyle w:val="3"/>
        <w:spacing w:after="0" w:line="269" w:lineRule="auto"/>
        <w:ind w:right="39"/>
      </w:pPr>
      <w:r>
        <w:rPr>
          <w:i/>
        </w:rPr>
        <w:t>П</w:t>
      </w:r>
      <w:r>
        <w:rPr>
          <w:i/>
        </w:rPr>
        <w:t xml:space="preserve">амятка для студента </w:t>
      </w:r>
    </w:p>
    <w:p w:rsidR="00D3610E" w:rsidRDefault="002C0372">
      <w:pPr>
        <w:spacing w:after="26"/>
        <w:ind w:left="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6"/>
        </w:numPr>
        <w:spacing w:after="14" w:line="268" w:lineRule="auto"/>
        <w:ind w:left="300" w:right="63" w:hanging="281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Студент должен ознакомиться с содержанием курса, его целями и задачами (см. Рабочая модульная программа. Пояснительная записка). </w:t>
      </w:r>
    </w:p>
    <w:p w:rsidR="00D3610E" w:rsidRDefault="002C0372">
      <w:pPr>
        <w:numPr>
          <w:ilvl w:val="0"/>
          <w:numId w:val="6"/>
        </w:numPr>
        <w:spacing w:after="14" w:line="268" w:lineRule="auto"/>
        <w:ind w:left="300" w:right="63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Самостоятельно изучить темы дисциплины (см. Содержание курса), опираясь на учебники, лекции, конспекты, дополнительную литературу. </w:t>
      </w:r>
    </w:p>
    <w:p w:rsidR="00D3610E" w:rsidRDefault="002C0372">
      <w:pPr>
        <w:numPr>
          <w:ilvl w:val="0"/>
          <w:numId w:val="6"/>
        </w:numPr>
        <w:spacing w:after="14" w:line="268" w:lineRule="auto"/>
        <w:ind w:left="300" w:right="63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Осуществлять самоконтроль усвоения полученных знаний, используя вопросы для зачета  (см. Вопросы для самопроверки). </w:t>
      </w:r>
    </w:p>
    <w:p w:rsidR="00D3610E" w:rsidRDefault="002C0372">
      <w:pPr>
        <w:numPr>
          <w:ilvl w:val="0"/>
          <w:numId w:val="6"/>
        </w:numPr>
        <w:spacing w:after="14" w:line="268" w:lineRule="auto"/>
        <w:ind w:left="300" w:right="63" w:hanging="281"/>
        <w:jc w:val="both"/>
      </w:pPr>
      <w:r>
        <w:rPr>
          <w:rFonts w:ascii="Times New Roman" w:eastAsia="Times New Roman" w:hAnsi="Times New Roman" w:cs="Times New Roman"/>
          <w:sz w:val="28"/>
        </w:rPr>
        <w:t>Выполни</w:t>
      </w:r>
      <w:r>
        <w:rPr>
          <w:rFonts w:ascii="Times New Roman" w:eastAsia="Times New Roman" w:hAnsi="Times New Roman" w:cs="Times New Roman"/>
          <w:sz w:val="28"/>
        </w:rPr>
        <w:t xml:space="preserve">ть семинарские  задания.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Зачет  выставляется преподавателем на основе всех сданных семинарских заданий, выполненного письменного и устного задания из перечня вопросов к зачету. </w:t>
      </w:r>
    </w:p>
    <w:p w:rsidR="00D3610E" w:rsidRDefault="002C0372">
      <w:pPr>
        <w:spacing w:after="0"/>
        <w:ind w:left="2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3610E" w:rsidRDefault="002C0372">
      <w:pPr>
        <w:spacing w:after="36"/>
        <w:ind w:left="10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D3610E" w:rsidRDefault="002C0372">
      <w:pPr>
        <w:spacing w:after="8" w:line="269" w:lineRule="auto"/>
        <w:ind w:left="2069" w:right="48" w:hanging="138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Дополнительная литература для подготовки к самостоятельной работе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Литература по проблеме толкования особого детства.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Ананьев, Б.Г. Человек как предмет  познания. – СПб.: Питер, 2001. – 288с. 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Бадалян, Л.О. Невропатология: учебник/ Л.О. Бадалян. – 3-е изд., перераб. и доп. –М.: Академия, 2006. – 400с. 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Байярд, Р.Т. Ва</w:t>
      </w:r>
      <w:r>
        <w:rPr>
          <w:rFonts w:ascii="Times New Roman" w:eastAsia="Times New Roman" w:hAnsi="Times New Roman" w:cs="Times New Roman"/>
          <w:sz w:val="24"/>
        </w:rPr>
        <w:t xml:space="preserve">ш беспокойный ребенок. - М.: Мир, Академический проект, 2003. – 206с. 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Божович, Л.И. Личность и ее формирование в детском возрасте. – М., 1968.- с. 438.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Братусь, Б.С. Аномалии личности. - М.: «Мысль». – 1988. 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Власова, Т.А., Певзнер, М.С. О детях с откл</w:t>
      </w:r>
      <w:r>
        <w:rPr>
          <w:rFonts w:ascii="Times New Roman" w:eastAsia="Times New Roman" w:hAnsi="Times New Roman" w:cs="Times New Roman"/>
          <w:sz w:val="24"/>
        </w:rPr>
        <w:t xml:space="preserve">онениями в развитии. – М., 1973.-189 с.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Гиппенрейтер, Ю.Б. Общаться с ребенком. Как? - М., «МАСС МЕДИА», 1995. – 240с. 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Горшкова, В.В. Философская сущность теории воспитания. Сборник к 80-летию профессора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М.С. Кагана. Серия «Мыслители». – Выпуск №4. – </w:t>
      </w:r>
      <w:r>
        <w:rPr>
          <w:rFonts w:ascii="Times New Roman" w:eastAsia="Times New Roman" w:hAnsi="Times New Roman" w:cs="Times New Roman"/>
          <w:sz w:val="24"/>
        </w:rPr>
        <w:t xml:space="preserve">СПб. «Санкт-Петербургское общество». –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2001. 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Гурли Фюр Запрещенное горе. Книга для родителей особых детей. – Режим доступа: http://alalia.ru/blog/2009/01/22/zapreschennoe-gore-kniga-dlya-roditeley-osobyih-detey </w:t>
      </w:r>
    </w:p>
    <w:p w:rsidR="00D3610E" w:rsidRDefault="002C0372">
      <w:pPr>
        <w:numPr>
          <w:ilvl w:val="0"/>
          <w:numId w:val="7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Демакова, И.Д. Гуманизация пространства детства: теория и практика. – М.: Изд. дом «Новый учебник», 2003. -256с.  </w:t>
      </w:r>
    </w:p>
    <w:p w:rsidR="00D3610E" w:rsidRDefault="002C0372">
      <w:pPr>
        <w:numPr>
          <w:ilvl w:val="0"/>
          <w:numId w:val="7"/>
        </w:numPr>
        <w:spacing w:after="31" w:line="250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Дольто, Ф. На стороне ребенка. - СПб., Издательство «Петербург-XXI век», 1997.- 672 с.  12.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Замский, Х.С. Умственно отсталые дети: история их</w:t>
      </w:r>
      <w:r>
        <w:rPr>
          <w:rFonts w:ascii="Times New Roman" w:eastAsia="Times New Roman" w:hAnsi="Times New Roman" w:cs="Times New Roman"/>
          <w:sz w:val="24"/>
        </w:rPr>
        <w:t xml:space="preserve"> изучения, воспитания и обучения с древних времен до середины XX века. –М., 1995. – 400с. 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Идеи Корчака сегодня.//Демократическая школа. Научно-методическая серия для завучей по воспитательной работе. -2006.-№2. – 176с. 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Коняева, Н., Никандрова, Т. Воспи</w:t>
      </w:r>
      <w:r>
        <w:rPr>
          <w:rFonts w:ascii="Times New Roman" w:eastAsia="Times New Roman" w:hAnsi="Times New Roman" w:cs="Times New Roman"/>
          <w:sz w:val="24"/>
        </w:rPr>
        <w:t xml:space="preserve">тание детей с нарушениями интеллектуального развития. –  М.: ВЛАДОС, 2010.- 199с.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Корчак, Януш. Избранные педагогические произведения/Пер. с пол. К.Э.Сенкевич. –М.: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Педагогика, 1979. – 474с.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Леви, В.Л. Искусство быть другим. – СПб. «Питер», 1993. – с. 1</w:t>
      </w:r>
      <w:r>
        <w:rPr>
          <w:rFonts w:ascii="Times New Roman" w:eastAsia="Times New Roman" w:hAnsi="Times New Roman" w:cs="Times New Roman"/>
          <w:sz w:val="24"/>
        </w:rPr>
        <w:t xml:space="preserve">89.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Леви, В.Л. Нестандартный ребенок. – М.: Знание, 1989. – 256с.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Леви, В.Л. Разговор в письмах. – СПб. «Питер», 1993. – с. 252.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Личность школьника как цель, объект, субъект и результат воспитания. /Под ред. Н.Л. Селиванова, Е.И. Соколова. – М.-Тверь:</w:t>
      </w:r>
      <w:r>
        <w:rPr>
          <w:rFonts w:ascii="Times New Roman" w:eastAsia="Times New Roman" w:hAnsi="Times New Roman" w:cs="Times New Roman"/>
          <w:sz w:val="24"/>
        </w:rPr>
        <w:t xml:space="preserve"> ООО «ИПФ Виарт», 2004. – 336с. 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Логинова, Е.Т. Социально-педагогическое обеспечение социализации детей с выраженной интеллектуальной и сенсорной недостаточностью в системе образования. Автореферат…д.п.н.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13.00.03. –СПб., 2007. – 45с.  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Лэндрет, Г. Л. И</w:t>
      </w:r>
      <w:r>
        <w:rPr>
          <w:rFonts w:ascii="Times New Roman" w:eastAsia="Times New Roman" w:hAnsi="Times New Roman" w:cs="Times New Roman"/>
          <w:sz w:val="24"/>
        </w:rPr>
        <w:t xml:space="preserve">гровая терапия: искусство отношений: Пер. с англ./ Предисл. А. Я. Варга. - М.: Международная педагогическая академия, 1994.- 368 с.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Малофеев, Н.Н. Особый ребенок – обычное детство. Дефектология. – 2010.-№6. – с. 3-9.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Мальханова, И. А. Школа для трудных р</w:t>
      </w:r>
      <w:r>
        <w:rPr>
          <w:rFonts w:ascii="Times New Roman" w:eastAsia="Times New Roman" w:hAnsi="Times New Roman" w:cs="Times New Roman"/>
          <w:sz w:val="24"/>
        </w:rPr>
        <w:t xml:space="preserve">одителей: Каждый может стать педагогом. – М.: Аиф - Принт, 2004. -248с.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Новикова, Л.И. Личность: феномен субъектности. Изд-во Ростовский пед. ун-т. – 1993.-66с. 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Орлов, А.Б. Психология личности и сущности человека: Парадигмы, проекции, практики: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Учеб. пособие для студ. психол. фак. вузов.- М.: Издательский центр «Академия», 2002. – 272с.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Петровский, В.А. Личность: феномен субъектности. –Рн/Д, 2003. –67с. 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Психология детей с задержкой психического развития./Сост. О.В. Защиринская. – СПб.: Речь, 2</w:t>
      </w:r>
      <w:r>
        <w:rPr>
          <w:rFonts w:ascii="Times New Roman" w:eastAsia="Times New Roman" w:hAnsi="Times New Roman" w:cs="Times New Roman"/>
          <w:sz w:val="24"/>
        </w:rPr>
        <w:t xml:space="preserve">003.- 432с. 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Ризз, Г.И. Я.Корчак: ребенка надо уважать. Педагогика №4, 1996. – с. 69-72.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Роджерс, К. Взгляд на психотерапию. Становление человека./Пер. с англ. общ и предис. Исениной. – М., 1994.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Росс Кэмпбелл. Как на самом деле любить детей. М. Максимо</w:t>
      </w:r>
      <w:r>
        <w:rPr>
          <w:rFonts w:ascii="Times New Roman" w:eastAsia="Times New Roman" w:hAnsi="Times New Roman" w:cs="Times New Roman"/>
          <w:sz w:val="24"/>
        </w:rPr>
        <w:t xml:space="preserve">в. Не только любовь. – М.: Знание, 1992. – 190 с.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Степанова, М.А. Педагогика и психология детской исключительности. К 140-летию со дня рождения В.П. Кащенко./ Дефектология. – 2010. - №5. – с. 3-13.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Фельдштейн, Д.И.. Приоритетнее направления психолого-пед</w:t>
      </w:r>
      <w:r>
        <w:rPr>
          <w:rFonts w:ascii="Times New Roman" w:eastAsia="Times New Roman" w:hAnsi="Times New Roman" w:cs="Times New Roman"/>
          <w:sz w:val="24"/>
        </w:rPr>
        <w:t xml:space="preserve">агогических исследований в условиях значимых изменений ребенка и ситуации его развития. //Педагогика. - №7. -2010. – с.311.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Фельдщтейн, Д.И. Социальное развитие в пространстве времени детства. – М., 1997.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Фуряева, Т.В. Интеграция особых детей в общество/</w:t>
      </w:r>
      <w:r>
        <w:rPr>
          <w:rFonts w:ascii="Times New Roman" w:eastAsia="Times New Roman" w:hAnsi="Times New Roman" w:cs="Times New Roman"/>
          <w:sz w:val="24"/>
        </w:rPr>
        <w:t xml:space="preserve">/Педагогика, №7, 2006. – с. 29-38. </w:t>
      </w:r>
    </w:p>
    <w:p w:rsidR="00D3610E" w:rsidRDefault="002C0372">
      <w:pPr>
        <w:numPr>
          <w:ilvl w:val="0"/>
          <w:numId w:val="8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http://www.ikprao.ru/almanah/13/contents.htm </w:t>
      </w:r>
    </w:p>
    <w:p w:rsidR="00D3610E" w:rsidRDefault="002C0372">
      <w:pPr>
        <w:spacing w:after="9" w:line="271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Литература по проблеме процессов, происходящих в современном образовании в отношении особых детей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>Болотов, В. А. Об интегрированном воспитании и обучении детей с отклонениям</w:t>
      </w:r>
      <w:r>
        <w:rPr>
          <w:rFonts w:ascii="Times New Roman" w:eastAsia="Times New Roman" w:hAnsi="Times New Roman" w:cs="Times New Roman"/>
          <w:sz w:val="24"/>
        </w:rPr>
        <w:t xml:space="preserve">и в развитии в дошкольных образовательных учреждениях: Метод, письмо Министерства образования РФ. М., 2002.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>Волкова, Л. С. Некоторые проблемы интегрированного образования в российской дефектологии на современном этапе / Л. С. Волкова, Н. Е. Граш, А. М. Во</w:t>
      </w:r>
      <w:r>
        <w:rPr>
          <w:rFonts w:ascii="Times New Roman" w:eastAsia="Times New Roman" w:hAnsi="Times New Roman" w:cs="Times New Roman"/>
          <w:sz w:val="24"/>
        </w:rPr>
        <w:t xml:space="preserve">лков //Дефектология. – 2002. – № 3. – С. 3-8.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Выготский Л. С. Принципы воспитания физически дефективных детей // Собр. соч. в 6-ти т. Т. 5 Основы дефектологии / Под ред. Т. А. Власовой. М, 1983. С. 34-49.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>Дети с ограниченными возможностями: проблемы и ин</w:t>
      </w:r>
      <w:r>
        <w:rPr>
          <w:rFonts w:ascii="Times New Roman" w:eastAsia="Times New Roman" w:hAnsi="Times New Roman" w:cs="Times New Roman"/>
          <w:sz w:val="24"/>
        </w:rPr>
        <w:t xml:space="preserve">новационные тенденции в обучении и воспитании. Хрестоматия по курсу «Коррекционная педагогика и специальная психология» / сост. Н. Д. Соколова, Л. В. Калинникова. – М.: Издательство ГНОМ и Д, 2001. – 448 с.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>Дефектология. Словарь-справочник / Под ред. Б. П</w:t>
      </w:r>
      <w:r>
        <w:rPr>
          <w:rFonts w:ascii="Times New Roman" w:eastAsia="Times New Roman" w:hAnsi="Times New Roman" w:cs="Times New Roman"/>
          <w:sz w:val="24"/>
        </w:rPr>
        <w:t xml:space="preserve">. Пузанова. – М.: Педагогика, 1996. – 236 с.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Джексон Робин. О социально-педагогическом подходе в образовании.//Специальное образование. -2008.-№12.- с. 4-8. 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>Интегрированное обучение и сопровождение детей с особыми нуждами в общеобразовательной школе/ По</w:t>
      </w:r>
      <w:r>
        <w:rPr>
          <w:rFonts w:ascii="Times New Roman" w:eastAsia="Times New Roman" w:hAnsi="Times New Roman" w:cs="Times New Roman"/>
          <w:sz w:val="24"/>
        </w:rPr>
        <w:t xml:space="preserve">д ред. Л. М. Шипицыной. СПб., 2004.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Интегрированное обучение детей с нарушениями слуха: методические рекомендации./Под ред. Л.М. Шипицыной, Л.П. Назаровой. – СПб.: Изд-во «Детство-Пресс», 2001. – 63с. 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Коркунов, В.В., Брызгалова, С.О. Современная модель специального образования в контексте интеграции ребенка со специальными образовательными потребностями с общеобразовательной средой. Специальное образование. – 2006.-№7. с.7- 12.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Кумарина, Г.Ф. Коррекционная педагогика в начальном образовании: Учеб. пособие для студ. сред. пед. учеб. заведений/ Под ред. Г.Ф. Кумариной. - М.: «Академия», 2003. – 320 с. 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>Лазарева, М.В. Интегрированное обучение детей в дошкольных образовательных учре</w:t>
      </w:r>
      <w:r>
        <w:rPr>
          <w:rFonts w:ascii="Times New Roman" w:eastAsia="Times New Roman" w:hAnsi="Times New Roman" w:cs="Times New Roman"/>
          <w:sz w:val="24"/>
        </w:rPr>
        <w:t xml:space="preserve">ждениях. Автореферат ..дис…д.п.н., 13.00.01. – М., 2010. – 53с. 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hyperlink r:id="rId189">
        <w:r>
          <w:rPr>
            <w:rFonts w:ascii="Times New Roman" w:eastAsia="Times New Roman" w:hAnsi="Times New Roman" w:cs="Times New Roman"/>
            <w:sz w:val="24"/>
            <w:u w:val="single" w:color="000000"/>
          </w:rPr>
          <w:t>Любимов, М.Л.</w:t>
        </w:r>
      </w:hyperlink>
      <w:hyperlink r:id="rId190">
        <w:r>
          <w:rPr>
            <w:rFonts w:ascii="Times New Roman" w:eastAsia="Times New Roman" w:hAnsi="Times New Roman" w:cs="Times New Roman"/>
            <w:b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 xml:space="preserve">К вопросу об интеграции детей с нарушением слуха в общеобразовательную среду / </w:t>
      </w:r>
      <w:hyperlink r:id="rId191">
        <w:r>
          <w:rPr>
            <w:rFonts w:ascii="Times New Roman" w:eastAsia="Times New Roman" w:hAnsi="Times New Roman" w:cs="Times New Roman"/>
            <w:sz w:val="24"/>
            <w:u w:val="single" w:color="000000"/>
          </w:rPr>
          <w:t>М.Л. Любимов</w:t>
        </w:r>
      </w:hyperlink>
      <w:hyperlink r:id="rId192">
        <w:r>
          <w:rPr>
            <w:rFonts w:ascii="Times New Roman" w:eastAsia="Times New Roman" w:hAnsi="Times New Roman" w:cs="Times New Roman"/>
            <w:sz w:val="24"/>
          </w:rPr>
          <w:t>.</w:t>
        </w:r>
      </w:hyperlink>
      <w:r>
        <w:rPr>
          <w:rFonts w:ascii="Times New Roman" w:eastAsia="Times New Roman" w:hAnsi="Times New Roman" w:cs="Times New Roman"/>
          <w:sz w:val="24"/>
        </w:rPr>
        <w:t xml:space="preserve"> – Москва, 2010 // Психология образования: психологическое обеспечение «Новой школы»: Материалы V всероссийской научно-практической конференции./ Под ред. </w:t>
      </w:r>
      <w:hyperlink r:id="rId193">
        <w:r>
          <w:rPr>
            <w:rFonts w:ascii="Times New Roman" w:eastAsia="Times New Roman" w:hAnsi="Times New Roman" w:cs="Times New Roman"/>
            <w:sz w:val="24"/>
            <w:u w:val="single" w:color="000000"/>
          </w:rPr>
          <w:t>В.В.</w:t>
        </w:r>
      </w:hyperlink>
      <w:hyperlink r:id="rId194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hyperlink r:id="rId195">
        <w:r>
          <w:rPr>
            <w:rFonts w:ascii="Times New Roman" w:eastAsia="Times New Roman" w:hAnsi="Times New Roman" w:cs="Times New Roman"/>
            <w:sz w:val="24"/>
            <w:u w:val="single" w:color="000000"/>
          </w:rPr>
          <w:t>Рубцов</w:t>
        </w:r>
      </w:hyperlink>
      <w:hyperlink r:id="rId196">
        <w:r>
          <w:rPr>
            <w:rFonts w:ascii="Times New Roman" w:eastAsia="Times New Roman" w:hAnsi="Times New Roman" w:cs="Times New Roman"/>
            <w:sz w:val="24"/>
          </w:rPr>
          <w:t>.</w:t>
        </w:r>
      </w:hyperlink>
      <w:r>
        <w:rPr>
          <w:rFonts w:ascii="Times New Roman" w:eastAsia="Times New Roman" w:hAnsi="Times New Roman" w:cs="Times New Roman"/>
          <w:sz w:val="24"/>
        </w:rPr>
        <w:t xml:space="preserve"> – Москва: Федерация психологов образования России, 2010. – С. 403-404.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>Малофеев Н. Н. Современный этап в развитии системы специального образова</w:t>
      </w:r>
      <w:r>
        <w:rPr>
          <w:rFonts w:ascii="Times New Roman" w:eastAsia="Times New Roman" w:hAnsi="Times New Roman" w:cs="Times New Roman"/>
          <w:sz w:val="24"/>
        </w:rPr>
        <w:t xml:space="preserve">ния в России: результаты исследования как основа для построения программы развития // Дефектология, 1997. С. 3-15.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Малофеев, Н. Н. Базовые модели интегрированного обучения / Н. Н. Малофеев, Н. Д. Шматко // Дефектология. – 2008. – № 1. – С. 71-78.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>Малофее</w:t>
      </w:r>
      <w:r>
        <w:rPr>
          <w:rFonts w:ascii="Times New Roman" w:eastAsia="Times New Roman" w:hAnsi="Times New Roman" w:cs="Times New Roman"/>
          <w:sz w:val="24"/>
        </w:rPr>
        <w:t xml:space="preserve">в, Н. Н., Гончарова, Е. Л. Позиция ИКП РАО в оценке современного этапа развития государственной системы специального образования в России // Альманах Института коррекционной педагогики РАО. 2000. Вып. 1. </w:t>
      </w:r>
    </w:p>
    <w:p w:rsidR="00D3610E" w:rsidRDefault="002C0372">
      <w:pPr>
        <w:numPr>
          <w:ilvl w:val="0"/>
          <w:numId w:val="9"/>
        </w:numPr>
        <w:spacing w:after="14" w:line="267" w:lineRule="auto"/>
        <w:ind w:right="65" w:hanging="2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Малофеев, Н.Н.. Похвальное слово инклюзии или речь </w:t>
      </w:r>
      <w:r>
        <w:rPr>
          <w:rFonts w:ascii="Times New Roman" w:eastAsia="Times New Roman" w:hAnsi="Times New Roman" w:cs="Times New Roman"/>
          <w:sz w:val="24"/>
        </w:rPr>
        <w:t>в защиту самого себя./Дефектология.- 2011.-№4.-с.3- 17. 17.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Назарова, Н. М., Моргачева, Е. Н., Фуряева, Т. В. Сравнительная специальная педагогика: учеб. Пособие для студ. учреждений высш. проф. образования/ Н. М. Назарова, Е. Н. Моргачева, Т. В. Фуряева. </w:t>
      </w:r>
      <w:r>
        <w:rPr>
          <w:rFonts w:ascii="Times New Roman" w:eastAsia="Times New Roman" w:hAnsi="Times New Roman" w:cs="Times New Roman"/>
          <w:sz w:val="24"/>
        </w:rPr>
        <w:t xml:space="preserve">– М.: Издательский центр «Академия». 2011. – 336 с. </w:t>
      </w:r>
    </w:p>
    <w:p w:rsidR="00D3610E" w:rsidRDefault="002C0372">
      <w:pPr>
        <w:numPr>
          <w:ilvl w:val="0"/>
          <w:numId w:val="10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Назарова, Н. М. Понятие интеграции в специальной педагогике // Понятийный аппарат педагогики и образования: сб. науч. тр./Отв. ред.М.А. Галагузова. – Вып.3. –Екатеринбург. Издво «СВ-96», 1998. с. 262-275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D3610E" w:rsidRDefault="002C0372">
      <w:pPr>
        <w:numPr>
          <w:ilvl w:val="0"/>
          <w:numId w:val="10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Назарова, Н. М. Коррекция дефектологии: пятнадцать лет спустя./Специальное образование.2008.-№10. – 5-10. </w:t>
      </w:r>
    </w:p>
    <w:p w:rsidR="00D3610E" w:rsidRDefault="002C0372">
      <w:pPr>
        <w:numPr>
          <w:ilvl w:val="0"/>
          <w:numId w:val="10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Назарова Н. М. Закономерности развития интеграции как социального и педагогического феномена // Компенсирующее облучение: опыт, проблемы, перспект</w:t>
      </w:r>
      <w:r>
        <w:rPr>
          <w:rFonts w:ascii="Times New Roman" w:eastAsia="Times New Roman" w:hAnsi="Times New Roman" w:cs="Times New Roman"/>
          <w:sz w:val="24"/>
        </w:rPr>
        <w:t xml:space="preserve">ивы. Ч. 1, М., 1996. С. 28-38. </w:t>
      </w:r>
    </w:p>
    <w:p w:rsidR="00D3610E" w:rsidRDefault="002C0372">
      <w:pPr>
        <w:numPr>
          <w:ilvl w:val="0"/>
          <w:numId w:val="10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 интегрированном воспитании и обучении детей с отклонениями в развитии в дошкольных образовательных учреждениях. Письмо Министерства образования РФ от 16.01.2002, №03-51-5.  </w:t>
      </w:r>
    </w:p>
    <w:p w:rsidR="00D3610E" w:rsidRDefault="002C0372">
      <w:pPr>
        <w:numPr>
          <w:ilvl w:val="0"/>
          <w:numId w:val="10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Образовательные стандарты для специальных (корр</w:t>
      </w:r>
      <w:r>
        <w:rPr>
          <w:rFonts w:ascii="Times New Roman" w:eastAsia="Times New Roman" w:hAnsi="Times New Roman" w:cs="Times New Roman"/>
          <w:sz w:val="24"/>
        </w:rPr>
        <w:t xml:space="preserve">екционных) школ./Под ред. Л. М. Шипицыной. СПб., 1996. - 121с. </w:t>
      </w:r>
    </w:p>
    <w:p w:rsidR="00D3610E" w:rsidRDefault="002C0372">
      <w:pPr>
        <w:numPr>
          <w:ilvl w:val="0"/>
          <w:numId w:val="10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Образовательная программа – маршрут ученика./Под ред. А.П. Тряпицыной. – СПб., 2000. </w:t>
      </w:r>
    </w:p>
    <w:p w:rsidR="00D3610E" w:rsidRDefault="002C0372">
      <w:pPr>
        <w:numPr>
          <w:ilvl w:val="0"/>
          <w:numId w:val="10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Проект краевой программы «специальное образование детей с ограниченными возможностями здоровья». Сайт мини</w:t>
      </w:r>
      <w:r>
        <w:rPr>
          <w:rFonts w:ascii="Times New Roman" w:eastAsia="Times New Roman" w:hAnsi="Times New Roman" w:cs="Times New Roman"/>
          <w:sz w:val="24"/>
        </w:rPr>
        <w:t xml:space="preserve">стерства образования края (1999 год). Сайт Министерства образования и науки Красноярского края.  </w:t>
      </w:r>
    </w:p>
    <w:p w:rsidR="00D3610E" w:rsidRDefault="002C0372">
      <w:pPr>
        <w:numPr>
          <w:ilvl w:val="0"/>
          <w:numId w:val="10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Специальная педагогика: учебное пособие для студ. высш. учеб. заведений/Л.И. Аксенова, Б.А. Архипов, Л.И. Белякова и др.; под ред. Н.М. Назаровой. – М.: «Акад</w:t>
      </w:r>
      <w:r>
        <w:rPr>
          <w:rFonts w:ascii="Times New Roman" w:eastAsia="Times New Roman" w:hAnsi="Times New Roman" w:cs="Times New Roman"/>
          <w:sz w:val="24"/>
        </w:rPr>
        <w:t>емия», 2005. – 400с. 26.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Шипицына, Л. М. "Необучаемый" ребенок в семье и обществе. Социализация детей с нарушением интеллекта/ Л.М. Шипицына. - СПб.: Речь, 2005. – 477с. </w:t>
      </w:r>
    </w:p>
    <w:p w:rsidR="00D3610E" w:rsidRDefault="002C0372">
      <w:pPr>
        <w:numPr>
          <w:ilvl w:val="0"/>
          <w:numId w:val="11"/>
        </w:numPr>
        <w:spacing w:after="14" w:line="267" w:lineRule="auto"/>
        <w:ind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>Шматко, Н.Д. Для кого может быть эффективным интегрированное обучение.// Дошкольное в</w:t>
      </w:r>
      <w:r>
        <w:rPr>
          <w:rFonts w:ascii="Times New Roman" w:eastAsia="Times New Roman" w:hAnsi="Times New Roman" w:cs="Times New Roman"/>
          <w:sz w:val="24"/>
        </w:rPr>
        <w:t xml:space="preserve">оспитание детей с ограниченными возможностями.-1999. -№1. –с. 41-46. </w:t>
      </w:r>
    </w:p>
    <w:p w:rsidR="00D3610E" w:rsidRDefault="002C0372">
      <w:pPr>
        <w:numPr>
          <w:ilvl w:val="0"/>
          <w:numId w:val="11"/>
        </w:numPr>
        <w:spacing w:after="14" w:line="267" w:lineRule="auto"/>
        <w:ind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Эра инклюзии (фрагмент главы из книги М. Винзер «От интеграции к инклюзии»)/ Дефектология. – 2010.- №6. – с. 11-20с. </w:t>
      </w:r>
    </w:p>
    <w:p w:rsidR="00D3610E" w:rsidRDefault="002C0372">
      <w:pPr>
        <w:numPr>
          <w:ilvl w:val="0"/>
          <w:numId w:val="11"/>
        </w:numPr>
        <w:spacing w:after="8" w:line="271" w:lineRule="auto"/>
        <w:ind w:right="65" w:hanging="10"/>
        <w:jc w:val="both"/>
      </w:pPr>
      <w:hyperlink r:id="rId197">
        <w:r w:rsidRPr="003F77BD">
          <w:rPr>
            <w:rFonts w:ascii="Times New Roman" w:eastAsia="Times New Roman" w:hAnsi="Times New Roman" w:cs="Times New Roman"/>
            <w:sz w:val="24"/>
            <w:u w:val="single" w:color="000000"/>
            <w:lang w:val="en-US"/>
          </w:rPr>
          <w:t xml:space="preserve">http://www.fictionbook.ru/author/elena_anatolevna_ekjanova/osnoviy_integrirovannogo_obucheniy </w:t>
        </w:r>
      </w:hyperlink>
      <w:hyperlink r:id="rId198">
        <w:r w:rsidRPr="003F77BD">
          <w:rPr>
            <w:rFonts w:ascii="Times New Roman" w:eastAsia="Times New Roman" w:hAnsi="Times New Roman" w:cs="Times New Roman"/>
            <w:sz w:val="24"/>
            <w:u w:val="single" w:color="000000"/>
            <w:lang w:val="en-US"/>
          </w:rPr>
          <w:t>a_poso/read_online.html?page=1</w:t>
        </w:r>
      </w:hyperlink>
      <w:hyperlink r:id="rId199">
        <w:r w:rsidRPr="003F77BD">
          <w:rPr>
            <w:rFonts w:ascii="Times New Roman" w:eastAsia="Times New Roman" w:hAnsi="Times New Roman" w:cs="Times New Roman"/>
            <w:sz w:val="24"/>
            <w:lang w:val="en-US"/>
          </w:rPr>
          <w:t>.</w:t>
        </w:r>
      </w:hyperlink>
      <w:r w:rsidRPr="003F77B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(Екжанова, Е. А., Резникова, Е. В. Основы интегрированного обучения: пособие для вузов).   </w:t>
      </w:r>
    </w:p>
    <w:p w:rsidR="00D3610E" w:rsidRDefault="002C0372">
      <w:pPr>
        <w:pStyle w:val="4"/>
      </w:pPr>
      <w:r>
        <w:t xml:space="preserve">Электронные ресурсы </w:t>
      </w:r>
      <w:r>
        <w:rPr>
          <w:sz w:val="24"/>
        </w:rPr>
        <w:t xml:space="preserve"> </w:t>
      </w:r>
    </w:p>
    <w:p w:rsidR="00D3610E" w:rsidRDefault="002C0372">
      <w:pPr>
        <w:numPr>
          <w:ilvl w:val="0"/>
          <w:numId w:val="12"/>
        </w:numPr>
        <w:spacing w:after="44" w:line="251" w:lineRule="auto"/>
        <w:ind w:right="6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Пазухина, С.В. Идеи В.В. Давыдова в контексте формирования ценности развития личности ребенка и ценностного отношения к учащимся у педагогов новой школы.// Электронный журнал «психологическая наука и образование». – 2010.-№4. </w:t>
      </w:r>
      <w:hyperlink r:id="rId200">
        <w:r>
          <w:rPr>
            <w:rFonts w:ascii="Times New Roman" w:eastAsia="Times New Roman" w:hAnsi="Times New Roman" w:cs="Times New Roman"/>
            <w:sz w:val="24"/>
            <w:u w:val="single" w:color="000000"/>
          </w:rPr>
          <w:t>www.psyedu.ru</w:t>
        </w:r>
      </w:hyperlink>
      <w:hyperlink r:id="rId201">
        <w:r>
          <w:rPr>
            <w:rFonts w:ascii="Times New Roman" w:eastAsia="Times New Roman" w:hAnsi="Times New Roman" w:cs="Times New Roman"/>
            <w:sz w:val="20"/>
          </w:rPr>
          <w:t xml:space="preserve"> </w:t>
        </w:r>
      </w:hyperlink>
    </w:p>
    <w:p w:rsidR="00D3610E" w:rsidRDefault="002C0372">
      <w:pPr>
        <w:numPr>
          <w:ilvl w:val="0"/>
          <w:numId w:val="12"/>
        </w:numPr>
        <w:spacing w:after="14" w:line="267" w:lineRule="auto"/>
        <w:ind w:right="65" w:hanging="10"/>
        <w:jc w:val="both"/>
      </w:pPr>
      <w:r>
        <w:rPr>
          <w:rFonts w:ascii="Times New Roman" w:eastAsia="Times New Roman" w:hAnsi="Times New Roman" w:cs="Times New Roman"/>
          <w:sz w:val="20"/>
        </w:rPr>
        <w:t>Соковнина, М. С.</w:t>
      </w:r>
      <w:r>
        <w:rPr>
          <w:rFonts w:ascii="Times New Roman" w:eastAsia="Times New Roman" w:hAnsi="Times New Roman" w:cs="Times New Roman"/>
          <w:sz w:val="24"/>
        </w:rPr>
        <w:t xml:space="preserve"> Профилактика эмоционального выгорания педагогов и психологов через формирование адекватной оценки результативности профессиональной деятельности [Электронный ресурс]/М. С.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Соковнина, Е. С. Соболева//</w:t>
      </w:r>
      <w:r>
        <w:rPr>
          <w:rFonts w:ascii="Times New Roman" w:eastAsia="Times New Roman" w:hAnsi="Times New Roman" w:cs="Times New Roman"/>
          <w:sz w:val="24"/>
        </w:rPr>
        <w:t xml:space="preserve">Служба практической психологии в системе образования. Вып. 8. Научные сообщения в городской научно-практической конференции / науч. ред. А. К. Колеченко, Н. В. Пунченко. – СПб.:  СПбАППО, 2004. – С. 272-277. - </w:t>
      </w:r>
      <w:hyperlink r:id="rId202">
        <w:r>
          <w:rPr>
            <w:rFonts w:ascii="Times New Roman" w:eastAsia="Times New Roman" w:hAnsi="Times New Roman" w:cs="Times New Roman"/>
            <w:sz w:val="24"/>
            <w:u w:val="single" w:color="000000"/>
          </w:rPr>
          <w:t>http://www.transactional</w:t>
        </w:r>
      </w:hyperlink>
      <w:hyperlink r:id="rId203">
        <w:r>
          <w:rPr>
            <w:rFonts w:ascii="Times New Roman" w:eastAsia="Times New Roman" w:hAnsi="Times New Roman" w:cs="Times New Roman"/>
            <w:sz w:val="24"/>
            <w:u w:val="single" w:color="000000"/>
          </w:rPr>
          <w:t>-</w:t>
        </w:r>
      </w:hyperlink>
      <w:hyperlink r:id="rId204">
        <w:r>
          <w:rPr>
            <w:rFonts w:ascii="Times New Roman" w:eastAsia="Times New Roman" w:hAnsi="Times New Roman" w:cs="Times New Roman"/>
            <w:sz w:val="24"/>
            <w:u w:val="single" w:color="000000"/>
          </w:rPr>
          <w:t>analysis.ru/methods/2</w:t>
        </w:r>
        <w:r>
          <w:rPr>
            <w:rFonts w:ascii="Times New Roman" w:eastAsia="Times New Roman" w:hAnsi="Times New Roman" w:cs="Times New Roman"/>
            <w:sz w:val="24"/>
            <w:u w:val="single" w:color="000000"/>
          </w:rPr>
          <w:t>79</w:t>
        </w:r>
      </w:hyperlink>
      <w:hyperlink r:id="rId205">
        <w:r>
          <w:rPr>
            <w:rFonts w:ascii="Times New Roman" w:eastAsia="Times New Roman" w:hAnsi="Times New Roman" w:cs="Times New Roman"/>
            <w:sz w:val="24"/>
            <w:u w:val="single" w:color="000000"/>
          </w:rPr>
          <w:t>-</w:t>
        </w:r>
      </w:hyperlink>
      <w:hyperlink r:id="rId206">
        <w:r>
          <w:rPr>
            <w:rFonts w:ascii="Times New Roman" w:eastAsia="Times New Roman" w:hAnsi="Times New Roman" w:cs="Times New Roman"/>
            <w:sz w:val="24"/>
            <w:u w:val="single" w:color="000000"/>
          </w:rPr>
          <w:t>burnout</w:t>
        </w:r>
      </w:hyperlink>
      <w:hyperlink r:id="rId207">
        <w:r>
          <w:rPr>
            <w:rFonts w:ascii="Times New Roman" w:eastAsia="Times New Roman" w:hAnsi="Times New Roman" w:cs="Times New Roman"/>
            <w:sz w:val="24"/>
          </w:rPr>
          <w:t>.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12"/>
        </w:numPr>
        <w:spacing w:after="14" w:line="267" w:lineRule="auto"/>
        <w:ind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Степанцова, Е. </w:t>
      </w:r>
      <w:r>
        <w:rPr>
          <w:rFonts w:ascii="Times New Roman" w:eastAsia="Times New Roman" w:hAnsi="Times New Roman" w:cs="Times New Roman"/>
          <w:sz w:val="24"/>
        </w:rPr>
        <w:t xml:space="preserve">А. Профилактика профессионального выгорания учителя [Электронный ресурс]: (презентация) / Е. А. Степанцова. - </w:t>
      </w:r>
      <w:hyperlink r:id="rId208">
        <w:r>
          <w:rPr>
            <w:rFonts w:ascii="Times New Roman" w:eastAsia="Times New Roman" w:hAnsi="Times New Roman" w:cs="Times New Roman"/>
            <w:sz w:val="24"/>
            <w:u w:val="single" w:color="000000"/>
          </w:rPr>
          <w:t>http://psy.5igorsk.ru/prezentacii/pro</w:t>
        </w:r>
        <w:r>
          <w:rPr>
            <w:rFonts w:ascii="Times New Roman" w:eastAsia="Times New Roman" w:hAnsi="Times New Roman" w:cs="Times New Roman"/>
            <w:sz w:val="24"/>
            <w:u w:val="single" w:color="000000"/>
          </w:rPr>
          <w:t>filaktika</w:t>
        </w:r>
      </w:hyperlink>
      <w:hyperlink r:id="rId209"/>
      <w:hyperlink r:id="rId210">
        <w:r>
          <w:rPr>
            <w:rFonts w:ascii="Times New Roman" w:eastAsia="Times New Roman" w:hAnsi="Times New Roman" w:cs="Times New Roman"/>
            <w:sz w:val="24"/>
            <w:u w:val="single" w:color="000000"/>
          </w:rPr>
          <w:t>professionalnogo</w:t>
        </w:r>
      </w:hyperlink>
      <w:hyperlink r:id="rId211">
        <w:r>
          <w:rPr>
            <w:rFonts w:ascii="Times New Roman" w:eastAsia="Times New Roman" w:hAnsi="Times New Roman" w:cs="Times New Roman"/>
            <w:sz w:val="24"/>
            <w:u w:val="single" w:color="000000"/>
          </w:rPr>
          <w:t>-</w:t>
        </w:r>
      </w:hyperlink>
      <w:hyperlink r:id="rId212">
        <w:r>
          <w:rPr>
            <w:rFonts w:ascii="Times New Roman" w:eastAsia="Times New Roman" w:hAnsi="Times New Roman" w:cs="Times New Roman"/>
            <w:sz w:val="24"/>
            <w:u w:val="single" w:color="000000"/>
          </w:rPr>
          <w:t>vigoraniya</w:t>
        </w:r>
      </w:hyperlink>
      <w:hyperlink r:id="rId213">
        <w:r>
          <w:rPr>
            <w:rFonts w:ascii="Times New Roman" w:eastAsia="Times New Roman" w:hAnsi="Times New Roman" w:cs="Times New Roman"/>
            <w:sz w:val="24"/>
            <w:u w:val="single" w:color="000000"/>
          </w:rPr>
          <w:t>-</w:t>
        </w:r>
      </w:hyperlink>
      <w:hyperlink r:id="rId214">
        <w:r>
          <w:rPr>
            <w:rFonts w:ascii="Times New Roman" w:eastAsia="Times New Roman" w:hAnsi="Times New Roman" w:cs="Times New Roman"/>
            <w:sz w:val="24"/>
            <w:u w:val="single" w:color="000000"/>
          </w:rPr>
          <w:t>uchitelya.html</w:t>
        </w:r>
      </w:hyperlink>
      <w:hyperlink r:id="rId215">
        <w:r>
          <w:rPr>
            <w:rFonts w:ascii="Times New Roman" w:eastAsia="Times New Roman" w:hAnsi="Times New Roman" w:cs="Times New Roman"/>
            <w:sz w:val="24"/>
          </w:rPr>
          <w:t>.</w:t>
        </w:r>
      </w:hyperlink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12"/>
        </w:numPr>
        <w:spacing w:after="14" w:line="267" w:lineRule="auto"/>
        <w:ind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Сидоров, П. Синдром эмоционального выгорания [Электронный ресурс]/Павел Сидоров. - </w:t>
      </w:r>
      <w:hyperlink r:id="rId216">
        <w:r>
          <w:rPr>
            <w:rFonts w:ascii="Times New Roman" w:eastAsia="Times New Roman" w:hAnsi="Times New Roman" w:cs="Times New Roman"/>
            <w:sz w:val="24"/>
            <w:u w:val="single" w:color="000000"/>
          </w:rPr>
          <w:t>http://health.mpei.ac.ru/sindrom.htm.</w:t>
        </w:r>
      </w:hyperlink>
      <w:hyperlink r:id="rId217">
        <w:r>
          <w:rPr>
            <w:rFonts w:ascii="Times New Roman" w:eastAsia="Times New Roman" w:hAnsi="Times New Roman" w:cs="Times New Roman"/>
            <w:sz w:val="24"/>
          </w:rPr>
          <w:t xml:space="preserve">  </w:t>
        </w:r>
      </w:hyperlink>
      <w:hyperlink r:id="rId218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D3610E" w:rsidRDefault="002C0372">
      <w:pPr>
        <w:numPr>
          <w:ilvl w:val="0"/>
          <w:numId w:val="12"/>
        </w:numPr>
        <w:spacing w:after="14" w:line="267" w:lineRule="auto"/>
        <w:ind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>Темиров, Т. В. Психическое выгорание как деструктивный механизм деятельности педагога [Электронный ресурс]/Т. В. Темиров -</w:t>
      </w:r>
      <w:hyperlink r:id="rId219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  <w:hyperlink r:id="rId220">
        <w:r>
          <w:rPr>
            <w:rFonts w:ascii="Times New Roman" w:eastAsia="Times New Roman" w:hAnsi="Times New Roman" w:cs="Times New Roman"/>
            <w:sz w:val="24"/>
            <w:u w:val="single" w:color="000000"/>
          </w:rPr>
          <w:t>http</w:t>
        </w:r>
      </w:hyperlink>
      <w:hyperlink r:id="rId221">
        <w:r>
          <w:rPr>
            <w:rFonts w:ascii="Times New Roman" w:eastAsia="Times New Roman" w:hAnsi="Times New Roman" w:cs="Times New Roman"/>
            <w:sz w:val="24"/>
            <w:u w:val="single" w:color="000000"/>
          </w:rPr>
          <w:t>://</w:t>
        </w:r>
      </w:hyperlink>
      <w:hyperlink r:id="rId222">
        <w:r>
          <w:rPr>
            <w:rFonts w:ascii="Times New Roman" w:eastAsia="Times New Roman" w:hAnsi="Times New Roman" w:cs="Times New Roman"/>
            <w:sz w:val="24"/>
            <w:u w:val="single" w:color="000000"/>
          </w:rPr>
          <w:t>psyjournals</w:t>
        </w:r>
      </w:hyperlink>
      <w:hyperlink r:id="rId223">
        <w:r>
          <w:rPr>
            <w:rFonts w:ascii="Times New Roman" w:eastAsia="Times New Roman" w:hAnsi="Times New Roman" w:cs="Times New Roman"/>
            <w:sz w:val="24"/>
            <w:u w:val="single" w:color="000000"/>
          </w:rPr>
          <w:t>.</w:t>
        </w:r>
      </w:hyperlink>
      <w:hyperlink r:id="rId224">
        <w:r>
          <w:rPr>
            <w:rFonts w:ascii="Times New Roman" w:eastAsia="Times New Roman" w:hAnsi="Times New Roman" w:cs="Times New Roman"/>
            <w:sz w:val="24"/>
            <w:u w:val="single" w:color="000000"/>
          </w:rPr>
          <w:t>ru</w:t>
        </w:r>
      </w:hyperlink>
      <w:hyperlink r:id="rId225">
        <w:r>
          <w:rPr>
            <w:rFonts w:ascii="Times New Roman" w:eastAsia="Times New Roman" w:hAnsi="Times New Roman" w:cs="Times New Roman"/>
            <w:sz w:val="24"/>
          </w:rPr>
          <w:t>.</w:t>
        </w:r>
      </w:hyperlink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D3610E" w:rsidRDefault="002C0372">
      <w:pPr>
        <w:spacing w:after="31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9" w:line="271" w:lineRule="auto"/>
        <w:ind w:left="10" w:right="37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Дополнительная литература.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Аксенова, Г.И. Формирование субъектной позиции учителя в процессе профессиональной подготовки. ..Дис. д.п.н. 13.00.01 и 19.00.07. –М., 1998. –с.448.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Будникова, С</w:t>
      </w:r>
      <w:r>
        <w:rPr>
          <w:rFonts w:ascii="Times New Roman" w:eastAsia="Times New Roman" w:hAnsi="Times New Roman" w:cs="Times New Roman"/>
          <w:sz w:val="24"/>
        </w:rPr>
        <w:t xml:space="preserve">.П. Психологические условия становления профессиональной позиции у будущих педагогов на этапе производственной (педагогической) практики: Дис…канд. психол. наук: 19.00.07: Калуга, 2003.-180с. 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Загребельная, Е.А. Формирование ценностного отношения к педаго</w:t>
      </w:r>
      <w:r>
        <w:rPr>
          <w:rFonts w:ascii="Times New Roman" w:eastAsia="Times New Roman" w:hAnsi="Times New Roman" w:cs="Times New Roman"/>
          <w:sz w:val="24"/>
        </w:rPr>
        <w:t xml:space="preserve">гической деятельности студентов дефектологического факультета педагогического вуза. Дис. к.п.н.13.00.08. – Курск, 2002.-234с.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Зволейко, Е.В. Становление профессиональной компетентности студентов - специальных психологов в образовательном процессе вуза. Ди</w:t>
      </w:r>
      <w:r>
        <w:rPr>
          <w:rFonts w:ascii="Times New Roman" w:eastAsia="Times New Roman" w:hAnsi="Times New Roman" w:cs="Times New Roman"/>
          <w:sz w:val="24"/>
        </w:rPr>
        <w:t xml:space="preserve">с. к.п.н.13.00.08.- Чита, 2004. -202с.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Исаев, Е.И. Основы проектирования психологического образования педагога: Автореферат ...Дис. доктора психол. наук. 19.00.07. – М., 1998. – 306 с.  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Клепцова, Е. Ю. Психологические условия формирования терпимого отно</w:t>
      </w:r>
      <w:r>
        <w:rPr>
          <w:rFonts w:ascii="Times New Roman" w:eastAsia="Times New Roman" w:hAnsi="Times New Roman" w:cs="Times New Roman"/>
          <w:sz w:val="24"/>
        </w:rPr>
        <w:t>шения педагогов к детям. Дис. ... канд. психол. наук: 19.00.07. - Курск, 2001. - 177 c.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Лисуренко, Л.А. Формирование готовности к взаимодействию с особым ребенком у будущих педагогов-воспитателей специальных (коррекционных) учреждений. Дис…к.п.н. 13.00.0</w:t>
      </w:r>
      <w:r>
        <w:rPr>
          <w:rFonts w:ascii="Times New Roman" w:eastAsia="Times New Roman" w:hAnsi="Times New Roman" w:cs="Times New Roman"/>
          <w:sz w:val="24"/>
        </w:rPr>
        <w:t xml:space="preserve">3 и 13.00.08. –М., 2004. –178 с.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Орешкина, М.Е. Деонтология в профессиональной деятельности логопеда. Автореферат дисс…канд. пед. наук. – М., 2007.- 19с.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Пазухина, С.В. Механизмы формирования ценностного отношения будущего педагога к личности учащегося [Текст] / С.В. Пазухина // Вестн. МГОУ. – Серия «Психологические науки». – 2011. – № 2. – С. 112–117.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Пазухина, </w:t>
      </w:r>
      <w:r>
        <w:rPr>
          <w:rFonts w:ascii="Times New Roman" w:eastAsia="Times New Roman" w:hAnsi="Times New Roman" w:cs="Times New Roman"/>
          <w:sz w:val="24"/>
        </w:rPr>
        <w:tab/>
        <w:t xml:space="preserve">С.В. </w:t>
      </w:r>
      <w:r>
        <w:rPr>
          <w:rFonts w:ascii="Times New Roman" w:eastAsia="Times New Roman" w:hAnsi="Times New Roman" w:cs="Times New Roman"/>
          <w:sz w:val="24"/>
        </w:rPr>
        <w:tab/>
        <w:t xml:space="preserve">Образовательная </w:t>
      </w:r>
      <w:r>
        <w:rPr>
          <w:rFonts w:ascii="Times New Roman" w:eastAsia="Times New Roman" w:hAnsi="Times New Roman" w:cs="Times New Roman"/>
          <w:sz w:val="24"/>
        </w:rPr>
        <w:tab/>
        <w:t xml:space="preserve">среда </w:t>
      </w:r>
      <w:r>
        <w:rPr>
          <w:rFonts w:ascii="Times New Roman" w:eastAsia="Times New Roman" w:hAnsi="Times New Roman" w:cs="Times New Roman"/>
          <w:sz w:val="24"/>
        </w:rPr>
        <w:tab/>
        <w:t xml:space="preserve">вуза </w:t>
      </w:r>
      <w:r>
        <w:rPr>
          <w:rFonts w:ascii="Times New Roman" w:eastAsia="Times New Roman" w:hAnsi="Times New Roman" w:cs="Times New Roman"/>
          <w:sz w:val="24"/>
        </w:rPr>
        <w:tab/>
        <w:t xml:space="preserve">как </w:t>
      </w:r>
      <w:r>
        <w:rPr>
          <w:rFonts w:ascii="Times New Roman" w:eastAsia="Times New Roman" w:hAnsi="Times New Roman" w:cs="Times New Roman"/>
          <w:sz w:val="24"/>
        </w:rPr>
        <w:tab/>
        <w:t>пр</w:t>
      </w:r>
      <w:r>
        <w:rPr>
          <w:rFonts w:ascii="Times New Roman" w:eastAsia="Times New Roman" w:hAnsi="Times New Roman" w:cs="Times New Roman"/>
          <w:sz w:val="24"/>
        </w:rPr>
        <w:t xml:space="preserve">остранство </w:t>
      </w:r>
      <w:r>
        <w:rPr>
          <w:rFonts w:ascii="Times New Roman" w:eastAsia="Times New Roman" w:hAnsi="Times New Roman" w:cs="Times New Roman"/>
          <w:sz w:val="24"/>
        </w:rPr>
        <w:tab/>
        <w:t xml:space="preserve">становления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профессионального сознания будущих педагогов [Текст] / С.В. Пазухина // Известия Тул. гос. унта. – Серия «Педагогика». – Вып. 2. – 2006. – С. 99-108.  </w:t>
      </w:r>
    </w:p>
    <w:p w:rsidR="00D3610E" w:rsidRDefault="002C0372">
      <w:pPr>
        <w:numPr>
          <w:ilvl w:val="0"/>
          <w:numId w:val="13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Ястребова, Л.А. Формирование профессионально значимых качеств будущих педагогов</w:t>
      </w:r>
      <w:r>
        <w:rPr>
          <w:rFonts w:ascii="Times New Roman" w:eastAsia="Times New Roman" w:hAnsi="Times New Roman" w:cs="Times New Roman"/>
          <w:sz w:val="24"/>
        </w:rPr>
        <w:t xml:space="preserve">дефектологов. Дисс.к.п.н.13.00.08.-Армавир, 2008. – с. 167 с. </w:t>
      </w:r>
    </w:p>
    <w:p w:rsidR="00D3610E" w:rsidRDefault="002C0372">
      <w:pPr>
        <w:spacing w:after="9" w:line="271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i/>
          <w:sz w:val="24"/>
        </w:rPr>
        <w:t>Литература по проблеме проектирование, моделирование и конструирование образовательной среды для детей с особыми образовательными потребностями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3610E" w:rsidRDefault="002C0372">
      <w:pPr>
        <w:spacing w:after="25"/>
        <w:ind w:right="1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Аверьянов, Л.Я. Социология: искусство задавать вопросы. Издание 2-е, переработанное и дополненное. – М.-1998. </w:t>
      </w:r>
      <w:hyperlink r:id="rId226">
        <w:r>
          <w:rPr>
            <w:rFonts w:ascii="Times New Roman" w:eastAsia="Times New Roman" w:hAnsi="Times New Roman" w:cs="Times New Roman"/>
            <w:sz w:val="24"/>
            <w:u w:val="single" w:color="000000"/>
          </w:rPr>
          <w:t>www</w:t>
        </w:r>
      </w:hyperlink>
      <w:hyperlink r:id="rId227">
        <w:r>
          <w:rPr>
            <w:rFonts w:ascii="Times New Roman" w:eastAsia="Times New Roman" w:hAnsi="Times New Roman" w:cs="Times New Roman"/>
            <w:sz w:val="24"/>
            <w:u w:val="single" w:color="000000"/>
          </w:rPr>
          <w:t>.</w:t>
        </w:r>
      </w:hyperlink>
      <w:hyperlink r:id="rId228">
        <w:r>
          <w:rPr>
            <w:rFonts w:ascii="Times New Roman" w:eastAsia="Times New Roman" w:hAnsi="Times New Roman" w:cs="Times New Roman"/>
            <w:sz w:val="24"/>
            <w:u w:val="single" w:color="000000"/>
          </w:rPr>
          <w:t>i</w:t>
        </w:r>
      </w:hyperlink>
      <w:hyperlink r:id="rId229">
        <w:r>
          <w:rPr>
            <w:rFonts w:ascii="Times New Roman" w:eastAsia="Times New Roman" w:hAnsi="Times New Roman" w:cs="Times New Roman"/>
            <w:sz w:val="24"/>
            <w:u w:val="single" w:color="000000"/>
          </w:rPr>
          <w:t>-</w:t>
        </w:r>
      </w:hyperlink>
      <w:hyperlink r:id="rId230">
        <w:r>
          <w:rPr>
            <w:rFonts w:ascii="Times New Roman" w:eastAsia="Times New Roman" w:hAnsi="Times New Roman" w:cs="Times New Roman"/>
            <w:sz w:val="24"/>
            <w:u w:val="single" w:color="000000"/>
          </w:rPr>
          <w:t>u</w:t>
        </w:r>
      </w:hyperlink>
      <w:hyperlink r:id="rId231">
        <w:r>
          <w:rPr>
            <w:rFonts w:ascii="Times New Roman" w:eastAsia="Times New Roman" w:hAnsi="Times New Roman" w:cs="Times New Roman"/>
            <w:sz w:val="24"/>
            <w:u w:val="single" w:color="000000"/>
          </w:rPr>
          <w:t>.</w:t>
        </w:r>
      </w:hyperlink>
      <w:hyperlink r:id="rId232">
        <w:r>
          <w:rPr>
            <w:rFonts w:ascii="Times New Roman" w:eastAsia="Times New Roman" w:hAnsi="Times New Roman" w:cs="Times New Roman"/>
            <w:sz w:val="24"/>
            <w:u w:val="single" w:color="000000"/>
          </w:rPr>
          <w:t>ru</w:t>
        </w:r>
      </w:hyperlink>
      <w:hyperlink r:id="rId233">
        <w:r>
          <w:rPr>
            <w:rFonts w:ascii="Times New Roman" w:eastAsia="Times New Roman" w:hAnsi="Times New Roman" w:cs="Times New Roman"/>
            <w:sz w:val="24"/>
            <w:u w:val="single" w:color="000000"/>
          </w:rPr>
          <w:t>\</w:t>
        </w:r>
      </w:hyperlink>
      <w:hyperlink r:id="rId234">
        <w:r>
          <w:rPr>
            <w:rFonts w:ascii="Times New Roman" w:eastAsia="Times New Roman" w:hAnsi="Times New Roman" w:cs="Times New Roman"/>
            <w:sz w:val="24"/>
            <w:u w:val="single" w:color="000000"/>
          </w:rPr>
          <w:t>biblio</w:t>
        </w:r>
      </w:hyperlink>
      <w:hyperlink r:id="rId235">
        <w:r>
          <w:rPr>
            <w:rFonts w:ascii="Times New Roman" w:eastAsia="Times New Roman" w:hAnsi="Times New Roman" w:cs="Times New Roman"/>
            <w:sz w:val="24"/>
          </w:rPr>
          <w:t xml:space="preserve"> </w:t>
        </w:r>
      </w:hyperlink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Бережнова, О. В. Что нужно знать об образовательной программе и как ее составить.//Дошкольная педагогика. Август. – 2011. – с. 6- 18.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Бондаревская, Е.В. Теория и практика личностно-ориентированного </w:t>
      </w:r>
      <w:r>
        <w:rPr>
          <w:rFonts w:ascii="Times New Roman" w:eastAsia="Times New Roman" w:hAnsi="Times New Roman" w:cs="Times New Roman"/>
          <w:sz w:val="24"/>
        </w:rPr>
        <w:t xml:space="preserve">образования. Педагогика. 1996. -№5. – с.72-80.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Бурков, В.Н., Новиков, Д.А. Как управлять проектами: Научно-практическое издание. –М.: Синтег –ГЕО, 1997. – 188с.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Гонеев, А.Д. и др. Основы коррекционной педагогики: Учеб. пособие для студ. высш. пед.учеб.за</w:t>
      </w:r>
      <w:r>
        <w:rPr>
          <w:rFonts w:ascii="Times New Roman" w:eastAsia="Times New Roman" w:hAnsi="Times New Roman" w:cs="Times New Roman"/>
          <w:sz w:val="24"/>
        </w:rPr>
        <w:t xml:space="preserve">ведений/ А. Д. Гонеев, Н. И. Лифинцева, Н. В. Ялпаева; Под ред. В.А. Сластенина. – М.: Издательский центр «Академия», 1999. – 280с.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Делия, В.П. Формирование и развитие инновационной образовательной среды гуманитарного вуза. Автореферат дисс…д-ра пед. наук</w:t>
      </w:r>
      <w:r>
        <w:rPr>
          <w:rFonts w:ascii="Times New Roman" w:eastAsia="Times New Roman" w:hAnsi="Times New Roman" w:cs="Times New Roman"/>
          <w:sz w:val="24"/>
        </w:rPr>
        <w:t xml:space="preserve">. – М., 2007. – 48с.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Демакова, И.Д. Гуманизация пространства детства: теория и практика. – М.: Изд. дом «Новый учебник», 2003. -256с.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Инновационные педагогические технологии. Модульное пособие для преподавателей профессиональной школы/ Под ред. Е.В. Ив</w:t>
      </w:r>
      <w:r>
        <w:rPr>
          <w:rFonts w:ascii="Times New Roman" w:eastAsia="Times New Roman" w:hAnsi="Times New Roman" w:cs="Times New Roman"/>
          <w:sz w:val="24"/>
        </w:rPr>
        <w:t xml:space="preserve">анова и др.- СПб.: Изд-во ООО «Полиграф-С», 2004.160с.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Клиффорд Ф. Грей, Эрик У. Ларсон. Управление проектами. Практическое руководство. Перевод с англ.-М.: «Дело и Сервис», 2003.-264с.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Колесникова, И. А. Педагогическое проектирование: учеб. пособие для </w:t>
      </w:r>
      <w:r>
        <w:rPr>
          <w:rFonts w:ascii="Times New Roman" w:eastAsia="Times New Roman" w:hAnsi="Times New Roman" w:cs="Times New Roman"/>
          <w:sz w:val="24"/>
        </w:rPr>
        <w:t xml:space="preserve">высш. учеб. заведений/Под ред. И.А. Колесниковой. - М.: Академия, 2005. – 288с.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Коняева, Н., Никандрова, Т. Воспитание детей с нарушениями интеллектуального развития. –  М.: ВЛАДОС, 2010.- 199с.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Личность школьника как цель, объект, субъект и результат воспитания/ НЛ. Селиванова, ЕИ. Соколова. – М.- Тверь: ООО «ИПФ «Виарт»», 2004. – 336с.</w:t>
      </w:r>
      <w:r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Мосеева, Е.Ю. Педагогическое обеспечение развития ценностного отношения к себе и окружающим людям у воспитанн</w:t>
      </w:r>
      <w:r>
        <w:rPr>
          <w:rFonts w:ascii="Times New Roman" w:eastAsia="Times New Roman" w:hAnsi="Times New Roman" w:cs="Times New Roman"/>
          <w:sz w:val="24"/>
        </w:rPr>
        <w:t xml:space="preserve">иков детского дома подросткового возраста. К.п.н.13.00.01.Кострома,2009.–158с.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Бондаревская, Е. В. Гуманистическая парадигма личностно-ориентированного образования. Педагогика – 1997. - №4. – с. 11-17. 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Крестинина, И.А. Проектирование индивидуального м</w:t>
      </w:r>
      <w:r>
        <w:rPr>
          <w:rFonts w:ascii="Times New Roman" w:eastAsia="Times New Roman" w:hAnsi="Times New Roman" w:cs="Times New Roman"/>
          <w:sz w:val="24"/>
        </w:rPr>
        <w:t xml:space="preserve">аршрута ребенка с трудностями в обучении//Специальное образование XXI века/сост. О.Е.Грибова. – М.: АПК и ППРО, 2008.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Новиков, А.М., Новиков, Д.А. Образовательный проект (методология образовательной деятельности). – М.: «Эгвес», 2004. -120с.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Образовател</w:t>
      </w:r>
      <w:r>
        <w:rPr>
          <w:rFonts w:ascii="Times New Roman" w:eastAsia="Times New Roman" w:hAnsi="Times New Roman" w:cs="Times New Roman"/>
          <w:sz w:val="24"/>
        </w:rPr>
        <w:t xml:space="preserve">ьная программа – маршрут ученика./Под ред. А.П. Тряпицыной. – СПб., 2000.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Панфилова, А.П. Игровое моделирование в деятельности педагога: учеб. пособие для студ.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высш. учеб. заведений/Под ред. В.А. Сластенина и др. - М: Академия, 2006. -368с.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Педагогичес</w:t>
      </w:r>
      <w:r>
        <w:rPr>
          <w:rFonts w:ascii="Times New Roman" w:eastAsia="Times New Roman" w:hAnsi="Times New Roman" w:cs="Times New Roman"/>
          <w:sz w:val="24"/>
        </w:rPr>
        <w:t xml:space="preserve">кая поддержка ребенка в образовании: учеб. пособие для студ. высш. учеб. заведений/ Под ред. В.А. Сластенина, И.А. Колесниковой; науч. ред. Н.Б. Крылова. – М.: Академия, 2006. – 288с.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Психология детей с нарушениями интеллектуального развития/Под ред. Л. </w:t>
      </w:r>
      <w:r>
        <w:rPr>
          <w:rFonts w:ascii="Times New Roman" w:eastAsia="Times New Roman" w:hAnsi="Times New Roman" w:cs="Times New Roman"/>
          <w:sz w:val="24"/>
        </w:rPr>
        <w:t xml:space="preserve">Шипицыной.-М.: Академия. – 2012.- 224с.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Родионов, </w:t>
      </w:r>
      <w:r>
        <w:rPr>
          <w:rFonts w:ascii="Times New Roman" w:eastAsia="Times New Roman" w:hAnsi="Times New Roman" w:cs="Times New Roman"/>
          <w:sz w:val="24"/>
        </w:rPr>
        <w:tab/>
        <w:t xml:space="preserve">В.Е. </w:t>
      </w:r>
      <w:r>
        <w:rPr>
          <w:rFonts w:ascii="Times New Roman" w:eastAsia="Times New Roman" w:hAnsi="Times New Roman" w:cs="Times New Roman"/>
          <w:sz w:val="24"/>
        </w:rPr>
        <w:tab/>
        <w:t xml:space="preserve">Нетрадиционное </w:t>
      </w:r>
      <w:r>
        <w:rPr>
          <w:rFonts w:ascii="Times New Roman" w:eastAsia="Times New Roman" w:hAnsi="Times New Roman" w:cs="Times New Roman"/>
          <w:sz w:val="24"/>
        </w:rPr>
        <w:tab/>
        <w:t xml:space="preserve">педагогическое </w:t>
      </w:r>
      <w:r>
        <w:rPr>
          <w:rFonts w:ascii="Times New Roman" w:eastAsia="Times New Roman" w:hAnsi="Times New Roman" w:cs="Times New Roman"/>
          <w:sz w:val="24"/>
        </w:rPr>
        <w:tab/>
        <w:t xml:space="preserve">проектирование: </w:t>
      </w:r>
      <w:r>
        <w:rPr>
          <w:rFonts w:ascii="Times New Roman" w:eastAsia="Times New Roman" w:hAnsi="Times New Roman" w:cs="Times New Roman"/>
          <w:sz w:val="24"/>
        </w:rPr>
        <w:tab/>
        <w:t xml:space="preserve">учебное пособие/В. Е. Родионов. – СПб.: СПбГТУ, 1996.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Руководство к своду правил по управлению проектами. Руководство PMBOK.-3-е изд. – ANSI/PMI </w:t>
      </w:r>
      <w:r>
        <w:rPr>
          <w:rFonts w:ascii="Times New Roman" w:eastAsia="Times New Roman" w:hAnsi="Times New Roman" w:cs="Times New Roman"/>
          <w:sz w:val="24"/>
        </w:rPr>
        <w:t xml:space="preserve">99-001-2004. -2004. -401с.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Ситаров, В.А., Маралов, В.Г. Педагогика и психология ненасилия в образовательном процессе: Учеб. пособие для студ. высш. учеб. заведений/ Под ред. В. А. Сластенина. – М., 2000.216с.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Слободчиков, В.И. Основы психологической ан</w:t>
      </w:r>
      <w:r>
        <w:rPr>
          <w:rFonts w:ascii="Times New Roman" w:eastAsia="Times New Roman" w:hAnsi="Times New Roman" w:cs="Times New Roman"/>
          <w:sz w:val="24"/>
        </w:rPr>
        <w:t xml:space="preserve">тропологии. Психология развития человека: Развитие субъектной реальности в онтогенезе: учеб. пособие для вузов/ В.И. Слободчиков, Е.И. Исаев. – М.: Школьная Пресса, 2000. -416с.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Сорина, А. К. Проектирование образовательной среды дошкольного образовательн</w:t>
      </w:r>
      <w:r>
        <w:rPr>
          <w:rFonts w:ascii="Times New Roman" w:eastAsia="Times New Roman" w:hAnsi="Times New Roman" w:cs="Times New Roman"/>
          <w:sz w:val="24"/>
        </w:rPr>
        <w:t xml:space="preserve">ого учреждения. Дисс…канд. пед. наук. - 13.00.01 СПб., 2005.- 197 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Фуряева, Т.В. Сравнительная педагогика детства: Учебное пособие. – Красноярск: РИО ГОУ ВПО КГПУ им. В.П. Астафьева, 2004. – 464с.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Фуряева, Т.В., Старосветская Н.А. Теория и практика пс</w:t>
      </w:r>
      <w:r>
        <w:rPr>
          <w:rFonts w:ascii="Times New Roman" w:eastAsia="Times New Roman" w:hAnsi="Times New Roman" w:cs="Times New Roman"/>
          <w:sz w:val="24"/>
        </w:rPr>
        <w:t xml:space="preserve">ихолого-педагогического сопровождения и интеграции детей в общество: монография/ Т.В. Фуряева, Н.А. Старосветская; Краснояр. гос. пед. ун-т им. В.П. Астафьева. – Красноярск, 2005. – 284с.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Щуркова, Н.Е. Воспитание счастьем, счастье воспитания. Педагогичес</w:t>
      </w:r>
      <w:r>
        <w:rPr>
          <w:rFonts w:ascii="Times New Roman" w:eastAsia="Times New Roman" w:hAnsi="Times New Roman" w:cs="Times New Roman"/>
          <w:sz w:val="24"/>
        </w:rPr>
        <w:t xml:space="preserve">кая технология воспитания счастливого человека в школе/ Н.Е. Щуркова, Е.П. Павлова. – М., 2004. – 160с.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Якиманская, И.С. Принципы построения образовательных программ и личностное развитие учащихся/Вопросы психологии. -1999.-№3. – с.  </w:t>
      </w:r>
    </w:p>
    <w:p w:rsidR="00D3610E" w:rsidRDefault="002C0372">
      <w:pPr>
        <w:numPr>
          <w:ilvl w:val="0"/>
          <w:numId w:val="14"/>
        </w:numPr>
        <w:spacing w:after="14" w:line="267" w:lineRule="auto"/>
        <w:ind w:right="65" w:hanging="360"/>
        <w:jc w:val="both"/>
      </w:pPr>
      <w:r>
        <w:rPr>
          <w:rFonts w:ascii="Times New Roman" w:eastAsia="Times New Roman" w:hAnsi="Times New Roman" w:cs="Times New Roman"/>
          <w:sz w:val="24"/>
        </w:rPr>
        <w:t>Ясвин, В.А. Образова</w:t>
      </w:r>
      <w:r>
        <w:rPr>
          <w:rFonts w:ascii="Times New Roman" w:eastAsia="Times New Roman" w:hAnsi="Times New Roman" w:cs="Times New Roman"/>
          <w:sz w:val="24"/>
        </w:rPr>
        <w:t xml:space="preserve">тельная среда: от моделирования к проектированию. -М.: Смысл, 2001. 365с.  </w:t>
      </w:r>
    </w:p>
    <w:p w:rsidR="00D3610E" w:rsidRDefault="002C0372">
      <w:pPr>
        <w:spacing w:after="29"/>
        <w:ind w:left="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pStyle w:val="2"/>
        <w:spacing w:after="4"/>
        <w:ind w:right="38"/>
      </w:pPr>
      <w:r>
        <w:rPr>
          <w:sz w:val="28"/>
        </w:rPr>
        <w:t xml:space="preserve">Вопросы к экзамену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Развитие инклюзивного образования в г. Красноярске и Красноярском крае: опыт, перспективы развития. Понятие интеграции, инклюзии, отличия, взаимопроникновение смыслов двух процессов.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Образовательная вертикаль инклюзивного образования в городе и крае. Вопр</w:t>
      </w:r>
      <w:r>
        <w:rPr>
          <w:rFonts w:ascii="Times New Roman" w:eastAsia="Times New Roman" w:hAnsi="Times New Roman" w:cs="Times New Roman"/>
          <w:sz w:val="28"/>
        </w:rPr>
        <w:t xml:space="preserve">осы преемственности в дошкольном и школьном образовании. 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Нормативно-правовое обеспечение инклюзивной практики в образовательных организациях на международном уровне.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Нормативно-правовое обеспечение инклюзивной практики в образовательных организациях  на</w:t>
      </w:r>
      <w:r>
        <w:rPr>
          <w:rFonts w:ascii="Times New Roman" w:eastAsia="Times New Roman" w:hAnsi="Times New Roman" w:cs="Times New Roman"/>
          <w:sz w:val="28"/>
        </w:rPr>
        <w:t xml:space="preserve"> уровне РФ.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Нормативно-правовое обеспечение инклюзивной практики в образовательных организациях на уровне Красноярского края.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Ресурсное обеспечение инклюзивного образования.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Специальное (коррекционное) образовательное учреждение как ресурс работы школы </w:t>
      </w:r>
      <w:r>
        <w:rPr>
          <w:rFonts w:ascii="Times New Roman" w:eastAsia="Times New Roman" w:hAnsi="Times New Roman" w:cs="Times New Roman"/>
          <w:sz w:val="28"/>
        </w:rPr>
        <w:t xml:space="preserve">с детьми с ОВЗ.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Взаимодействие школы и ПМПК. Роль психолого-медикопедагогического консилиума в организации инклюзивного образования.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Определение и организация специальных образовательных условий для детей с нарушениями опорно-двигательного аппарата. 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Оп</w:t>
      </w:r>
      <w:r>
        <w:rPr>
          <w:rFonts w:ascii="Times New Roman" w:eastAsia="Times New Roman" w:hAnsi="Times New Roman" w:cs="Times New Roman"/>
          <w:sz w:val="28"/>
        </w:rPr>
        <w:t xml:space="preserve">ределение и организация специальных образовательных условий для детей с нарушениями зрения.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Определение и организация специальных образовательных условий для детей с нарушениями слуха.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Определение и организация специальных образовательных условий для дет</w:t>
      </w:r>
      <w:r>
        <w:rPr>
          <w:rFonts w:ascii="Times New Roman" w:eastAsia="Times New Roman" w:hAnsi="Times New Roman" w:cs="Times New Roman"/>
          <w:sz w:val="28"/>
        </w:rPr>
        <w:t xml:space="preserve">ей с эмоционально-волевыми нарушениями. 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Определение и организация специальных образовательных условий для детей с РАС.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Определение и организация специальных образовательных условий для детей с умственной отсталостью. </w:t>
      </w:r>
    </w:p>
    <w:p w:rsidR="00D3610E" w:rsidRDefault="002C0372">
      <w:pPr>
        <w:numPr>
          <w:ilvl w:val="0"/>
          <w:numId w:val="15"/>
        </w:numPr>
        <w:spacing w:after="5" w:line="266" w:lineRule="auto"/>
        <w:ind w:right="63" w:firstLine="567"/>
        <w:jc w:val="both"/>
      </w:pPr>
      <w:r>
        <w:rPr>
          <w:sz w:val="28"/>
        </w:rPr>
        <w:t>Определение и организация специальн</w:t>
      </w:r>
      <w:r>
        <w:rPr>
          <w:sz w:val="28"/>
        </w:rPr>
        <w:t>ых образовательных условий для детей с задержкой психического развития.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Адаптированные образовательные программы: понятие, нормативное закрепление, структура АОП, содержание.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Специальная индивидуальная программа развития ребенка с тяжелыми множественными</w:t>
      </w:r>
      <w:r>
        <w:rPr>
          <w:rFonts w:ascii="Times New Roman" w:eastAsia="Times New Roman" w:hAnsi="Times New Roman" w:cs="Times New Roman"/>
          <w:sz w:val="28"/>
        </w:rPr>
        <w:t xml:space="preserve"> нарушениями развития, умственной отсталостью: понятие, нормативное закрепление, структура АОП, содержание.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Адаптация содержания образовательных программ, учебных материалов для процесса инклюзивного обучения. 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Функциональные обязанности тьютора,  ассист</w:t>
      </w:r>
      <w:r>
        <w:rPr>
          <w:rFonts w:ascii="Times New Roman" w:eastAsia="Times New Roman" w:hAnsi="Times New Roman" w:cs="Times New Roman"/>
          <w:sz w:val="28"/>
        </w:rPr>
        <w:t xml:space="preserve">ента (помощника) в инклюзивном образовании.  Включение детей с ОВЗ и умственной отсталостью, ТМНР в программы дополнительного образования.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Взаимодействие тьютора,  ассистента (помощника) с родителями ребенка с ОВЗ и инвалидностью. Включение детей с ОВЗ и </w:t>
      </w:r>
      <w:r>
        <w:rPr>
          <w:rFonts w:ascii="Times New Roman" w:eastAsia="Times New Roman" w:hAnsi="Times New Roman" w:cs="Times New Roman"/>
          <w:sz w:val="28"/>
        </w:rPr>
        <w:t xml:space="preserve">умственной отсталостью, ТМНР в программы дополнительного образования.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Методическое обеспечение деятельности тьютора, ассистента (помощника) в инклюзивном образовании. 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Доступная среда как условие развития и реализации инклюзивного образования. 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Федераль</w:t>
      </w:r>
      <w:r>
        <w:rPr>
          <w:rFonts w:ascii="Times New Roman" w:eastAsia="Times New Roman" w:hAnsi="Times New Roman" w:cs="Times New Roman"/>
          <w:sz w:val="28"/>
        </w:rPr>
        <w:t xml:space="preserve">ный </w:t>
      </w:r>
      <w:r>
        <w:rPr>
          <w:rFonts w:ascii="Times New Roman" w:eastAsia="Times New Roman" w:hAnsi="Times New Roman" w:cs="Times New Roman"/>
          <w:sz w:val="28"/>
        </w:rPr>
        <w:tab/>
        <w:t xml:space="preserve">государственный </w:t>
      </w:r>
      <w:r>
        <w:rPr>
          <w:rFonts w:ascii="Times New Roman" w:eastAsia="Times New Roman" w:hAnsi="Times New Roman" w:cs="Times New Roman"/>
          <w:sz w:val="28"/>
        </w:rPr>
        <w:tab/>
        <w:t xml:space="preserve">образовательный </w:t>
      </w:r>
      <w:r>
        <w:rPr>
          <w:rFonts w:ascii="Times New Roman" w:eastAsia="Times New Roman" w:hAnsi="Times New Roman" w:cs="Times New Roman"/>
          <w:sz w:val="28"/>
        </w:rPr>
        <w:tab/>
        <w:t xml:space="preserve">стандарт </w:t>
      </w:r>
      <w:r>
        <w:rPr>
          <w:rFonts w:ascii="Times New Roman" w:eastAsia="Times New Roman" w:hAnsi="Times New Roman" w:cs="Times New Roman"/>
          <w:sz w:val="28"/>
        </w:rPr>
        <w:tab/>
        <w:t xml:space="preserve">для обучающихся с ОВЗ: структура, краткая характеристика и содержание.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Российский опыт организации непрерывного интегрированного (инклюзивного) образования лиц с ограниченными возможностями здоровья. </w:t>
      </w:r>
    </w:p>
    <w:p w:rsidR="00D3610E" w:rsidRDefault="002C0372">
      <w:pPr>
        <w:numPr>
          <w:ilvl w:val="0"/>
          <w:numId w:val="15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Федеральный государственный образовательный стандарт для обучающихся с умственной отсталостью в умеренной и глубокой степени, тяжелыми множественными нарушениями развития: структура, краткая характеристика и содержание. </w:t>
      </w:r>
    </w:p>
    <w:p w:rsidR="00D3610E" w:rsidRDefault="002C0372">
      <w:pPr>
        <w:spacing w:after="0"/>
        <w:ind w:left="4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3610E" w:rsidRDefault="002C0372">
      <w:pPr>
        <w:spacing w:after="0"/>
        <w:ind w:left="41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D3610E" w:rsidRDefault="002C0372">
      <w:pPr>
        <w:pStyle w:val="2"/>
        <w:ind w:right="42"/>
      </w:pPr>
      <w:r>
        <w:t xml:space="preserve">ТЕСТИРОВАНИЕ №1 – </w:t>
      </w:r>
      <w:r>
        <w:t xml:space="preserve">ВХОДНОЙ МОДУЛЬ  </w:t>
      </w:r>
    </w:p>
    <w:p w:rsidR="00D3610E" w:rsidRDefault="002C0372">
      <w:pPr>
        <w:spacing w:after="4" w:line="270" w:lineRule="auto"/>
        <w:ind w:left="44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Задания с выбором одного правильного ответа из предложенных </w:t>
      </w:r>
    </w:p>
    <w:p w:rsidR="00D3610E" w:rsidRDefault="002C0372">
      <w:pPr>
        <w:spacing w:after="17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Объект изучения специальной педагогики, это…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            а) аномальный ребенок;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            б) особое образовательное пространство;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            в) социокультурный феномен. </w:t>
      </w:r>
    </w:p>
    <w:p w:rsidR="00D3610E" w:rsidRDefault="002C0372">
      <w:pPr>
        <w:tabs>
          <w:tab w:val="center" w:pos="2357"/>
        </w:tabs>
        <w:spacing w:after="10" w:line="269" w:lineRule="auto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г) причины нарушений в развитии </w:t>
      </w:r>
    </w:p>
    <w:p w:rsidR="00D3610E" w:rsidRDefault="002C0372">
      <w:pPr>
        <w:spacing w:after="10" w:line="269" w:lineRule="auto"/>
        <w:ind w:left="752" w:right="9" w:hanging="10"/>
      </w:pPr>
      <w:r>
        <w:rPr>
          <w:rFonts w:ascii="Times New Roman" w:eastAsia="Times New Roman" w:hAnsi="Times New Roman" w:cs="Times New Roman"/>
        </w:rPr>
        <w:t xml:space="preserve">д) реабилитация лиц с ограниченными возможностями здоровья </w:t>
      </w:r>
    </w:p>
    <w:p w:rsidR="00D3610E" w:rsidRDefault="002C0372">
      <w:pPr>
        <w:spacing w:after="22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Субъектом изучения специальной педагогики является…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       а) педагогический процесс;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       б) человек с особыми образовательными потребностями;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в) особые образовательные потребности;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       г) педагог, работающий с детьми с ограниченными возможностями здоровья;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       д) Коррекционная помощь лицам с ограниченными возможностями здоровья </w:t>
      </w:r>
    </w:p>
    <w:p w:rsidR="00D3610E" w:rsidRDefault="002C0372">
      <w:pPr>
        <w:spacing w:after="24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Специальная педагогика является составной частью общей </w:t>
      </w:r>
      <w:r>
        <w:rPr>
          <w:rFonts w:ascii="Times New Roman" w:eastAsia="Times New Roman" w:hAnsi="Times New Roman" w:cs="Times New Roman"/>
          <w:i/>
        </w:rPr>
        <w:t xml:space="preserve">педагогики, потому что…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а) изучает возможности коррекции нарушений в развитии детей общепедагогическими методами;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б) изучает детей, имеющих психофизические нарушения  в сравнении с детьми с нормальным ходом развития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в) организует педагогический процесс </w:t>
      </w:r>
      <w:r>
        <w:rPr>
          <w:rFonts w:ascii="Times New Roman" w:eastAsia="Times New Roman" w:hAnsi="Times New Roman" w:cs="Times New Roman"/>
        </w:rPr>
        <w:t xml:space="preserve">с  лицами с особыми образовательными потребностями на основе ведущих положений, целей и задач общей педагогики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>г) организует учебно-воспитательный процесс во временных рамках и с преодолением 3-х ступеней получения общего образования характерных для общео</w:t>
      </w:r>
      <w:r>
        <w:rPr>
          <w:rFonts w:ascii="Times New Roman" w:eastAsia="Times New Roman" w:hAnsi="Times New Roman" w:cs="Times New Roman"/>
        </w:rPr>
        <w:t xml:space="preserve">бразовательных массовых школ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д) методологические основы обучения и воспитания разрабатывали одни и те же ученые-педагоги. </w:t>
      </w:r>
    </w:p>
    <w:p w:rsidR="00D3610E" w:rsidRDefault="002C0372">
      <w:pPr>
        <w:spacing w:after="22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Параллельная терминология в специальной педагогике это </w:t>
      </w:r>
    </w:p>
    <w:p w:rsidR="00D3610E" w:rsidRDefault="002C0372">
      <w:pPr>
        <w:spacing w:after="10" w:line="269" w:lineRule="auto"/>
        <w:ind w:left="764" w:right="9" w:hanging="10"/>
      </w:pPr>
      <w:r>
        <w:rPr>
          <w:rFonts w:ascii="Times New Roman" w:eastAsia="Times New Roman" w:hAnsi="Times New Roman" w:cs="Times New Roman"/>
        </w:rPr>
        <w:t xml:space="preserve">    а) корректные термины и понятия используемые в публичных выступлениях </w:t>
      </w:r>
      <w:r>
        <w:rPr>
          <w:rFonts w:ascii="Times New Roman" w:eastAsia="Times New Roman" w:hAnsi="Times New Roman" w:cs="Times New Roman"/>
        </w:rPr>
        <w:t xml:space="preserve">и СМИ </w:t>
      </w:r>
    </w:p>
    <w:p w:rsidR="00D3610E" w:rsidRDefault="002C0372">
      <w:pPr>
        <w:spacing w:after="10" w:line="269" w:lineRule="auto"/>
        <w:ind w:left="764" w:right="9" w:hanging="10"/>
      </w:pPr>
      <w:r>
        <w:rPr>
          <w:rFonts w:ascii="Times New Roman" w:eastAsia="Times New Roman" w:hAnsi="Times New Roman" w:cs="Times New Roman"/>
        </w:rPr>
        <w:t xml:space="preserve">    б) Использование как давно устоявшихся, так и новых понятий, определений и т.д. при изменении, смене методологических установок </w:t>
      </w:r>
    </w:p>
    <w:p w:rsidR="00D3610E" w:rsidRDefault="002C0372">
      <w:pPr>
        <w:spacing w:after="10" w:line="269" w:lineRule="auto"/>
        <w:ind w:left="764" w:right="9" w:hanging="10"/>
      </w:pPr>
      <w:r>
        <w:rPr>
          <w:rFonts w:ascii="Times New Roman" w:eastAsia="Times New Roman" w:hAnsi="Times New Roman" w:cs="Times New Roman"/>
        </w:rPr>
        <w:t xml:space="preserve">    в) Методологическая характеристика видов и характера оказания педагогической помощи. </w:t>
      </w:r>
    </w:p>
    <w:p w:rsidR="00D3610E" w:rsidRDefault="002C0372">
      <w:pPr>
        <w:spacing w:after="10" w:line="269" w:lineRule="auto"/>
        <w:ind w:left="764" w:right="9" w:hanging="10"/>
      </w:pPr>
      <w:r>
        <w:rPr>
          <w:rFonts w:ascii="Times New Roman" w:eastAsia="Times New Roman" w:hAnsi="Times New Roman" w:cs="Times New Roman"/>
        </w:rPr>
        <w:t xml:space="preserve">    г) термины, ставшие до</w:t>
      </w:r>
      <w:r>
        <w:rPr>
          <w:rFonts w:ascii="Times New Roman" w:eastAsia="Times New Roman" w:hAnsi="Times New Roman" w:cs="Times New Roman"/>
        </w:rPr>
        <w:t xml:space="preserve">ступными широкому кругу общества и приобретшие негативный  нарицательный характер </w:t>
      </w:r>
    </w:p>
    <w:p w:rsidR="00D3610E" w:rsidRDefault="002C0372">
      <w:pPr>
        <w:spacing w:after="10" w:line="269" w:lineRule="auto"/>
        <w:ind w:left="764" w:right="9" w:hanging="10"/>
      </w:pPr>
      <w:r>
        <w:rPr>
          <w:rFonts w:ascii="Times New Roman" w:eastAsia="Times New Roman" w:hAnsi="Times New Roman" w:cs="Times New Roman"/>
        </w:rPr>
        <w:t xml:space="preserve">    д) термины, использующиеся не специалистами </w:t>
      </w:r>
    </w:p>
    <w:p w:rsidR="00D3610E" w:rsidRDefault="002C0372">
      <w:pPr>
        <w:spacing w:after="19"/>
        <w:ind w:left="34"/>
      </w:pPr>
      <w:r>
        <w:rPr>
          <w:rFonts w:ascii="Times New Roman" w:eastAsia="Times New Roman" w:hAnsi="Times New Roman" w:cs="Times New Roman"/>
          <w:i/>
        </w:rPr>
        <w:lastRenderedPageBreak/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Коррекция в специальной педагогике, это…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комплекс медицинских мер направленных на преодоление или ослабление недостатков психофизического развития;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маргинализация в социокультурной жизни;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в) система специальных и  общепедагогических мер направленных на преодоление или ослабление недостатк</w:t>
      </w:r>
      <w:r>
        <w:rPr>
          <w:rFonts w:ascii="Times New Roman" w:eastAsia="Times New Roman" w:hAnsi="Times New Roman" w:cs="Times New Roman"/>
        </w:rPr>
        <w:t xml:space="preserve">ов психофизического развития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процесс  включенного обучения лиц с особыми образовательными потребностями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комплекс медико-психолого-педагогических мер, направленных на устранение ведущего дефекта в развитии ребенка. </w:t>
      </w:r>
    </w:p>
    <w:p w:rsidR="00D3610E" w:rsidRDefault="002C0372">
      <w:pPr>
        <w:spacing w:after="18"/>
        <w:ind w:left="3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Социальная адаптация, это…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патерналистская позиция общества к ребенку;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процесс освоения учеником (ребенком) зунов общественной жизни и достижение максимально возможной самостоятельности;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в) специально организованный процесс реабилитации лиц с ограниченными возможностями здо</w:t>
      </w:r>
      <w:r>
        <w:rPr>
          <w:rFonts w:ascii="Times New Roman" w:eastAsia="Times New Roman" w:hAnsi="Times New Roman" w:cs="Times New Roman"/>
        </w:rPr>
        <w:t xml:space="preserve">ровья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г) специально организованный процесс абилитации лиц с ограниченными возможностями здоровья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призрение обществом лиц с ограниченными возможностями здоровья </w:t>
      </w:r>
    </w:p>
    <w:p w:rsidR="00D3610E" w:rsidRDefault="002C0372">
      <w:pPr>
        <w:spacing w:after="23"/>
        <w:ind w:left="3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>Возникновение специальной психологии как отдельной самостоятельной приходится на период</w:t>
      </w:r>
      <w:r>
        <w:rPr>
          <w:rFonts w:ascii="Times New Roman" w:eastAsia="Times New Roman" w:hAnsi="Times New Roman" w:cs="Times New Roman"/>
          <w:i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а) 60-х годов ХХ века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20-х годов ХХ века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70-х годов IХ века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70-х годов ХХ века </w:t>
      </w:r>
    </w:p>
    <w:p w:rsidR="00D3610E" w:rsidRDefault="002C0372">
      <w:pPr>
        <w:spacing w:after="17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Компенсация это: 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 процесс перестройки или замещения нарушенных, утраченных или недоразвитых психофизиологических  функций организма;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процесс мутации психофизиологических  функций организма;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система медицинских мер, направленных на исправление нарушенных психофизиологических функций организма.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г) система педагогических мер, направленных на исправление нарушенных функций организм</w:t>
      </w:r>
      <w:r>
        <w:rPr>
          <w:rFonts w:ascii="Times New Roman" w:eastAsia="Times New Roman" w:hAnsi="Times New Roman" w:cs="Times New Roman"/>
        </w:rPr>
        <w:t xml:space="preserve">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процесс коррекции нарушенных функций на основе развития сохранных  </w:t>
      </w:r>
    </w:p>
    <w:p w:rsidR="00D3610E" w:rsidRDefault="002C0372">
      <w:pPr>
        <w:spacing w:after="21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В основу ведущих методологических  положений и принципов советской дефектологии легли труды:   а) Певзнер М.С.; 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 Малофеев Н.Н.; 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 Выготский Л.С.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Лурия А.Р.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д) Кащен</w:t>
      </w:r>
      <w:r>
        <w:rPr>
          <w:rFonts w:ascii="Times New Roman" w:eastAsia="Times New Roman" w:hAnsi="Times New Roman" w:cs="Times New Roman"/>
        </w:rPr>
        <w:t xml:space="preserve">ко В.П. </w:t>
      </w:r>
    </w:p>
    <w:p w:rsidR="00D3610E" w:rsidRDefault="002C0372">
      <w:pPr>
        <w:spacing w:after="20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Первичный дефект всегда имеет: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 социальную природу; 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 биологическую природу; 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нарушение психических функций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сложную структуру нарушенных функций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элементарный характер нарушенных функций </w:t>
      </w:r>
    </w:p>
    <w:p w:rsidR="00D3610E" w:rsidRDefault="002C0372">
      <w:pPr>
        <w:spacing w:after="20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Что такое вторичное нарушение?   </w:t>
      </w:r>
    </w:p>
    <w:p w:rsidR="00D3610E" w:rsidRDefault="002C0372">
      <w:pPr>
        <w:spacing w:after="48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lastRenderedPageBreak/>
        <w:t xml:space="preserve">а) это осложнение после болезни;   </w:t>
      </w:r>
    </w:p>
    <w:p w:rsidR="00D3610E" w:rsidRDefault="002C0372">
      <w:pPr>
        <w:spacing w:after="51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 это усиление нарушения после повторного заболевания;   </w:t>
      </w:r>
    </w:p>
    <w:p w:rsidR="00D3610E" w:rsidRDefault="002C0372">
      <w:pPr>
        <w:spacing w:after="48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нарушения в работе функций, непосредственно связанных с  первично поврежденной функцией </w:t>
      </w:r>
    </w:p>
    <w:p w:rsidR="00D3610E" w:rsidRDefault="002C0372">
      <w:pPr>
        <w:spacing w:after="48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г) нарушение, приводящее к выпадению ребенка из социо-культурной ср</w:t>
      </w:r>
      <w:r>
        <w:rPr>
          <w:rFonts w:ascii="Times New Roman" w:eastAsia="Times New Roman" w:hAnsi="Times New Roman" w:cs="Times New Roman"/>
        </w:rPr>
        <w:t xml:space="preserve">еды  </w:t>
      </w:r>
    </w:p>
    <w:p w:rsidR="00D3610E" w:rsidRDefault="002C0372">
      <w:pPr>
        <w:spacing w:after="252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биологически обусловленные функции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Первичные и вторичные дефекты относятся к следующим характеристикам дизонтогенеза: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к динамике формирования межфункциональных связей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к времени появления нарушений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в) к функциональной локализации нарушени</w:t>
      </w:r>
      <w:r>
        <w:rPr>
          <w:rFonts w:ascii="Times New Roman" w:eastAsia="Times New Roman" w:hAnsi="Times New Roman" w:cs="Times New Roman"/>
        </w:rPr>
        <w:t xml:space="preserve">й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к структуре нарушенного развития </w:t>
      </w:r>
    </w:p>
    <w:p w:rsidR="00D3610E" w:rsidRDefault="002C0372">
      <w:pPr>
        <w:spacing w:after="57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Предметом специальной педагогики являются: 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 дети с проблемами в развитии;   </w:t>
      </w:r>
    </w:p>
    <w:p w:rsidR="00D3610E" w:rsidRDefault="002C0372">
      <w:pPr>
        <w:spacing w:after="41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пути, способы, принципы, методы, приемы, условия способствующие компенсации и коррекции нарушений;   </w:t>
      </w:r>
    </w:p>
    <w:p w:rsidR="00D3610E" w:rsidRDefault="002C0372">
      <w:pPr>
        <w:spacing w:after="48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 дефект развития. </w:t>
      </w:r>
    </w:p>
    <w:p w:rsidR="00D3610E" w:rsidRDefault="002C0372">
      <w:pPr>
        <w:spacing w:after="39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система медико-психолого-педагогической реабилитации лиц с ограниченными возможностями здоровья </w:t>
      </w:r>
    </w:p>
    <w:p w:rsidR="00D3610E" w:rsidRDefault="002C0372">
      <w:pPr>
        <w:spacing w:after="43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пути, способы, принципы, методы, приемы, условия способствующие адаптации детей с ограниченными возможностями здоровья к школьной среде </w:t>
      </w:r>
    </w:p>
    <w:p w:rsidR="00D3610E" w:rsidRDefault="002C0372">
      <w:pPr>
        <w:spacing w:after="59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>Система психол</w:t>
      </w:r>
      <w:r>
        <w:rPr>
          <w:rFonts w:ascii="Times New Roman" w:eastAsia="Times New Roman" w:hAnsi="Times New Roman" w:cs="Times New Roman"/>
          <w:i/>
        </w:rPr>
        <w:t xml:space="preserve">ого-педагогических мероприятий, направленных на устранение или ослабление недостатков психофизического развития, присущих детям с ограниченными возможностями здоровья и содействие приближению их уровня развития к норме, называется:  </w:t>
      </w:r>
      <w:r>
        <w:rPr>
          <w:rFonts w:ascii="Times New Roman" w:eastAsia="Times New Roman" w:hAnsi="Times New Roman" w:cs="Times New Roman"/>
        </w:rPr>
        <w:t xml:space="preserve">а) реабилитация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б) ада</w:t>
      </w:r>
      <w:r>
        <w:rPr>
          <w:rFonts w:ascii="Times New Roman" w:eastAsia="Times New Roman" w:hAnsi="Times New Roman" w:cs="Times New Roman"/>
        </w:rPr>
        <w:t xml:space="preserve">птация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коррекция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компенсация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абилитация </w:t>
      </w:r>
    </w:p>
    <w:p w:rsidR="00D3610E" w:rsidRDefault="002C0372">
      <w:pPr>
        <w:spacing w:after="23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Многообразные нарушения в формировании и функционировании психики, возникающие вследствие относительно длительного блокирования значимых потребностей человека, называется: </w:t>
      </w:r>
      <w:r>
        <w:rPr>
          <w:rFonts w:ascii="Times New Roman" w:eastAsia="Times New Roman" w:hAnsi="Times New Roman" w:cs="Times New Roman"/>
        </w:rPr>
        <w:t xml:space="preserve">а) астения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дезадаптация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депривация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декомпенсация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изоляция </w:t>
      </w:r>
    </w:p>
    <w:p w:rsidR="00D3610E" w:rsidRDefault="002C0372">
      <w:pPr>
        <w:spacing w:after="19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При рассмотрении сложной структуры дефектов выделяют: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органические дефекты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функциональные дефекты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первичные дефекты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сочетанные дефекты </w:t>
      </w:r>
    </w:p>
    <w:p w:rsidR="00D3610E" w:rsidRDefault="002C0372">
      <w:pPr>
        <w:spacing w:after="22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Отклоняющееся развитие можно охарактеризовать как: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) развитие, имеющее стихийный, непредсказуемый характер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развитие, протекающее вне воспитательного воздействия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развитие, протекающее в рамках иной языковой культуры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lastRenderedPageBreak/>
        <w:t xml:space="preserve">г) развитие, при котором влияние неблагоприятных факторов превышает компенсаторные </w:t>
      </w:r>
      <w:r>
        <w:rPr>
          <w:rFonts w:ascii="Times New Roman" w:eastAsia="Times New Roman" w:hAnsi="Times New Roman" w:cs="Times New Roman"/>
        </w:rPr>
        <w:t xml:space="preserve">возможности индивида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развитие, которое не подчиняется общим законам, развитие индивидуальное, во многом нестандартное, сложное, противоречивое </w:t>
      </w:r>
    </w:p>
    <w:p w:rsidR="00D3610E" w:rsidRDefault="002C0372">
      <w:pPr>
        <w:spacing w:after="20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Система мероприятий, направленных на предотвращение нервно-психических и психосоматических заболеваний, а </w:t>
      </w:r>
      <w:r>
        <w:rPr>
          <w:rFonts w:ascii="Times New Roman" w:eastAsia="Times New Roman" w:hAnsi="Times New Roman" w:cs="Times New Roman"/>
          <w:i/>
        </w:rPr>
        <w:t xml:space="preserve">также облегчение острых психотравматических реакций, называется:  </w:t>
      </w:r>
      <w:r>
        <w:rPr>
          <w:rFonts w:ascii="Times New Roman" w:eastAsia="Times New Roman" w:hAnsi="Times New Roman" w:cs="Times New Roman"/>
        </w:rPr>
        <w:t xml:space="preserve">а) психокоррекция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психоконсультирование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психопрофилактика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психогигиена </w:t>
      </w:r>
    </w:p>
    <w:p w:rsidR="00D3610E" w:rsidRDefault="002C0372">
      <w:pPr>
        <w:spacing w:after="18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 xml:space="preserve">Специальная педагогика – это наука о: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а) воспитании, обучении лиц с нарушениями слуха;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б) воспитании, обучении лиц с нарушениями речи;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в) воспитании, обучении лиц с отклонениями в физическом и психическом развитии;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г) воспитании и обучении лиц с глубокими нарушениями психики.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д) психокоррекции отклоняющегося поведения личности </w:t>
      </w:r>
    </w:p>
    <w:p w:rsidR="00D3610E" w:rsidRDefault="002C0372">
      <w:pPr>
        <w:spacing w:after="20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9" w:line="268" w:lineRule="auto"/>
        <w:ind w:right="9" w:hanging="360"/>
      </w:pPr>
      <w:r>
        <w:rPr>
          <w:rFonts w:ascii="Times New Roman" w:eastAsia="Times New Roman" w:hAnsi="Times New Roman" w:cs="Times New Roman"/>
          <w:i/>
        </w:rPr>
        <w:t>Общей за</w:t>
      </w:r>
      <w:r>
        <w:rPr>
          <w:rFonts w:ascii="Times New Roman" w:eastAsia="Times New Roman" w:hAnsi="Times New Roman" w:cs="Times New Roman"/>
          <w:i/>
        </w:rPr>
        <w:t xml:space="preserve">кономерностью, свойственной развитию детей со сложными дефектами является: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особая отягощенность условий раннего развития ребенка;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наличие не одного, а двух, а то и более первичных дефектов;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уменьшение доступных каналов компенсации дефекта;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резкое сужение возможного диапазона средств компенсации. </w:t>
      </w:r>
    </w:p>
    <w:p w:rsidR="00D3610E" w:rsidRDefault="002C0372">
      <w:pPr>
        <w:spacing w:after="0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22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Первичный дефект согласно структуре Л.С. Выготского всегда: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биологический;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социальный;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внутреннего порядка; </w:t>
      </w:r>
    </w:p>
    <w:p w:rsidR="00D3610E" w:rsidRDefault="002C0372">
      <w:pPr>
        <w:spacing w:after="21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На вторичный  дефект влияют с помощью: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педагогической коррекции;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компенсации;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медикаментозного воздействия; </w:t>
      </w:r>
    </w:p>
    <w:p w:rsidR="00D3610E" w:rsidRDefault="002C0372">
      <w:pPr>
        <w:spacing w:after="23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Лица с интеллектуальными нарушениями в соответствии с международными декларациями и Российским законодательством:   </w:t>
      </w:r>
    </w:p>
    <w:p w:rsidR="00D3610E" w:rsidRDefault="002C0372">
      <w:pPr>
        <w:spacing w:after="10" w:line="269" w:lineRule="auto"/>
        <w:ind w:left="764" w:right="9" w:hanging="10"/>
      </w:pPr>
      <w:r>
        <w:rPr>
          <w:rFonts w:ascii="Times New Roman" w:eastAsia="Times New Roman" w:hAnsi="Times New Roman" w:cs="Times New Roman"/>
        </w:rPr>
        <w:t xml:space="preserve">а) обладают полнотой прав и свобод;   </w:t>
      </w:r>
    </w:p>
    <w:p w:rsidR="00D3610E" w:rsidRDefault="002C0372">
      <w:pPr>
        <w:spacing w:after="10" w:line="269" w:lineRule="auto"/>
        <w:ind w:left="764" w:right="1776" w:hanging="10"/>
      </w:pPr>
      <w:r>
        <w:rPr>
          <w:rFonts w:ascii="Times New Roman" w:eastAsia="Times New Roman" w:hAnsi="Times New Roman" w:cs="Times New Roman"/>
        </w:rPr>
        <w:t xml:space="preserve">б)  не обладают </w:t>
      </w:r>
      <w:r>
        <w:rPr>
          <w:rFonts w:ascii="Times New Roman" w:eastAsia="Times New Roman" w:hAnsi="Times New Roman" w:cs="Times New Roman"/>
        </w:rPr>
        <w:t xml:space="preserve">никакими правами и свободами, являются недееспособными;   в)  их права защищены.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19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Большими возможностями компенсации  обладают  дети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дошкольного возраста;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младшего школьного возраста;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подростки;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люди любого возраста </w:t>
      </w:r>
    </w:p>
    <w:p w:rsidR="00D3610E" w:rsidRDefault="002C0372">
      <w:pPr>
        <w:spacing w:after="30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0"/>
        <w:ind w:left="471" w:hanging="10"/>
      </w:pPr>
      <w:r>
        <w:rPr>
          <w:rFonts w:ascii="Times New Roman" w:eastAsia="Times New Roman" w:hAnsi="Times New Roman" w:cs="Times New Roman"/>
          <w:b/>
        </w:rPr>
        <w:lastRenderedPageBreak/>
        <w:t xml:space="preserve">Модуль II  Дети с отклонениями в развитии. Диагностика и профилактика нарушений  </w:t>
      </w: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19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Причиной умственной отсталости является: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нарушение типа семейного воспитания,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органическое поражение головного мозга,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неадекватное обучение,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ослабленное </w:t>
      </w:r>
      <w:r>
        <w:rPr>
          <w:rFonts w:ascii="Times New Roman" w:eastAsia="Times New Roman" w:hAnsi="Times New Roman" w:cs="Times New Roman"/>
        </w:rPr>
        <w:t xml:space="preserve">соматическое здоровье </w:t>
      </w:r>
    </w:p>
    <w:p w:rsidR="00D3610E" w:rsidRDefault="002C0372">
      <w:pPr>
        <w:spacing w:after="23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Вредоносные агенты, действующие в натальный период и повлекшие за собой нарушения в развитии, относятся к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эндогенным;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экзогенным;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 социальным причинам; </w:t>
      </w:r>
    </w:p>
    <w:p w:rsidR="00D3610E" w:rsidRDefault="002C0372">
      <w:pPr>
        <w:spacing w:after="19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К категории лиц с дефицитарным развитием относятся: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а) умств</w:t>
      </w:r>
      <w:r>
        <w:rPr>
          <w:rFonts w:ascii="Times New Roman" w:eastAsia="Times New Roman" w:hAnsi="Times New Roman" w:cs="Times New Roman"/>
        </w:rPr>
        <w:t xml:space="preserve">енно отсталые дети;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б) с сенсорными нарушениями;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 в) РДА;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девиантные дети </w:t>
      </w:r>
    </w:p>
    <w:p w:rsidR="00D3610E" w:rsidRDefault="002C0372">
      <w:pPr>
        <w:spacing w:after="16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Этиопатогенез – это: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нарушенный ход психического развития ребенка;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генетическое нарушение, повлекшее за собой аномальное развитие;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двигательное расстройство при ДЦП;  </w:t>
      </w:r>
    </w:p>
    <w:p w:rsidR="00D3610E" w:rsidRDefault="002C0372">
      <w:pPr>
        <w:spacing w:after="15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Дизонтогенез - это: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нарушение физического и психического развития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психическое заболевание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исследование соматического статуса ребенка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нормальное физическое и психическое развитие </w:t>
      </w:r>
    </w:p>
    <w:p w:rsidR="00D3610E" w:rsidRDefault="002C0372">
      <w:pPr>
        <w:spacing w:after="21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Вид дизонтогенеза</w:t>
      </w:r>
      <w:r>
        <w:rPr>
          <w:rFonts w:ascii="Times New Roman" w:eastAsia="Times New Roman" w:hAnsi="Times New Roman" w:cs="Times New Roman"/>
        </w:rPr>
        <w:t xml:space="preserve">, для которого характерно раннее время поражение мозговых систем и тотальное их недоразвитие, называется:  а) задержанное развитие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психическое недоразвитие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искаженное развитие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поврежденное развитие </w:t>
      </w:r>
    </w:p>
    <w:p w:rsidR="00D3610E" w:rsidRDefault="002C0372">
      <w:pPr>
        <w:spacing w:after="21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Вид дизонтогенеза, при котором наблюдается </w:t>
      </w:r>
      <w:r>
        <w:rPr>
          <w:rFonts w:ascii="Times New Roman" w:eastAsia="Times New Roman" w:hAnsi="Times New Roman" w:cs="Times New Roman"/>
        </w:rPr>
        <w:t xml:space="preserve">замедление темпа формирования познавательной и эмоционально-волевой сфер, называется:  а) задержанное развитие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психическое недоразвитие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искаженное развитие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поврежденное развитие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19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Ядерным признаком умственной отсталости является: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нарушение хода физического развития,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патология эмоционально-волевой сферы,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нарушение познавательной деятельности,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мозаичное поражение головного мозга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lastRenderedPageBreak/>
        <w:t xml:space="preserve">д) нестойкое снижение познавательной деятельности </w:t>
      </w:r>
    </w:p>
    <w:p w:rsidR="00D3610E" w:rsidRDefault="002C0372">
      <w:pPr>
        <w:spacing w:after="21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При умственной отсталости нервные про</w:t>
      </w:r>
      <w:r>
        <w:rPr>
          <w:rFonts w:ascii="Times New Roman" w:eastAsia="Times New Roman" w:hAnsi="Times New Roman" w:cs="Times New Roman"/>
        </w:rPr>
        <w:t xml:space="preserve">цессы: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временно инертны,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подвижны,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патологически инертны,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уравновешены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лабильны </w:t>
      </w:r>
    </w:p>
    <w:p w:rsidR="00D3610E" w:rsidRDefault="002C0372">
      <w:pPr>
        <w:spacing w:after="19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Органическое поражение головного мозга до 3-х лет приводит к: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деменции;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олигофрении;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ЗПР конституционального типа;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ЗПР соматогенного </w:t>
      </w:r>
      <w:r>
        <w:rPr>
          <w:rFonts w:ascii="Times New Roman" w:eastAsia="Times New Roman" w:hAnsi="Times New Roman" w:cs="Times New Roman"/>
        </w:rPr>
        <w:t xml:space="preserve">генеза </w:t>
      </w:r>
    </w:p>
    <w:p w:rsidR="00D3610E" w:rsidRDefault="002C0372">
      <w:pPr>
        <w:spacing w:after="23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Форма задержки психического развития по классификации К.С.Лебединской, связанная с органическим поражением головного мозга, называется: а) соматогенная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церебрально-органическая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психогенная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конституциональная </w:t>
      </w:r>
    </w:p>
    <w:p w:rsidR="00D3610E" w:rsidRDefault="002C0372">
      <w:pPr>
        <w:spacing w:after="23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Крайний вариант нормы характера, при котором отдельные черты характера чрезмерно усилены, называется: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акцентуация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психопатия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шизофрения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аутизм </w:t>
      </w:r>
    </w:p>
    <w:p w:rsidR="00D3610E" w:rsidRDefault="002C0372">
      <w:pPr>
        <w:spacing w:after="23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Заболевание головного мозга, при котором вследствие поражения двигательных систем мозга наблюд</w:t>
      </w:r>
      <w:r>
        <w:rPr>
          <w:rFonts w:ascii="Times New Roman" w:eastAsia="Times New Roman" w:hAnsi="Times New Roman" w:cs="Times New Roman"/>
        </w:rPr>
        <w:t xml:space="preserve">аются различные психомоторные нарушения, называется: а) детский церебральный паралич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афазия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олигофрения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эпилепсия </w:t>
      </w:r>
    </w:p>
    <w:p w:rsidR="00D3610E" w:rsidRDefault="002C0372">
      <w:pPr>
        <w:spacing w:after="19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Особенность ЗПР от олигофрении выражается в: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этиологии происхождения;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неравномерности нарушений психических функций;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недостаточности восприятия;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обратимостью нарушенных функций </w:t>
      </w:r>
    </w:p>
    <w:p w:rsidR="00D3610E" w:rsidRDefault="002C0372">
      <w:pPr>
        <w:spacing w:after="21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При деменции интеллектуальный дефект является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приобретенным;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врожденным;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временным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не ярко выраженным </w:t>
      </w:r>
    </w:p>
    <w:p w:rsidR="00D3610E" w:rsidRDefault="002C0372">
      <w:pPr>
        <w:spacing w:after="17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Причинами деменции являются: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внутриутробные патологии,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постнатальные причины до 3-х лет,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lastRenderedPageBreak/>
        <w:t xml:space="preserve">в) экзогенные факторы,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Экзогенные факторы воздействующие после 3-х лет </w:t>
      </w:r>
    </w:p>
    <w:p w:rsidR="00D3610E" w:rsidRDefault="002C0372">
      <w:pPr>
        <w:spacing w:after="0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Нарастающий спад интеллекта наблюдается при: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ЗПР церебро-органического происхождения,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олигофрении;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при поврежденном психическом </w:t>
      </w:r>
      <w:r>
        <w:rPr>
          <w:rFonts w:ascii="Times New Roman" w:eastAsia="Times New Roman" w:hAnsi="Times New Roman" w:cs="Times New Roman"/>
        </w:rPr>
        <w:t xml:space="preserve">развитии;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РДА </w:t>
      </w:r>
    </w:p>
    <w:p w:rsidR="00D3610E" w:rsidRDefault="002C0372">
      <w:pPr>
        <w:spacing w:after="22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Нарушение контакта, стремление к постоянству  являются признаками  а) имбецильности,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деменции,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РДА,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ДЦП </w:t>
      </w:r>
    </w:p>
    <w:p w:rsidR="00D3610E" w:rsidRDefault="002C0372">
      <w:pPr>
        <w:spacing w:after="20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Стремление к постоянству, проявляемое в стереотипиях характерно для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умеренной умственной отсталости;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тяжелой умственной отсталости;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синдрома Каннера;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при наличии психопатий </w:t>
      </w:r>
    </w:p>
    <w:p w:rsidR="00D3610E" w:rsidRDefault="002C0372">
      <w:pPr>
        <w:spacing w:after="18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Аутостимуляция  характерна для: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умственно отсталых детей;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детей с сенсорными нарушениями;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детей с искаженным психическим развитием;  </w:t>
      </w:r>
    </w:p>
    <w:p w:rsidR="00D3610E" w:rsidRDefault="002C0372">
      <w:pPr>
        <w:spacing w:after="21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У детей с тяжелыми нарушениями речи отмечается  недоразвитие всей познавательной деятельности, какой характер в структуре дефекта оно носит: а) первичный;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вторичный;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третичный; </w:t>
      </w:r>
    </w:p>
    <w:p w:rsidR="00D3610E" w:rsidRDefault="002C0372">
      <w:pPr>
        <w:spacing w:after="20"/>
        <w:ind w:left="461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Нарушение зрения относится к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дисгармоничному развитию;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б) дефи</w:t>
      </w:r>
      <w:r>
        <w:rPr>
          <w:rFonts w:ascii="Times New Roman" w:eastAsia="Times New Roman" w:hAnsi="Times New Roman" w:cs="Times New Roman"/>
        </w:rPr>
        <w:t xml:space="preserve">цитарному развитию;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искаженному развитию;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 поврежденному развитию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24"/>
        <w:ind w:left="3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3610E" w:rsidRDefault="002C0372">
      <w:pPr>
        <w:spacing w:after="0"/>
        <w:ind w:left="29" w:hanging="10"/>
      </w:pPr>
      <w:r>
        <w:rPr>
          <w:rFonts w:ascii="Times New Roman" w:eastAsia="Times New Roman" w:hAnsi="Times New Roman" w:cs="Times New Roman"/>
          <w:b/>
        </w:rPr>
        <w:t xml:space="preserve">Вопросы с кратким ответом: </w:t>
      </w:r>
    </w:p>
    <w:p w:rsidR="00D3610E" w:rsidRDefault="002C0372">
      <w:pPr>
        <w:numPr>
          <w:ilvl w:val="0"/>
          <w:numId w:val="16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Сколько степеней умственной отсталости традиционно выделяли: ……(3) 48.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Согласно МКБ 10, сколько  степеней умственной отсталости выделяют: …….(4)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М.С. Певзнер выделила ……. основных вариантов олигофрении (5).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Для олигофрении характерны 2 основных признака: (тотальность), когда страдают все познавательные процессы, и (иерархичность), когда более сложные познавательные процессы нарушены в большей степ</w:t>
      </w:r>
      <w:r>
        <w:rPr>
          <w:rFonts w:ascii="Times New Roman" w:eastAsia="Times New Roman" w:hAnsi="Times New Roman" w:cs="Times New Roman"/>
        </w:rPr>
        <w:t xml:space="preserve">ени, чем простые.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Органическое поражение головного мозга до 3-х лет приводит к (олигофрении), а после 3-х лет – к (деменции)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Существуют следующие виды Задержки психического развития: конституционального, соматогенного, психогенного, (церебрально-органиче</w:t>
      </w:r>
      <w:r>
        <w:rPr>
          <w:rFonts w:ascii="Times New Roman" w:eastAsia="Times New Roman" w:hAnsi="Times New Roman" w:cs="Times New Roman"/>
        </w:rPr>
        <w:t xml:space="preserve">ского) происхождения.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Нервно-психическое возбуждение, возникающее при травмирующих обстоятельствах – (Аффект)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lastRenderedPageBreak/>
        <w:t xml:space="preserve">Общее прогрессирующее и частично обратимое снижение психики это:  (деградация)  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Как называется психическое состояние, возникшее в результате т</w:t>
      </w:r>
      <w:r>
        <w:rPr>
          <w:rFonts w:ascii="Times New Roman" w:eastAsia="Times New Roman" w:hAnsi="Times New Roman" w:cs="Times New Roman"/>
        </w:rPr>
        <w:t xml:space="preserve">аких жизненных ситуаций, которые затрудняют удовлетворение некоторых основных (жизненных) психических потребностей субъекта в достаточной мере и в течение длительного времени? … (депривация) 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Как называется краткое врачебное заключение о характере и сущно</w:t>
      </w:r>
      <w:r>
        <w:rPr>
          <w:rFonts w:ascii="Times New Roman" w:eastAsia="Times New Roman" w:hAnsi="Times New Roman" w:cs="Times New Roman"/>
        </w:rPr>
        <w:t xml:space="preserve">сти болезни? …….  (Диагноз)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Сбор медико-социальных сведений о развитии ребенка, называется: ….. (Анамнез)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Сведения, получаемые о больном после окончания лечения. Периодический сбор информации о ходе обучения, трудовой жизни учащихся, находившихся под спе</w:t>
      </w:r>
      <w:r>
        <w:rPr>
          <w:rFonts w:ascii="Times New Roman" w:eastAsia="Times New Roman" w:hAnsi="Times New Roman" w:cs="Times New Roman"/>
        </w:rPr>
        <w:t xml:space="preserve">циальным наблюдением – (Катамнез)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Прекращение речевого общения с окружающими вследствие какой-либо психической травмы – (Мутизм)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Навязчивое повторение одних и тех же движений, образов, мыслей – (Персеверация)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Изучение причин и механизмов происхождения з</w:t>
      </w:r>
      <w:r>
        <w:rPr>
          <w:rFonts w:ascii="Times New Roman" w:eastAsia="Times New Roman" w:hAnsi="Times New Roman" w:cs="Times New Roman"/>
        </w:rPr>
        <w:t xml:space="preserve">аболевания называется… (этиология)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Сохранение в организме и психике человека особенностей и черт характера, присущих более ранней детской стадии развития – (Инфантилизм)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Незавершенность отдельных этапов развития, при которой происходит смена более ранних</w:t>
      </w:r>
      <w:r>
        <w:rPr>
          <w:rFonts w:ascii="Times New Roman" w:eastAsia="Times New Roman" w:hAnsi="Times New Roman" w:cs="Times New Roman"/>
        </w:rPr>
        <w:t xml:space="preserve"> форм развития более прогрессивными – (Ретардация)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Непластичность, неспособность корректировать программу деятельности в соответствии с требованиями ситуации – (Ригидность)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Группа двигательных нарушений, возникающая при поражении двигательных систем головного мозга и проявляющихся в недостатке или отсутствии контроля со стороны ЦНС за функционированием мышц. (ДЦП)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Особый тип аномалии, проявляющийся в нарушении нормального те</w:t>
      </w:r>
      <w:r>
        <w:rPr>
          <w:rFonts w:ascii="Times New Roman" w:eastAsia="Times New Roman" w:hAnsi="Times New Roman" w:cs="Times New Roman"/>
        </w:rPr>
        <w:t xml:space="preserve">мпа психического развития ребенка – (ЗПР)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Своеобразная кинетическая форма словесной речи. Движения рук обозначают буквы алфавита национального языка (дактильная)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Специалист-педагог, занимающийся исправлением речевых дефектов – (Логопед)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Нарушение звукоп</w:t>
      </w:r>
      <w:r>
        <w:rPr>
          <w:rFonts w:ascii="Times New Roman" w:eastAsia="Times New Roman" w:hAnsi="Times New Roman" w:cs="Times New Roman"/>
        </w:rPr>
        <w:t xml:space="preserve">роизношения при сохранном слухе и сохранной иннервации органов речевого аппарата (дислалия)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Нарушение звукопроизношения и тембра голоса, обусловленные грубыми анатомо-физиологическими нарушениями (ринолалия)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Дословно, Церебральный это – (мозговой)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Дословно, Соматический это – (телесный)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Нарушения звукопроизношения и просодической стороны речи, вследствии недостаточности иннервации органов речевого аппарата (дизартрия)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>Отсутствие или недоразвитие речи вследствии поражения речевых зон коры головного</w:t>
      </w:r>
      <w:r>
        <w:rPr>
          <w:rFonts w:ascii="Times New Roman" w:eastAsia="Times New Roman" w:hAnsi="Times New Roman" w:cs="Times New Roman"/>
        </w:rPr>
        <w:t xml:space="preserve"> мозга в раннем онтогенезе (алалия)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Полная или частичная утрата речи, вследствии поражения речевых зон коры головного мозга в позднем онтогенезе (афазия)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Патологически замедленный темп речи (Брадилалия)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Патологически убыстренный темп речи (Тахилалия) </w:t>
      </w:r>
    </w:p>
    <w:p w:rsidR="00D3610E" w:rsidRDefault="002C0372">
      <w:pPr>
        <w:spacing w:after="30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0"/>
        <w:ind w:left="404" w:hanging="10"/>
      </w:pPr>
      <w:r>
        <w:rPr>
          <w:rFonts w:ascii="Times New Roman" w:eastAsia="Times New Roman" w:hAnsi="Times New Roman" w:cs="Times New Roman"/>
          <w:b/>
        </w:rPr>
        <w:t xml:space="preserve">Вопросы с выбором нескольких правильных ответов: </w:t>
      </w:r>
    </w:p>
    <w:p w:rsidR="00D3610E" w:rsidRDefault="002C0372">
      <w:pPr>
        <w:spacing w:after="20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Характеристика интеллектуального дефекта при олигофрении включает: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тотальность дефекта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прогредиентность дефекта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непрогредиентность дефекта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обратимость дефекта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 мозаичность дефекта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lastRenderedPageBreak/>
        <w:t xml:space="preserve">е) органическое происхождение дефекта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ж) необратимость </w:t>
      </w:r>
    </w:p>
    <w:p w:rsidR="00D3610E" w:rsidRDefault="002C0372">
      <w:pPr>
        <w:spacing w:after="20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Причины возникновения прогрессирующей органической деменции включают: а) шизофрения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нейроинфекция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депривация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черепно-мозговая травма </w:t>
      </w:r>
    </w:p>
    <w:p w:rsidR="00D3610E" w:rsidRDefault="002C0372">
      <w:pPr>
        <w:spacing w:after="19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В состав ПМПК входят следующие Специалисты: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а) п</w:t>
      </w:r>
      <w:r>
        <w:rPr>
          <w:rFonts w:ascii="Times New Roman" w:eastAsia="Times New Roman" w:hAnsi="Times New Roman" w:cs="Times New Roman"/>
        </w:rPr>
        <w:t xml:space="preserve">сихолог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врачи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логопед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юрист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е) олигофренопедагог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ж) учитель труда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з) члены родительского комитета  </w:t>
      </w:r>
    </w:p>
    <w:p w:rsidR="00D3610E" w:rsidRDefault="002C0372">
      <w:pPr>
        <w:spacing w:after="20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При направлении детей на ПМПК, обязательно иметь следующие документы: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свидетельство о рождении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б) выписка из  истории развития ребенка</w:t>
      </w: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педагогическая характеристика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письменные работы, рисунки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д) справка с места работы родителей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е) медицинская книжка родителей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ж) письменное согласие родителей или лиц их замещающих о прохождении комплексного обследования ребенком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Реализация диагностического принципа «динамическое изучение психики аномального ребенка» предполагает: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а) оценку уровня актуального развития ребенка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оценку уровня потенциальных возможностей ребенка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оценку уровня интеллекта (IQ)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оценку уровня развития ребенка разными специалистами 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21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К принципам организации психодиагностики детей с отклонениями в развитии включают:  а) принцип комплексного изучения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принцип развивающего обучения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принцип обходного пути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г) принцип педа</w:t>
      </w:r>
      <w:r>
        <w:rPr>
          <w:rFonts w:ascii="Times New Roman" w:eastAsia="Times New Roman" w:hAnsi="Times New Roman" w:cs="Times New Roman"/>
        </w:rPr>
        <w:t xml:space="preserve">гогического оптимизма </w:t>
      </w:r>
    </w:p>
    <w:p w:rsidR="00D3610E" w:rsidRDefault="002C0372">
      <w:pPr>
        <w:spacing w:after="0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21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Особенности психического развития, в той или иной степени характерные для разных форм дизонтогенеза, и отличающие их от нормального развития, называются:  а) модально-неспецифические закономерности развития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б) модально-специфиче</w:t>
      </w:r>
      <w:r>
        <w:rPr>
          <w:rFonts w:ascii="Times New Roman" w:eastAsia="Times New Roman" w:hAnsi="Times New Roman" w:cs="Times New Roman"/>
        </w:rPr>
        <w:t xml:space="preserve">ские закономерности развития 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общим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межсистемным </w:t>
      </w:r>
    </w:p>
    <w:p w:rsidR="00D3610E" w:rsidRDefault="002C0372">
      <w:pPr>
        <w:spacing w:after="0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23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lastRenderedPageBreak/>
        <w:t xml:space="preserve">Тип воспитания, связанный с чрезмерным вниманием и контролем со стороны родителей, подавлением самостоятельности и инициативы ребенка,  называется:  а) гипоопека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гиперопека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безнадзорность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гипопротекция </w:t>
      </w:r>
    </w:p>
    <w:p w:rsidR="00D3610E" w:rsidRDefault="002C0372">
      <w:pPr>
        <w:spacing w:after="0"/>
        <w:ind w:left="392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23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Совокупность сведений об особенностях развития ребенка на разных возрастных этапах, полученных от родителей с целью постановки и уточнения диагноза, называется: а) история болезни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психологический анамнез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в) пси</w:t>
      </w:r>
      <w:r>
        <w:rPr>
          <w:rFonts w:ascii="Times New Roman" w:eastAsia="Times New Roman" w:hAnsi="Times New Roman" w:cs="Times New Roman"/>
        </w:rPr>
        <w:t xml:space="preserve">хологическое заключение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г) диагноз </w:t>
      </w:r>
    </w:p>
    <w:p w:rsidR="00D3610E" w:rsidRDefault="002C0372">
      <w:pPr>
        <w:spacing w:after="23"/>
        <w:ind w:left="39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Вид деятельности практического психолога, носящий рекомендательный характер и направленный на содействие клиенту в решении психологических проблем:  а) психокоррекция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б) психопрофилактика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 xml:space="preserve">в) психоконсультирование </w:t>
      </w:r>
    </w:p>
    <w:p w:rsidR="00D3610E" w:rsidRDefault="002C0372">
      <w:pPr>
        <w:spacing w:after="10" w:line="269" w:lineRule="auto"/>
        <w:ind w:left="389" w:right="9" w:hanging="10"/>
      </w:pP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 xml:space="preserve">) психодиагностика </w:t>
      </w:r>
    </w:p>
    <w:p w:rsidR="00D3610E" w:rsidRDefault="002C0372">
      <w:pPr>
        <w:spacing w:after="19"/>
        <w:ind w:left="34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numPr>
          <w:ilvl w:val="0"/>
          <w:numId w:val="17"/>
        </w:numPr>
        <w:spacing w:after="10" w:line="269" w:lineRule="auto"/>
        <w:ind w:right="9" w:hanging="360"/>
      </w:pPr>
      <w:r>
        <w:rPr>
          <w:rFonts w:ascii="Times New Roman" w:eastAsia="Times New Roman" w:hAnsi="Times New Roman" w:cs="Times New Roman"/>
        </w:rPr>
        <w:t xml:space="preserve">Основной критерий ВОЗ лежащей в основе РДА: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а) нарушение способности к общению;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б) отрыв от реальности;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в) нарушение поведения; </w:t>
      </w:r>
    </w:p>
    <w:p w:rsidR="00D3610E" w:rsidRDefault="002C0372">
      <w:pPr>
        <w:spacing w:after="10" w:line="269" w:lineRule="auto"/>
        <w:ind w:left="44" w:right="9" w:hanging="10"/>
      </w:pPr>
      <w:r>
        <w:rPr>
          <w:rFonts w:ascii="Times New Roman" w:eastAsia="Times New Roman" w:hAnsi="Times New Roman" w:cs="Times New Roman"/>
        </w:rPr>
        <w:t xml:space="preserve">г) преобладание определенных интересов деятельности.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36"/>
        <w:jc w:val="right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D3610E" w:rsidRDefault="002C0372">
      <w:pPr>
        <w:spacing w:after="4" w:line="270" w:lineRule="auto"/>
        <w:ind w:left="89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БАНК КОНТРОЛЬНЫХ ЗАДАНИЙ И ВОПРОСОВ ПО ДИСЦИПЛИНЕ ДЛЯ </w:t>
      </w:r>
    </w:p>
    <w:p w:rsidR="00D3610E" w:rsidRDefault="002C0372">
      <w:pPr>
        <w:pStyle w:val="3"/>
        <w:ind w:right="36"/>
      </w:pPr>
      <w:r>
        <w:t>САМОПРОВЕРКИ И САМОСТОЯТЕЛЬНОЙ ДОПОЛНИТЕЛЬНОЙ ПРОРАБОТКИ МАТЕРИАЛА ДИСЦИПЛИНЫ</w:t>
      </w:r>
      <w:r>
        <w:rPr>
          <w:b w:val="0"/>
        </w:rPr>
        <w:t xml:space="preserve"> </w:t>
      </w:r>
    </w:p>
    <w:p w:rsidR="00D3610E" w:rsidRDefault="002C0372">
      <w:pPr>
        <w:spacing w:after="76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4" w:line="270" w:lineRule="auto"/>
        <w:ind w:left="44" w:hanging="10"/>
      </w:pPr>
      <w:r>
        <w:rPr>
          <w:rFonts w:ascii="Times New Roman" w:eastAsia="Times New Roman" w:hAnsi="Times New Roman" w:cs="Times New Roman"/>
          <w:b/>
          <w:sz w:val="28"/>
        </w:rPr>
        <w:t>Вопросы и задания для работы и обсуждения модуля 1: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18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Каковы основные условия эффективного взаимодействия ребенка и образовательной среды? </w:t>
      </w:r>
    </w:p>
    <w:p w:rsidR="00D3610E" w:rsidRDefault="002C0372">
      <w:pPr>
        <w:numPr>
          <w:ilvl w:val="0"/>
          <w:numId w:val="18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чем проявляется готовность педагогического персонала к участию в инклюзивном процессе? </w:t>
      </w:r>
    </w:p>
    <w:p w:rsidR="00D3610E" w:rsidRDefault="002C0372">
      <w:pPr>
        <w:numPr>
          <w:ilvl w:val="0"/>
          <w:numId w:val="18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>Какую модель инклюзивного образования Вы считаете возможным использовать в Вашем</w:t>
      </w:r>
      <w:r>
        <w:rPr>
          <w:rFonts w:ascii="Times New Roman" w:eastAsia="Times New Roman" w:hAnsi="Times New Roman" w:cs="Times New Roman"/>
          <w:sz w:val="28"/>
        </w:rPr>
        <w:t xml:space="preserve"> учреждении? </w:t>
      </w:r>
    </w:p>
    <w:p w:rsidR="00D3610E" w:rsidRDefault="002C0372">
      <w:pPr>
        <w:numPr>
          <w:ilvl w:val="0"/>
          <w:numId w:val="18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Разработайте нормативные документы, которых недостаточно для успешной реализации инклюзивной практике в вашем учреждении. </w:t>
      </w:r>
    </w:p>
    <w:p w:rsidR="00D3610E" w:rsidRDefault="002C0372">
      <w:pPr>
        <w:numPr>
          <w:ilvl w:val="0"/>
          <w:numId w:val="18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Определите приоритеты инклюзивного образования. </w:t>
      </w:r>
    </w:p>
    <w:p w:rsidR="00D3610E" w:rsidRDefault="002C0372">
      <w:pPr>
        <w:numPr>
          <w:ilvl w:val="0"/>
          <w:numId w:val="18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Охарактеризуйте основные принципы инклюзивного образования и проиллюстрируйте их примерами из собственной практики. </w:t>
      </w:r>
    </w:p>
    <w:p w:rsidR="00D3610E" w:rsidRDefault="002C0372">
      <w:pPr>
        <w:numPr>
          <w:ilvl w:val="0"/>
          <w:numId w:val="18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Определите возможность построения образовательного маршрута ребенка с ОВЗ и роль различных организаций в этом процессе? </w:t>
      </w:r>
    </w:p>
    <w:p w:rsidR="00D3610E" w:rsidRDefault="002C0372">
      <w:pPr>
        <w:spacing w:after="34"/>
        <w:ind w:left="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4" w:line="270" w:lineRule="auto"/>
        <w:ind w:left="44" w:hanging="10"/>
      </w:pPr>
      <w:r>
        <w:rPr>
          <w:rFonts w:ascii="Times New Roman" w:eastAsia="Times New Roman" w:hAnsi="Times New Roman" w:cs="Times New Roman"/>
          <w:b/>
          <w:sz w:val="28"/>
        </w:rPr>
        <w:t>Вопросы и задани</w:t>
      </w:r>
      <w:r>
        <w:rPr>
          <w:rFonts w:ascii="Times New Roman" w:eastAsia="Times New Roman" w:hAnsi="Times New Roman" w:cs="Times New Roman"/>
          <w:b/>
          <w:sz w:val="28"/>
        </w:rPr>
        <w:t>я для работы и обсуждения модуля 2: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19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Особенности деятельности специалистов ОУ по сопровождению детей с ОВЗ. </w:t>
      </w:r>
    </w:p>
    <w:p w:rsidR="00D3610E" w:rsidRDefault="002C0372">
      <w:pPr>
        <w:numPr>
          <w:ilvl w:val="0"/>
          <w:numId w:val="19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Роль деятельности специалистов ПМПК по сопровождению детей с ОВЗ. </w:t>
      </w:r>
    </w:p>
    <w:p w:rsidR="00D3610E" w:rsidRDefault="002C0372">
      <w:pPr>
        <w:numPr>
          <w:ilvl w:val="0"/>
          <w:numId w:val="19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>Выделите основные и второстепенные условия включения ребенка с ОВЗ в инклюзивное</w:t>
      </w:r>
      <w:r>
        <w:rPr>
          <w:rFonts w:ascii="Times New Roman" w:eastAsia="Times New Roman" w:hAnsi="Times New Roman" w:cs="Times New Roman"/>
          <w:sz w:val="28"/>
        </w:rPr>
        <w:t xml:space="preserve"> пространство ОУ. </w:t>
      </w:r>
    </w:p>
    <w:p w:rsidR="00D3610E" w:rsidRDefault="002C0372">
      <w:pPr>
        <w:numPr>
          <w:ilvl w:val="0"/>
          <w:numId w:val="19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Кто является ведущим специалистом при сопровождении ребенка с ОВЗ в различных структурных подразделениях инклюзивной образовательной вертикали ОУ. </w:t>
      </w:r>
    </w:p>
    <w:p w:rsidR="00D3610E" w:rsidRDefault="002C0372">
      <w:pPr>
        <w:spacing w:after="28"/>
        <w:ind w:left="3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4" w:line="270" w:lineRule="auto"/>
        <w:ind w:left="44" w:hanging="10"/>
      </w:pPr>
      <w:r>
        <w:rPr>
          <w:rFonts w:ascii="Times New Roman" w:eastAsia="Times New Roman" w:hAnsi="Times New Roman" w:cs="Times New Roman"/>
          <w:b/>
          <w:sz w:val="28"/>
        </w:rPr>
        <w:t>Вопросы и задания для работы и обсуждения модуля 3: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>Опишите предметно-развивающую сред</w:t>
      </w:r>
      <w:r>
        <w:rPr>
          <w:rFonts w:ascii="Times New Roman" w:eastAsia="Times New Roman" w:hAnsi="Times New Roman" w:cs="Times New Roman"/>
          <w:sz w:val="28"/>
        </w:rPr>
        <w:t xml:space="preserve">у начальной школы.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Роль методического обеспечения в формировании образовательной среды школы.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Определите основные цели развития образовательного учреждения, реализующего инклюзивную практику.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Какие пути развития ОУ вы ставите в своем учреждении?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Какие </w:t>
      </w:r>
      <w:r>
        <w:rPr>
          <w:rFonts w:ascii="Times New Roman" w:eastAsia="Times New Roman" w:hAnsi="Times New Roman" w:cs="Times New Roman"/>
          <w:sz w:val="28"/>
        </w:rPr>
        <w:t xml:space="preserve">общие и специфические (для отдельных групп детей) закономерности развития актуализируются в Вашей деятельности?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Какую наиболее раннюю специфику нарушений развития Вы можете оценить у детей, находящихся в Вашем учреждении?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>Какие общие и специфические спец</w:t>
      </w:r>
      <w:r>
        <w:rPr>
          <w:rFonts w:ascii="Times New Roman" w:eastAsia="Times New Roman" w:hAnsi="Times New Roman" w:cs="Times New Roman"/>
          <w:sz w:val="28"/>
        </w:rPr>
        <w:t xml:space="preserve">иальные образовательные условия представлены в Вашем учреждении?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Перечислите основные профессиональные знания и умения, необходимые координатору по инклюзии для эффективной работы.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чем заключаются наиболее важные принципы деятельности и задачи координатора по инклюзии? Приведите пример организации подобной деятельности в Вашем учреждении.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Опишите организацию деятельности координатора при организации работы над индивидуальной </w:t>
      </w:r>
      <w:hyperlink r:id="rId236">
        <w:r>
          <w:rPr>
            <w:rFonts w:ascii="Times New Roman" w:eastAsia="Times New Roman" w:hAnsi="Times New Roman" w:cs="Times New Roman"/>
            <w:sz w:val="28"/>
          </w:rPr>
          <w:t>программой развития</w:t>
        </w:r>
      </w:hyperlink>
      <w:hyperlink r:id="rId237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ребенка с ОВЗ, включенного в одно из структурных подразделений ОУ.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>Организация деятельност</w:t>
      </w:r>
      <w:r>
        <w:rPr>
          <w:rFonts w:ascii="Times New Roman" w:eastAsia="Times New Roman" w:hAnsi="Times New Roman" w:cs="Times New Roman"/>
          <w:sz w:val="28"/>
        </w:rPr>
        <w:t xml:space="preserve">и координатора при консультировании педагогов специалистами Окружного ресурсного центра на базе образовательного учреждения.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Чем определяется позиция ведущего специалиста междисциплинарного подхода?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>Какие качества, в первую очередь, необходимы этой центр</w:t>
      </w:r>
      <w:r>
        <w:rPr>
          <w:rFonts w:ascii="Times New Roman" w:eastAsia="Times New Roman" w:hAnsi="Times New Roman" w:cs="Times New Roman"/>
          <w:sz w:val="28"/>
        </w:rPr>
        <w:t xml:space="preserve">альной фигуре сопровождения?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Какие модели взаимодействия специалистов консилиума (консультации) Вы знаете? Их достоинства и недостатки.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Какая модель взаимодействия специалистов (в рамках деятельности консилиума ОУ) функционирует в Вашем учреждении? </w:t>
      </w:r>
    </w:p>
    <w:p w:rsidR="00D3610E" w:rsidRDefault="002C0372">
      <w:pPr>
        <w:numPr>
          <w:ilvl w:val="0"/>
          <w:numId w:val="20"/>
        </w:numPr>
        <w:spacing w:after="14" w:line="268" w:lineRule="auto"/>
        <w:ind w:left="370" w:right="63" w:hanging="351"/>
        <w:jc w:val="both"/>
      </w:pPr>
      <w:r>
        <w:rPr>
          <w:rFonts w:ascii="Times New Roman" w:eastAsia="Times New Roman" w:hAnsi="Times New Roman" w:cs="Times New Roman"/>
          <w:sz w:val="28"/>
        </w:rPr>
        <w:t>Како</w:t>
      </w:r>
      <w:r>
        <w:rPr>
          <w:rFonts w:ascii="Times New Roman" w:eastAsia="Times New Roman" w:hAnsi="Times New Roman" w:cs="Times New Roman"/>
          <w:sz w:val="28"/>
        </w:rPr>
        <w:t xml:space="preserve">ва на Ваш взгляд роль и функция психолога во взаимодействии с специалистами сопровождения, педагогами-воспитателями и администрацией ОУ по поводу инклюзивного процесса?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34"/>
        <w:ind w:left="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4" w:line="270" w:lineRule="auto"/>
        <w:ind w:left="44" w:hanging="10"/>
      </w:pPr>
      <w:r>
        <w:rPr>
          <w:rFonts w:ascii="Times New Roman" w:eastAsia="Times New Roman" w:hAnsi="Times New Roman" w:cs="Times New Roman"/>
          <w:b/>
          <w:sz w:val="28"/>
        </w:rPr>
        <w:t>Вопросы и задания для работы и обсуждения модуля 4: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Опишите основные принципы взаимодействия тьютора с родителями. Опишите основные технологии работы тьютора с родителями. Разработайте опросник по выявлению интересов семьи и ребенка. Предложите проект индивидуального тьюторского сопровождения. Предложите пр</w:t>
      </w:r>
      <w:r>
        <w:rPr>
          <w:rFonts w:ascii="Times New Roman" w:eastAsia="Times New Roman" w:hAnsi="Times New Roman" w:cs="Times New Roman"/>
          <w:sz w:val="28"/>
        </w:rPr>
        <w:t>оект группового тьюторского сопровождения. Опишите принципы организации образовательного пространства различных педагогических систем (Вальдорфской, Монтессори, традиционной). Придумайте мероприятие-проект для инклюзивного класса, в котором задействуется к</w:t>
      </w:r>
      <w:r>
        <w:rPr>
          <w:rFonts w:ascii="Times New Roman" w:eastAsia="Times New Roman" w:hAnsi="Times New Roman" w:cs="Times New Roman"/>
          <w:sz w:val="28"/>
        </w:rPr>
        <w:t xml:space="preserve">омпьютер и оргтехника. Изготовьте карточки на тему «Мой школьный день» в виде фотоальбома.  </w:t>
      </w:r>
    </w:p>
    <w:p w:rsidR="00D3610E" w:rsidRDefault="002C0372">
      <w:pPr>
        <w:spacing w:after="73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Приложение 5 </w:t>
      </w:r>
    </w:p>
    <w:p w:rsidR="00D3610E" w:rsidRDefault="002C0372">
      <w:pPr>
        <w:spacing w:after="4" w:line="270" w:lineRule="auto"/>
        <w:ind w:left="10" w:right="37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3.3.2. Карта материально-технической базы дисциплины </w:t>
      </w:r>
    </w:p>
    <w:p w:rsidR="00D3610E" w:rsidRDefault="002C0372">
      <w:pPr>
        <w:pStyle w:val="3"/>
        <w:ind w:right="36"/>
      </w:pPr>
      <w:r>
        <w:t xml:space="preserve">МЕТОДОЛОГИЯ ИНКЛЮЗИВНОГО ОБРАЗОВАНИЯ ДЕТЕЙ </w:t>
      </w:r>
    </w:p>
    <w:p w:rsidR="00D3610E" w:rsidRDefault="002C0372">
      <w:pPr>
        <w:spacing w:after="106" w:line="263" w:lineRule="auto"/>
        <w:ind w:left="10" w:right="3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Направление подготовки:  </w:t>
      </w:r>
    </w:p>
    <w:p w:rsidR="00D3610E" w:rsidRDefault="002C0372">
      <w:pPr>
        <w:spacing w:after="0"/>
        <w:ind w:left="10" w:right="38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профиль  </w:t>
      </w:r>
    </w:p>
    <w:p w:rsidR="00D3610E" w:rsidRDefault="002C0372">
      <w:pPr>
        <w:pStyle w:val="2"/>
      </w:pPr>
      <w:r>
        <w:t xml:space="preserve">Инклюзивное образование детей с особыми образовательными потребностями </w:t>
      </w:r>
    </w:p>
    <w:p w:rsidR="00D3610E" w:rsidRDefault="002C0372">
      <w:pPr>
        <w:spacing w:after="15" w:line="263" w:lineRule="auto"/>
        <w:ind w:left="10" w:right="4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квалификация (степень): магистр </w:t>
      </w:r>
    </w:p>
    <w:p w:rsidR="00D3610E" w:rsidRDefault="002C0372">
      <w:pPr>
        <w:spacing w:after="23"/>
        <w:ind w:left="2777" w:right="2746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код и наименование квалификации </w:t>
      </w:r>
      <w:r>
        <w:rPr>
          <w:rFonts w:ascii="Times New Roman" w:eastAsia="Times New Roman" w:hAnsi="Times New Roman" w:cs="Times New Roman"/>
          <w:b/>
          <w:sz w:val="28"/>
        </w:rPr>
        <w:t>44.04.03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034" w:type="dxa"/>
        <w:tblInd w:w="-74" w:type="dxa"/>
        <w:tblCellMar>
          <w:top w:w="42" w:type="dxa"/>
          <w:left w:w="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93"/>
        <w:gridCol w:w="7941"/>
      </w:tblGrid>
      <w:tr w:rsidR="00D3610E">
        <w:trPr>
          <w:trHeight w:val="111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Аудитория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Оборудование  </w:t>
            </w:r>
          </w:p>
          <w:p w:rsidR="00D3610E" w:rsidRDefault="002C0372">
            <w:pPr>
              <w:spacing w:after="5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(наглядные пособия, макеты, модели, лабораторное оборудование, компьютеры, интерактивные доски, проекторы, информационные </w:t>
            </w:r>
          </w:p>
          <w:p w:rsidR="00D3610E" w:rsidRDefault="002C0372">
            <w:pPr>
              <w:spacing w:after="0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технологии, программное обеспечение и др.) </w:t>
            </w:r>
          </w:p>
        </w:tc>
      </w:tr>
      <w:tr w:rsidR="00D3610E">
        <w:trPr>
          <w:trHeight w:val="51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7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t xml:space="preserve">Аудитории для практических (семинарских)/ лабораторных занятий </w:t>
            </w:r>
          </w:p>
        </w:tc>
      </w:tr>
      <w:tr w:rsidR="00D3610E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2739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21"/>
              </w:rPr>
              <w:t>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компьютер и мультимедийный проектор </w:t>
            </w:r>
          </w:p>
        </w:tc>
      </w:tr>
      <w:tr w:rsidR="00D3610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3145"/>
              </w:tabs>
              <w:spacing w:after="0"/>
            </w:pPr>
            <w:r>
              <w:rPr>
                <w:rFonts w:ascii="Segoe UI Symbol" w:eastAsia="Segoe UI Symbol" w:hAnsi="Segoe UI Symbol" w:cs="Segoe UI Symbol"/>
                <w:sz w:val="21"/>
              </w:rPr>
              <w:t></w:t>
            </w:r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набор электронных презентаций и схем по курсу; </w:t>
            </w:r>
          </w:p>
        </w:tc>
      </w:tr>
    </w:tbl>
    <w:p w:rsidR="00D3610E" w:rsidRDefault="002C0372">
      <w:pPr>
        <w:spacing w:after="44" w:line="251" w:lineRule="auto"/>
        <w:ind w:left="29" w:right="64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Примечание: Заполнять приложение следует с учетом требований ФГОС ВО и примерных образовательных программ. </w:t>
      </w:r>
      <w:r>
        <w:br w:type="page"/>
      </w:r>
    </w:p>
    <w:p w:rsidR="00D3610E" w:rsidRDefault="002C0372">
      <w:pPr>
        <w:spacing w:after="26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Приложение 6 </w:t>
      </w:r>
    </w:p>
    <w:p w:rsidR="00D3610E" w:rsidRDefault="002C0372">
      <w:pPr>
        <w:spacing w:after="0"/>
        <w:ind w:left="1910" w:right="137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Лист внесения изменений </w:t>
      </w:r>
    </w:p>
    <w:p w:rsidR="00D3610E" w:rsidRDefault="002C0372">
      <w:pPr>
        <w:spacing w:after="23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610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Дополнения и изменения в проектной программе на 2016/2017 учебный год </w:t>
      </w:r>
    </w:p>
    <w:p w:rsidR="00D3610E" w:rsidRDefault="002C0372">
      <w:pPr>
        <w:spacing w:after="23"/>
        <w:ind w:left="60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610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учебную программу вносятся следующие изменения:  </w:t>
      </w:r>
    </w:p>
    <w:p w:rsidR="00D3610E" w:rsidRDefault="002C0372">
      <w:pPr>
        <w:spacing w:after="0"/>
        <w:ind w:left="60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610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 </w:t>
      </w:r>
    </w:p>
    <w:p w:rsidR="00D3610E" w:rsidRDefault="002C0372">
      <w:pPr>
        <w:spacing w:after="14" w:line="267" w:lineRule="auto"/>
        <w:ind w:left="610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 </w:t>
      </w:r>
    </w:p>
    <w:p w:rsidR="00D3610E" w:rsidRDefault="002C0372">
      <w:pPr>
        <w:spacing w:after="14" w:line="267" w:lineRule="auto"/>
        <w:ind w:left="610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 </w:t>
      </w:r>
    </w:p>
    <w:p w:rsidR="00D3610E" w:rsidRDefault="002C0372">
      <w:pPr>
        <w:spacing w:after="23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610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Учебная программа пересмотрена и одобрена на заседании кафедры </w:t>
      </w:r>
    </w:p>
    <w:p w:rsidR="00D3610E" w:rsidRDefault="002C0372">
      <w:pPr>
        <w:spacing w:after="0"/>
        <w:ind w:left="60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22"/>
        <w:ind w:left="60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610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Внесенные изменения утверждаю </w:t>
      </w:r>
    </w:p>
    <w:p w:rsidR="00D3610E" w:rsidRDefault="002C0372">
      <w:pPr>
        <w:spacing w:after="23"/>
        <w:ind w:left="60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протокол № 1 от " 12   " сентября 2016 г.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55" w:right="993" w:hanging="1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1912493</wp:posOffset>
            </wp:positionH>
            <wp:positionV relativeFrom="paragraph">
              <wp:posOffset>56540</wp:posOffset>
            </wp:positionV>
            <wp:extent cx="2981325" cy="409575"/>
            <wp:effectExtent l="0" t="0" r="0" b="0"/>
            <wp:wrapSquare wrapText="bothSides"/>
            <wp:docPr id="10160" name="Picture 10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" name="Picture 10160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И.О. заведующий кафедрой                                                                                  Беляева О. Л. </w:t>
      </w:r>
    </w:p>
    <w:p w:rsidR="00D3610E" w:rsidRDefault="002C0372">
      <w:pPr>
        <w:spacing w:after="14" w:line="267" w:lineRule="auto"/>
        <w:ind w:left="55" w:right="246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(ф.и.о., подпись)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/>
        <w:ind w:left="60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23"/>
        <w:ind w:left="60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610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Декан факультета (директор института)                                                       Викторук Е.А. </w:t>
      </w:r>
    </w:p>
    <w:p w:rsidR="00D3610E" w:rsidRDefault="002C0372">
      <w:pPr>
        <w:spacing w:after="22"/>
        <w:ind w:left="60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610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"__"октября 201 г. </w:t>
      </w:r>
    </w:p>
    <w:p w:rsidR="00D3610E" w:rsidRDefault="002C0372">
      <w:pPr>
        <w:spacing w:after="0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2"/>
        <w:ind w:left="3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5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2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5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2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5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2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5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3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5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2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5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2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5"/>
        <w:ind w:left="742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3610E" w:rsidRDefault="002C0372">
      <w:pPr>
        <w:spacing w:after="0"/>
        <w:ind w:left="7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 w:line="250" w:lineRule="auto"/>
        <w:ind w:left="4581" w:hanging="10"/>
      </w:pPr>
      <w:r>
        <w:rPr>
          <w:rFonts w:ascii="Times New Roman" w:eastAsia="Times New Roman" w:hAnsi="Times New Roman" w:cs="Times New Roman"/>
          <w:sz w:val="24"/>
        </w:rPr>
        <w:t>Приложение 2 к Положению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</w:t>
      </w:r>
      <w:r>
        <w:rPr>
          <w:rFonts w:ascii="Times New Roman" w:eastAsia="Times New Roman" w:hAnsi="Times New Roman" w:cs="Times New Roman"/>
          <w:sz w:val="24"/>
        </w:rPr>
        <w:t>ммам магистратуры,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</w:t>
      </w:r>
      <w:r>
        <w:rPr>
          <w:rFonts w:ascii="Times New Roman" w:eastAsia="Times New Roman" w:hAnsi="Times New Roman" w:cs="Times New Roman"/>
          <w:sz w:val="24"/>
        </w:rPr>
        <w:t xml:space="preserve">иалах </w:t>
      </w:r>
    </w:p>
    <w:p w:rsidR="00D3610E" w:rsidRDefault="002C0372">
      <w:pPr>
        <w:spacing w:after="0"/>
        <w:ind w:left="149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96"/>
        <w:ind w:left="471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D3610E" w:rsidRDefault="002C0372">
      <w:pPr>
        <w:pStyle w:val="3"/>
        <w:ind w:right="40"/>
      </w:pPr>
      <w:r>
        <w:t xml:space="preserve">МИНИСТЕРСТВО ОБРАЗОВАНИЯ И НАУКИ РОССИЙСКОЙ ФЕДЕРАЦИИ </w:t>
      </w:r>
    </w:p>
    <w:p w:rsidR="00D3610E" w:rsidRDefault="002C0372">
      <w:pPr>
        <w:spacing w:after="0" w:line="268" w:lineRule="auto"/>
        <w:ind w:left="280" w:right="236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федеральное государственное бюджетное образовательное учреждение высшего образования </w:t>
      </w:r>
    </w:p>
    <w:p w:rsidR="00D3610E" w:rsidRDefault="002C0372">
      <w:pPr>
        <w:pStyle w:val="3"/>
        <w:ind w:left="867" w:right="756"/>
      </w:pPr>
      <w:r>
        <w:t xml:space="preserve">«Красноярский государственный педагогический университет  им. В.П. Астафьева» </w:t>
      </w:r>
    </w:p>
    <w:p w:rsidR="00D3610E" w:rsidRDefault="002C0372">
      <w:pPr>
        <w:tabs>
          <w:tab w:val="center" w:pos="2871"/>
          <w:tab w:val="center" w:pos="5842"/>
        </w:tabs>
        <w:spacing w:after="14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>Институт/факультет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ИСГТ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D3610E" w:rsidRDefault="002C0372">
      <w:pPr>
        <w:spacing w:after="126"/>
        <w:ind w:left="1584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наименование института/факультета) </w:t>
      </w:r>
    </w:p>
    <w:p w:rsidR="00D3610E" w:rsidRDefault="002C0372">
      <w:pPr>
        <w:spacing w:after="0" w:line="268" w:lineRule="auto"/>
        <w:ind w:left="280" w:right="326" w:hanging="10"/>
        <w:jc w:val="center"/>
      </w:pPr>
      <w:r>
        <w:rPr>
          <w:rFonts w:ascii="Times New Roman" w:eastAsia="Times New Roman" w:hAnsi="Times New Roman" w:cs="Times New Roman"/>
          <w:sz w:val="28"/>
        </w:rPr>
        <w:t>Кафедра(-ы)-разработчик(и) коррекционной педагогики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D3610E" w:rsidRDefault="002C0372">
      <w:pPr>
        <w:spacing w:after="77" w:line="220" w:lineRule="auto"/>
        <w:ind w:left="4071" w:right="2407" w:firstLine="1724"/>
      </w:pPr>
      <w:r>
        <w:rPr>
          <w:rFonts w:ascii="Times New Roman" w:eastAsia="Times New Roman" w:hAnsi="Times New Roman" w:cs="Times New Roman"/>
          <w:sz w:val="18"/>
        </w:rPr>
        <w:t xml:space="preserve">(наименование кафедры)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tabs>
          <w:tab w:val="center" w:pos="5741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УТВЕРЖДЕНО </w:t>
      </w:r>
      <w:r>
        <w:rPr>
          <w:rFonts w:ascii="Times New Roman" w:eastAsia="Times New Roman" w:hAnsi="Times New Roman" w:cs="Times New Roman"/>
          <w:sz w:val="28"/>
        </w:rPr>
        <w:tab/>
        <w:t xml:space="preserve">ОДОБРЕНО </w:t>
      </w:r>
    </w:p>
    <w:p w:rsidR="00D3610E" w:rsidRDefault="002C0372">
      <w:pPr>
        <w:tabs>
          <w:tab w:val="center" w:pos="7162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на заседании(ях) кафедры  </w:t>
      </w:r>
      <w:r>
        <w:rPr>
          <w:rFonts w:ascii="Times New Roman" w:eastAsia="Times New Roman" w:hAnsi="Times New Roman" w:cs="Times New Roman"/>
          <w:sz w:val="28"/>
        </w:rPr>
        <w:tab/>
        <w:t xml:space="preserve">на заседании научно-методического </w:t>
      </w:r>
    </w:p>
    <w:p w:rsidR="00D3610E" w:rsidRDefault="002C0372">
      <w:pPr>
        <w:spacing w:after="14" w:line="268" w:lineRule="auto"/>
        <w:ind w:left="29" w:right="581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Протокол №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совета специальности (направления от «__» _____ 2017г. </w:t>
      </w:r>
      <w:r>
        <w:rPr>
          <w:rFonts w:ascii="Times New Roman" w:eastAsia="Times New Roman" w:hAnsi="Times New Roman" w:cs="Times New Roman"/>
          <w:sz w:val="28"/>
        </w:rPr>
        <w:tab/>
        <w:t xml:space="preserve">подготовки) </w:t>
      </w:r>
    </w:p>
    <w:p w:rsidR="00D3610E" w:rsidRDefault="002C0372">
      <w:pPr>
        <w:tabs>
          <w:tab w:val="center" w:pos="5713"/>
        </w:tabs>
        <w:spacing w:after="14" w:line="267" w:lineRule="auto"/>
      </w:pPr>
      <w:r>
        <w:rPr>
          <w:rFonts w:ascii="Times New Roman" w:eastAsia="Times New Roman" w:hAnsi="Times New Roman" w:cs="Times New Roman"/>
          <w:sz w:val="24"/>
        </w:rPr>
        <w:t>И.О. заведующий кафедрой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Протокол №  </w:t>
      </w:r>
    </w:p>
    <w:p w:rsidR="00D3610E" w:rsidRDefault="002C0372">
      <w:pPr>
        <w:tabs>
          <w:tab w:val="center" w:pos="6271"/>
        </w:tabs>
        <w:spacing w:after="67" w:line="267" w:lineRule="auto"/>
      </w:pPr>
      <w:r>
        <w:rPr>
          <w:rFonts w:ascii="Times New Roman" w:eastAsia="Times New Roman" w:hAnsi="Times New Roman" w:cs="Times New Roman"/>
          <w:sz w:val="24"/>
        </w:rPr>
        <w:t xml:space="preserve">О.Л.Беляева                                    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от «__» _____ 2017 г.,  </w:t>
      </w:r>
    </w:p>
    <w:p w:rsidR="00D3610E" w:rsidRDefault="002C0372">
      <w:pPr>
        <w:spacing w:after="14" w:line="269" w:lineRule="auto"/>
        <w:ind w:left="-10" w:right="247" w:firstLine="267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-126</wp:posOffset>
            </wp:positionH>
            <wp:positionV relativeFrom="paragraph">
              <wp:posOffset>-96712</wp:posOffset>
            </wp:positionV>
            <wp:extent cx="2982595" cy="410210"/>
            <wp:effectExtent l="0" t="0" r="0" b="0"/>
            <wp:wrapSquare wrapText="bothSides"/>
            <wp:docPr id="10325" name="Picture 10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" name="Picture 10325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2982595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Директор института / директор филиала / </w:t>
      </w:r>
      <w:r>
        <w:rPr>
          <w:rFonts w:ascii="Times New Roman" w:eastAsia="Times New Roman" w:hAnsi="Times New Roman" w:cs="Times New Roman"/>
          <w:sz w:val="3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3"/>
          <w:vertAlign w:val="superscript"/>
        </w:rPr>
        <w:tab/>
      </w:r>
      <w:r>
        <w:rPr>
          <w:rFonts w:ascii="Times New Roman" w:eastAsia="Times New Roman" w:hAnsi="Times New Roman" w:cs="Times New Roman"/>
          <w:sz w:val="28"/>
        </w:rPr>
        <w:t>декан факультета Викторук</w:t>
      </w:r>
      <w:r>
        <w:rPr>
          <w:rFonts w:ascii="Times New Roman" w:eastAsia="Times New Roman" w:hAnsi="Times New Roman" w:cs="Times New Roman"/>
          <w:sz w:val="28"/>
        </w:rPr>
        <w:t xml:space="preserve"> Е.А. 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D3610E" w:rsidRDefault="002C0372">
      <w:pPr>
        <w:spacing w:after="3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pStyle w:val="3"/>
        <w:ind w:right="38"/>
      </w:pPr>
      <w:r>
        <w:t xml:space="preserve">ФОНД </w:t>
      </w:r>
    </w:p>
    <w:p w:rsidR="00D3610E" w:rsidRDefault="002C0372">
      <w:pPr>
        <w:spacing w:after="0" w:line="268" w:lineRule="auto"/>
        <w:ind w:left="3191" w:right="3147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ОЦЕНОЧНЫХ СРЕДСТВ </w:t>
      </w:r>
      <w:r>
        <w:rPr>
          <w:rFonts w:ascii="Times New Roman" w:eastAsia="Times New Roman" w:hAnsi="Times New Roman" w:cs="Times New Roman"/>
          <w:sz w:val="28"/>
        </w:rPr>
        <w:t xml:space="preserve">для проведения аттестации  </w:t>
      </w:r>
    </w:p>
    <w:p w:rsidR="00D3610E" w:rsidRDefault="002C0372">
      <w:pPr>
        <w:pStyle w:val="3"/>
        <w:ind w:right="38"/>
      </w:pPr>
      <w:r>
        <w:rPr>
          <w:b w:val="0"/>
        </w:rPr>
        <w:t xml:space="preserve">по курсу </w:t>
      </w:r>
      <w:r>
        <w:t xml:space="preserve">МЕТОДОЛОГИЯ ИНКЛЮЗИВНОГО ОБРАЗОВАНИЯ ДЕТЕЙ </w:t>
      </w:r>
    </w:p>
    <w:p w:rsidR="00D3610E" w:rsidRDefault="002C0372">
      <w:pPr>
        <w:spacing w:after="107" w:line="263" w:lineRule="auto"/>
        <w:ind w:left="10" w:right="3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Направление подготовки:  </w:t>
      </w:r>
    </w:p>
    <w:p w:rsidR="00D3610E" w:rsidRDefault="002C0372">
      <w:pPr>
        <w:spacing w:after="43"/>
        <w:ind w:left="10" w:right="38" w:hanging="1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профиль  </w:t>
      </w:r>
    </w:p>
    <w:p w:rsidR="00D3610E" w:rsidRDefault="002C0372">
      <w:pPr>
        <w:pStyle w:val="2"/>
      </w:pPr>
      <w:r>
        <w:lastRenderedPageBreak/>
        <w:t xml:space="preserve">Инклюзивное образование детей с особыми образовательными потребностями </w:t>
      </w:r>
    </w:p>
    <w:p w:rsidR="00D3610E" w:rsidRDefault="002C0372">
      <w:pPr>
        <w:spacing w:after="15" w:line="263" w:lineRule="auto"/>
        <w:ind w:left="10" w:right="42" w:hanging="10"/>
        <w:jc w:val="center"/>
      </w:pPr>
      <w:r>
        <w:rPr>
          <w:rFonts w:ascii="Times New Roman" w:eastAsia="Times New Roman" w:hAnsi="Times New Roman" w:cs="Times New Roman"/>
          <w:sz w:val="24"/>
        </w:rPr>
        <w:t>квалификация (степень): магистр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23"/>
        <w:ind w:left="2777" w:right="3835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код и наименование квалификации </w:t>
      </w:r>
    </w:p>
    <w:p w:rsidR="00D3610E" w:rsidRDefault="002C0372">
      <w:pPr>
        <w:pStyle w:val="3"/>
        <w:ind w:right="1068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4559808</wp:posOffset>
            </wp:positionH>
            <wp:positionV relativeFrom="paragraph">
              <wp:posOffset>-13097</wp:posOffset>
            </wp:positionV>
            <wp:extent cx="1219200" cy="419100"/>
            <wp:effectExtent l="0" t="0" r="0" b="0"/>
            <wp:wrapSquare wrapText="bothSides"/>
            <wp:docPr id="10391" name="Picture 10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1" name="Picture 10391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44.04.03</w:t>
      </w:r>
      <w:r>
        <w:rPr>
          <w:b w:val="0"/>
          <w:i/>
          <w:sz w:val="24"/>
        </w:rPr>
        <w:t xml:space="preserve"> </w:t>
      </w:r>
    </w:p>
    <w:p w:rsidR="00D3610E" w:rsidRDefault="002C0372">
      <w:pPr>
        <w:spacing w:after="0"/>
        <w:ind w:left="31" w:right="1068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D3610E" w:rsidRDefault="002C0372">
      <w:pPr>
        <w:spacing w:after="33"/>
        <w:ind w:left="21" w:right="106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8" w:lineRule="auto"/>
        <w:ind w:left="778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Составитель: Козырева О.А., к.п.н., доцент (ФИО, должность)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D3610E">
      <w:pPr>
        <w:sectPr w:rsidR="00D3610E">
          <w:headerReference w:type="even" r:id="rId241"/>
          <w:headerReference w:type="default" r:id="rId242"/>
          <w:footerReference w:type="even" r:id="rId243"/>
          <w:footerReference w:type="default" r:id="rId244"/>
          <w:headerReference w:type="first" r:id="rId245"/>
          <w:footerReference w:type="first" r:id="rId246"/>
          <w:pgSz w:w="11906" w:h="16838"/>
          <w:pgMar w:top="895" w:right="638" w:bottom="717" w:left="1099" w:header="720" w:footer="720" w:gutter="0"/>
          <w:cols w:space="720"/>
        </w:sectPr>
      </w:pPr>
    </w:p>
    <w:p w:rsidR="00D3610E" w:rsidRDefault="002C0372">
      <w:pPr>
        <w:spacing w:after="70"/>
        <w:ind w:left="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3610E" w:rsidRDefault="002C0372">
      <w:pPr>
        <w:numPr>
          <w:ilvl w:val="0"/>
          <w:numId w:val="21"/>
        </w:numPr>
        <w:spacing w:after="4" w:line="270" w:lineRule="auto"/>
        <w:ind w:left="838" w:hanging="281"/>
      </w:pPr>
      <w:r>
        <w:rPr>
          <w:rFonts w:ascii="Times New Roman" w:eastAsia="Times New Roman" w:hAnsi="Times New Roman" w:cs="Times New Roman"/>
          <w:b/>
          <w:sz w:val="28"/>
        </w:rPr>
        <w:t xml:space="preserve">Назначение фонда оценочных средств </w:t>
      </w:r>
    </w:p>
    <w:p w:rsidR="00D3610E" w:rsidRDefault="002C0372">
      <w:pPr>
        <w:numPr>
          <w:ilvl w:val="1"/>
          <w:numId w:val="21"/>
        </w:numPr>
        <w:spacing w:after="14" w:line="268" w:lineRule="auto"/>
        <w:ind w:left="1848" w:right="63" w:hanging="57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Целью создания ФОС текущей аттестации магистров 44.03.03 Специальное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(дефектологическое) образование Профиль/название программы: "</w:t>
      </w:r>
      <w:r>
        <w:rPr>
          <w:rFonts w:ascii="Times New Roman" w:eastAsia="Times New Roman" w:hAnsi="Times New Roman" w:cs="Times New Roman"/>
          <w:sz w:val="32"/>
        </w:rPr>
        <w:t>Инклюзивное образование детей с особыми образовательными потребностями"</w:t>
      </w:r>
      <w:r>
        <w:rPr>
          <w:rFonts w:ascii="Times New Roman" w:eastAsia="Times New Roman" w:hAnsi="Times New Roman" w:cs="Times New Roman"/>
          <w:sz w:val="28"/>
        </w:rPr>
        <w:t xml:space="preserve">  по дисциплине "МЕТОДОЛОГИЯ ИНКЛЮЗИВНОГО ОБРАЗОВАНИЯ ДЕТЕЙ" является определение соответствия результатов освоения обучающи</w:t>
      </w:r>
      <w:r>
        <w:rPr>
          <w:rFonts w:ascii="Times New Roman" w:eastAsia="Times New Roman" w:hAnsi="Times New Roman" w:cs="Times New Roman"/>
          <w:sz w:val="28"/>
        </w:rPr>
        <w:t xml:space="preserve">мися основной профессиональной образовательной программы, установленных образовательным стандартом. </w:t>
      </w:r>
    </w:p>
    <w:p w:rsidR="00D3610E" w:rsidRDefault="002C0372">
      <w:pPr>
        <w:numPr>
          <w:ilvl w:val="1"/>
          <w:numId w:val="21"/>
        </w:numPr>
        <w:spacing w:after="54" w:line="268" w:lineRule="auto"/>
        <w:ind w:left="1848" w:right="63" w:hanging="57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ФОС для текущей аттестации решает </w:t>
      </w:r>
      <w:r>
        <w:rPr>
          <w:rFonts w:ascii="Times New Roman" w:eastAsia="Times New Roman" w:hAnsi="Times New Roman" w:cs="Times New Roman"/>
          <w:b/>
          <w:sz w:val="28"/>
        </w:rPr>
        <w:t xml:space="preserve">задачи:  </w:t>
      </w:r>
    </w:p>
    <w:p w:rsidR="00D3610E" w:rsidRDefault="002C0372">
      <w:pPr>
        <w:numPr>
          <w:ilvl w:val="0"/>
          <w:numId w:val="22"/>
        </w:numPr>
        <w:spacing w:after="14" w:line="268" w:lineRule="auto"/>
        <w:ind w:right="63" w:firstLine="56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-15239</wp:posOffset>
                </wp:positionH>
                <wp:positionV relativeFrom="paragraph">
                  <wp:posOffset>-49847</wp:posOffset>
                </wp:positionV>
                <wp:extent cx="6517894" cy="217932"/>
                <wp:effectExtent l="0" t="0" r="0" b="0"/>
                <wp:wrapNone/>
                <wp:docPr id="135716" name="Group 135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17932"/>
                          <a:chOff x="0" y="0"/>
                          <a:chExt cx="6517894" cy="217932"/>
                        </a:xfrm>
                      </wpg:grpSpPr>
                      <wps:wsp>
                        <wps:cNvPr id="153732" name="Shape 153732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33" name="Shape 153733"/>
                        <wps:cNvSpPr/>
                        <wps:spPr>
                          <a:xfrm>
                            <a:off x="0" y="12192"/>
                            <a:ext cx="6514846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4846" h="205740">
                                <a:moveTo>
                                  <a:pt x="0" y="0"/>
                                </a:moveTo>
                                <a:lnTo>
                                  <a:pt x="6514846" y="0"/>
                                </a:lnTo>
                                <a:lnTo>
                                  <a:pt x="6514846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5716" style="width:513.22pt;height:17.16pt;position:absolute;z-index:-2147483619;mso-position-horizontal-relative:text;mso-position-horizontal:absolute;margin-left:-1.2pt;mso-position-vertical-relative:text;margin-top:-3.92502pt;" coordsize="65178,2179">
                <v:shape id="Shape 153734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000000"/>
                </v:shape>
                <v:shape id="Shape 153735" style="position:absolute;width:65148;height:2057;left:0;top:121;" coordsize="6514846,205740" path="m0,0l6514846,0l6514846,205740l0,205740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>управление процессом приобретения обучающимися необходимых знаний, умений, навыков и формирования компетенций, определенных в образовательных стандартах по дисциплине;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22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управление процессом достижения реализации образовательных программ, определенных в вид</w:t>
      </w:r>
      <w:r>
        <w:rPr>
          <w:rFonts w:ascii="Times New Roman" w:eastAsia="Times New Roman" w:hAnsi="Times New Roman" w:cs="Times New Roman"/>
          <w:sz w:val="28"/>
        </w:rPr>
        <w:t>е набора компетенций выпускников;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22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оценка достижений обучающихся в процессе изучения дисциплины, прохождения итоговой аттестации с определением положительных/отрицательных результатов и планирование предупреждающих/корректирующих мероприятий;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совершенств</w:t>
      </w:r>
      <w:r>
        <w:rPr>
          <w:rFonts w:ascii="Times New Roman" w:eastAsia="Times New Roman" w:hAnsi="Times New Roman" w:cs="Times New Roman"/>
          <w:sz w:val="28"/>
        </w:rPr>
        <w:t xml:space="preserve">ование самоподготовки и самоконтроля обучающихся.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1.3. ФОС разработан на основании нормативных документов: </w:t>
      </w:r>
    </w:p>
    <w:p w:rsidR="00D3610E" w:rsidRDefault="002C0372">
      <w:pPr>
        <w:numPr>
          <w:ilvl w:val="0"/>
          <w:numId w:val="23"/>
        </w:numPr>
        <w:spacing w:after="14" w:line="268" w:lineRule="auto"/>
        <w:ind w:right="63" w:firstLine="644"/>
        <w:jc w:val="both"/>
      </w:pPr>
      <w:r>
        <w:rPr>
          <w:rFonts w:ascii="Times New Roman" w:eastAsia="Times New Roman" w:hAnsi="Times New Roman" w:cs="Times New Roman"/>
          <w:sz w:val="28"/>
        </w:rPr>
        <w:t>федерального государственного образовательного стандарта высшего образования по направлению подготовки 44.03.03 Специальное (дефектологическое) обр</w:t>
      </w:r>
      <w:r>
        <w:rPr>
          <w:rFonts w:ascii="Times New Roman" w:eastAsia="Times New Roman" w:hAnsi="Times New Roman" w:cs="Times New Roman"/>
          <w:sz w:val="28"/>
        </w:rPr>
        <w:t xml:space="preserve">азование; программа магистратуры. </w:t>
      </w:r>
    </w:p>
    <w:p w:rsidR="00D3610E" w:rsidRDefault="002C0372">
      <w:pPr>
        <w:spacing w:after="51" w:line="268" w:lineRule="auto"/>
        <w:ind w:left="735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РПД "МЕТОДОЛОГИЯ ИНКЛЮЗИВНОГО ОБРАЗОВАНИЯ ДЕТЕЙ" </w:t>
      </w:r>
    </w:p>
    <w:p w:rsidR="00D3610E" w:rsidRDefault="002C0372">
      <w:pPr>
        <w:numPr>
          <w:ilvl w:val="0"/>
          <w:numId w:val="23"/>
        </w:numPr>
        <w:spacing w:after="14" w:line="268" w:lineRule="auto"/>
        <w:ind w:right="63" w:firstLine="644"/>
        <w:jc w:val="both"/>
      </w:pPr>
      <w:r>
        <w:rPr>
          <w:rFonts w:ascii="Times New Roman" w:eastAsia="Times New Roman" w:hAnsi="Times New Roman" w:cs="Times New Roman"/>
          <w:sz w:val="28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</w:t>
      </w:r>
      <w:r>
        <w:rPr>
          <w:rFonts w:ascii="Times New Roman" w:eastAsia="Times New Roman" w:hAnsi="Times New Roman" w:cs="Times New Roman"/>
          <w:sz w:val="28"/>
        </w:rPr>
        <w:t xml:space="preserve">ры. </w:t>
      </w:r>
    </w:p>
    <w:p w:rsidR="00D3610E" w:rsidRDefault="002C0372">
      <w:pPr>
        <w:spacing w:after="4" w:line="270" w:lineRule="auto"/>
        <w:ind w:left="5" w:firstLine="567"/>
      </w:pPr>
      <w:r>
        <w:rPr>
          <w:rFonts w:ascii="Times New Roman" w:eastAsia="Times New Roman" w:hAnsi="Times New Roman" w:cs="Times New Roman"/>
          <w:b/>
          <w:sz w:val="28"/>
        </w:rPr>
        <w:t>2. Перечень компетенций, которыми должны овладеть обучающиеся в результате освоения РПД</w:t>
      </w:r>
      <w:r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85"/>
        <w:ind w:right="12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D3610E" w:rsidRDefault="002C0372">
      <w:pPr>
        <w:spacing w:after="0" w:line="277" w:lineRule="auto"/>
        <w:ind w:left="572" w:firstLine="790"/>
      </w:pPr>
      <w:r>
        <w:rPr>
          <w:rFonts w:ascii="Arial" w:eastAsia="Arial" w:hAnsi="Arial" w:cs="Arial"/>
          <w:sz w:val="28"/>
        </w:rPr>
        <w:t xml:space="preserve">Магистр должен обладать следующими </w:t>
      </w:r>
      <w:r>
        <w:rPr>
          <w:rFonts w:ascii="Arial" w:eastAsia="Arial" w:hAnsi="Arial" w:cs="Arial"/>
          <w:i/>
          <w:sz w:val="28"/>
        </w:rPr>
        <w:t>компетенциями: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Общекультурные</w:t>
      </w:r>
      <w:r>
        <w:rPr>
          <w:rFonts w:ascii="Times New Roman" w:eastAsia="Times New Roman" w:hAnsi="Times New Roman" w:cs="Times New Roman"/>
          <w:i/>
          <w:sz w:val="28"/>
        </w:rPr>
        <w:t xml:space="preserve">: </w:t>
      </w:r>
    </w:p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способность к абстрактному мышлению, анализу, синтезу (ОК-1); готовность действовать в неста</w:t>
      </w:r>
      <w:r>
        <w:rPr>
          <w:rFonts w:ascii="Times New Roman" w:eastAsia="Times New Roman" w:hAnsi="Times New Roman" w:cs="Times New Roman"/>
          <w:sz w:val="28"/>
        </w:rPr>
        <w:t xml:space="preserve">ндартной ситуации, нести социальную и этическую ответственность за принятые решения, критически анализировать и оценивать собственную деятельность (ОК-2). </w:t>
      </w:r>
    </w:p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>Общепрофессиональные</w:t>
      </w:r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способность демонстрировать знания фундаментальных и прикладных дисциплин маги</w:t>
      </w:r>
      <w:r>
        <w:rPr>
          <w:rFonts w:ascii="Times New Roman" w:eastAsia="Times New Roman" w:hAnsi="Times New Roman" w:cs="Times New Roman"/>
          <w:sz w:val="28"/>
        </w:rPr>
        <w:t xml:space="preserve">стерской программы, осознавать основные проблемы своей предметной области (ОПК-2) </w:t>
      </w:r>
    </w:p>
    <w:p w:rsidR="00D3610E" w:rsidRDefault="002C0372">
      <w:pPr>
        <w:spacing w:after="8" w:line="269" w:lineRule="auto"/>
        <w:ind w:left="567" w:right="48" w:hanging="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Профессиональными </w:t>
      </w:r>
    </w:p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способность к проектированию индивидуальных маршрутов развития, образования, социальной адаптации и интеграции лиц с ОВЗ на основе результатов психолого-</w:t>
      </w:r>
      <w:r>
        <w:rPr>
          <w:rFonts w:ascii="Times New Roman" w:eastAsia="Times New Roman" w:hAnsi="Times New Roman" w:cs="Times New Roman"/>
          <w:sz w:val="28"/>
        </w:rPr>
        <w:t xml:space="preserve">педагогического изучения лиц с ОВЗ (ПК-2); </w:t>
      </w:r>
    </w:p>
    <w:p w:rsidR="00D3610E" w:rsidRDefault="002C0372">
      <w:pPr>
        <w:spacing w:after="25"/>
        <w:ind w:left="10" w:right="54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готовность к обеспечению взаимодействия работников сфер образования,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здравоохранения, социальной защиты при решении актуальных коррекционнопедагогических задач (ПК-4). </w:t>
      </w:r>
    </w:p>
    <w:p w:rsidR="00D3610E" w:rsidRDefault="002C0372">
      <w:pPr>
        <w:spacing w:after="37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24"/>
        </w:numPr>
        <w:spacing w:after="4" w:line="270" w:lineRule="auto"/>
        <w:ind w:left="838" w:hanging="281"/>
      </w:pPr>
      <w:r>
        <w:rPr>
          <w:rFonts w:ascii="Times New Roman" w:eastAsia="Times New Roman" w:hAnsi="Times New Roman" w:cs="Times New Roman"/>
          <w:b/>
          <w:sz w:val="28"/>
        </w:rPr>
        <w:t>Фонд оценочных средств для текущей аттес</w:t>
      </w:r>
      <w:r>
        <w:rPr>
          <w:rFonts w:ascii="Times New Roman" w:eastAsia="Times New Roman" w:hAnsi="Times New Roman" w:cs="Times New Roman"/>
          <w:b/>
          <w:sz w:val="28"/>
        </w:rPr>
        <w:t xml:space="preserve">тации </w:t>
      </w:r>
    </w:p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3.1. Форма и типовые оценочные средства (вопросы, задания, портфолио достижений), тесты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4"/>
        <w:ind w:lef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12192"/>
                <wp:effectExtent l="0" t="0" r="0" b="0"/>
                <wp:docPr id="135858" name="Group 135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12192"/>
                          <a:chOff x="0" y="0"/>
                          <a:chExt cx="6517894" cy="12192"/>
                        </a:xfrm>
                      </wpg:grpSpPr>
                      <wps:wsp>
                        <wps:cNvPr id="153738" name="Shape 153738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858" style="width:513.22pt;height:0.960022pt;mso-position-horizontal-relative:char;mso-position-vertical-relative:line" coordsize="65178,121">
                <v:shape id="Shape 153739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3610E" w:rsidRDefault="002C0372">
      <w:pPr>
        <w:spacing w:after="0"/>
        <w:ind w:left="71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34"/>
        <w:ind w:left="71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pStyle w:val="3"/>
        <w:spacing w:after="169"/>
        <w:ind w:left="662" w:right="0"/>
      </w:pPr>
      <w:r>
        <w:t xml:space="preserve">ТЕСТОВЫЕ ЗАДАНИЯ </w:t>
      </w:r>
    </w:p>
    <w:p w:rsidR="00D3610E" w:rsidRDefault="002C0372">
      <w:pPr>
        <w:spacing w:after="14" w:line="398" w:lineRule="auto"/>
        <w:ind w:left="723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В тестовых заданиях отметьте верный, с Вашей точки зрения, вариант ответа. I.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Инклюзивное образование: </w:t>
      </w:r>
    </w:p>
    <w:p w:rsidR="00D3610E" w:rsidRDefault="002C0372">
      <w:pPr>
        <w:numPr>
          <w:ilvl w:val="0"/>
          <w:numId w:val="25"/>
        </w:numPr>
        <w:spacing w:after="186" w:line="268" w:lineRule="auto"/>
        <w:ind w:right="6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альтернатива специальному образованию; </w:t>
      </w:r>
    </w:p>
    <w:p w:rsidR="00D3610E" w:rsidRDefault="002C0372">
      <w:pPr>
        <w:numPr>
          <w:ilvl w:val="0"/>
          <w:numId w:val="25"/>
        </w:numPr>
        <w:spacing w:after="185" w:line="268" w:lineRule="auto"/>
        <w:ind w:right="6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параллельно существующая образовательная модель; </w:t>
      </w:r>
    </w:p>
    <w:p w:rsidR="00D3610E" w:rsidRDefault="002C0372">
      <w:pPr>
        <w:numPr>
          <w:ilvl w:val="0"/>
          <w:numId w:val="25"/>
        </w:numPr>
        <w:spacing w:after="183" w:line="268" w:lineRule="auto"/>
        <w:ind w:right="6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структурный компонент образовательной системы. </w:t>
      </w:r>
    </w:p>
    <w:p w:rsidR="00D3610E" w:rsidRDefault="002C0372">
      <w:pPr>
        <w:tabs>
          <w:tab w:val="center" w:pos="842"/>
          <w:tab w:val="center" w:pos="3690"/>
        </w:tabs>
        <w:spacing w:after="188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>II.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Принцип адаптивности предполагает: </w:t>
      </w:r>
    </w:p>
    <w:p w:rsidR="00D3610E" w:rsidRDefault="002C0372">
      <w:pPr>
        <w:numPr>
          <w:ilvl w:val="0"/>
          <w:numId w:val="26"/>
        </w:numPr>
        <w:spacing w:after="183" w:line="268" w:lineRule="auto"/>
        <w:ind w:right="6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адаптивность </w:t>
      </w:r>
      <w:r>
        <w:rPr>
          <w:rFonts w:ascii="Times New Roman" w:eastAsia="Times New Roman" w:hAnsi="Times New Roman" w:cs="Times New Roman"/>
          <w:sz w:val="28"/>
        </w:rPr>
        <w:tab/>
        <w:t xml:space="preserve">системы </w:t>
      </w:r>
      <w:r>
        <w:rPr>
          <w:rFonts w:ascii="Times New Roman" w:eastAsia="Times New Roman" w:hAnsi="Times New Roman" w:cs="Times New Roman"/>
          <w:sz w:val="28"/>
        </w:rPr>
        <w:tab/>
        <w:t xml:space="preserve">образования </w:t>
      </w:r>
      <w:r>
        <w:rPr>
          <w:rFonts w:ascii="Times New Roman" w:eastAsia="Times New Roman" w:hAnsi="Times New Roman" w:cs="Times New Roman"/>
          <w:sz w:val="28"/>
        </w:rPr>
        <w:tab/>
        <w:t xml:space="preserve">к </w:t>
      </w:r>
      <w:r>
        <w:rPr>
          <w:rFonts w:ascii="Times New Roman" w:eastAsia="Times New Roman" w:hAnsi="Times New Roman" w:cs="Times New Roman"/>
          <w:sz w:val="28"/>
        </w:rPr>
        <w:tab/>
        <w:t xml:space="preserve">уровням </w:t>
      </w:r>
      <w:r>
        <w:rPr>
          <w:rFonts w:ascii="Times New Roman" w:eastAsia="Times New Roman" w:hAnsi="Times New Roman" w:cs="Times New Roman"/>
          <w:sz w:val="28"/>
        </w:rPr>
        <w:tab/>
        <w:t xml:space="preserve">развития </w:t>
      </w:r>
      <w:r>
        <w:rPr>
          <w:rFonts w:ascii="Times New Roman" w:eastAsia="Times New Roman" w:hAnsi="Times New Roman" w:cs="Times New Roman"/>
          <w:sz w:val="28"/>
        </w:rPr>
        <w:tab/>
        <w:t xml:space="preserve">и </w:t>
      </w:r>
    </w:p>
    <w:p w:rsidR="00D3610E" w:rsidRDefault="002C0372">
      <w:pPr>
        <w:spacing w:after="178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индивидуальным особенностям обучающихся; </w:t>
      </w:r>
    </w:p>
    <w:p w:rsidR="00D3610E" w:rsidRDefault="002C0372">
      <w:pPr>
        <w:numPr>
          <w:ilvl w:val="0"/>
          <w:numId w:val="26"/>
        </w:numPr>
        <w:spacing w:after="184" w:line="268" w:lineRule="auto"/>
        <w:ind w:right="6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адаптивность воспитанников к условиям образовательных учреждений. </w:t>
      </w:r>
    </w:p>
    <w:p w:rsidR="00D3610E" w:rsidRDefault="002C0372">
      <w:pPr>
        <w:tabs>
          <w:tab w:val="center" w:pos="889"/>
          <w:tab w:val="center" w:pos="4370"/>
        </w:tabs>
        <w:spacing w:after="188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>III.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Комбинированная интеграция предполагает, что: </w:t>
      </w:r>
    </w:p>
    <w:p w:rsidR="00D3610E" w:rsidRDefault="002C0372">
      <w:pPr>
        <w:numPr>
          <w:ilvl w:val="0"/>
          <w:numId w:val="27"/>
        </w:numPr>
        <w:spacing w:after="183" w:line="268" w:lineRule="auto"/>
        <w:ind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дети-инвалиды вливаются в обычную группу (класс) лишь на часть дня </w:t>
      </w:r>
    </w:p>
    <w:p w:rsidR="00D3610E" w:rsidRDefault="002C0372">
      <w:pPr>
        <w:spacing w:after="178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(например, на его вторую половину);  </w:t>
      </w:r>
    </w:p>
    <w:p w:rsidR="00D3610E" w:rsidRDefault="002C0372">
      <w:pPr>
        <w:numPr>
          <w:ilvl w:val="0"/>
          <w:numId w:val="27"/>
        </w:numPr>
        <w:spacing w:after="14" w:line="383" w:lineRule="auto"/>
        <w:ind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дети с уровнем психофизического и речевого развития, соответствующим или близким к возрастной норме, по 1 - 2 человека на равных воспитываются в </w:t>
      </w:r>
      <w:r>
        <w:rPr>
          <w:rFonts w:ascii="Times New Roman" w:eastAsia="Times New Roman" w:hAnsi="Times New Roman" w:cs="Times New Roman"/>
          <w:sz w:val="28"/>
        </w:rPr>
        <w:lastRenderedPageBreak/>
        <w:t>массовых группах (классах), получая постоянную коррекционную помощь учите</w:t>
      </w:r>
      <w:r>
        <w:rPr>
          <w:rFonts w:ascii="Times New Roman" w:eastAsia="Times New Roman" w:hAnsi="Times New Roman" w:cs="Times New Roman"/>
          <w:sz w:val="28"/>
        </w:rPr>
        <w:t xml:space="preserve">ля-дефектолога; </w:t>
      </w:r>
    </w:p>
    <w:p w:rsidR="00D3610E" w:rsidRDefault="002C0372">
      <w:pPr>
        <w:numPr>
          <w:ilvl w:val="0"/>
          <w:numId w:val="27"/>
        </w:numPr>
        <w:spacing w:after="36" w:line="370" w:lineRule="auto"/>
        <w:ind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воспитанники специальной группы (класса) вне зависимости от уровня психофизического и речевого развития объединяются со здоровыми детьми не реже двух раз в месяц для участия в  различных мероприятиях воспитательного характера. </w:t>
      </w:r>
    </w:p>
    <w:p w:rsidR="00D3610E" w:rsidRDefault="002C0372">
      <w:pPr>
        <w:tabs>
          <w:tab w:val="center" w:pos="896"/>
          <w:tab w:val="center" w:pos="3900"/>
        </w:tabs>
        <w:spacing w:after="186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>IV.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Части</w:t>
      </w:r>
      <w:r>
        <w:rPr>
          <w:rFonts w:ascii="Times New Roman" w:eastAsia="Times New Roman" w:hAnsi="Times New Roman" w:cs="Times New Roman"/>
          <w:sz w:val="28"/>
        </w:rPr>
        <w:t xml:space="preserve">чная интеграция предполагает, что: </w:t>
      </w:r>
    </w:p>
    <w:p w:rsidR="00D3610E" w:rsidRDefault="002C0372">
      <w:pPr>
        <w:numPr>
          <w:ilvl w:val="0"/>
          <w:numId w:val="28"/>
        </w:numPr>
        <w:spacing w:after="183" w:line="268" w:lineRule="auto"/>
        <w:ind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дети-инвалиды вливаются в обычную группу (класс) лишь на часть дня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(например, на его вторую половину);  </w:t>
      </w:r>
    </w:p>
    <w:p w:rsidR="00D3610E" w:rsidRDefault="002C0372">
      <w:pPr>
        <w:numPr>
          <w:ilvl w:val="0"/>
          <w:numId w:val="28"/>
        </w:numPr>
        <w:spacing w:after="14" w:line="383" w:lineRule="auto"/>
        <w:ind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дети с уровнем психофизического и речевого развития, соответствующим или близким к возрастной норме, по 1 - 2 чело</w:t>
      </w:r>
      <w:r>
        <w:rPr>
          <w:rFonts w:ascii="Times New Roman" w:eastAsia="Times New Roman" w:hAnsi="Times New Roman" w:cs="Times New Roman"/>
          <w:sz w:val="28"/>
        </w:rPr>
        <w:t xml:space="preserve">века на равных воспитываются в массовых группах (классах), получая постоянную коррекционную помощь учителя-дефектолога; </w:t>
      </w:r>
    </w:p>
    <w:p w:rsidR="00D3610E" w:rsidRDefault="002C0372">
      <w:pPr>
        <w:numPr>
          <w:ilvl w:val="0"/>
          <w:numId w:val="28"/>
        </w:numPr>
        <w:spacing w:after="37" w:line="369" w:lineRule="auto"/>
        <w:ind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воспитанники специальной группы (класса) вне зависимости от уровня психофизического и речевого развития объединяются со здоровыми детьми не реже двух раз в месяц для участия в  различных мероприятиях воспитательного характера. </w:t>
      </w:r>
    </w:p>
    <w:p w:rsidR="00D3610E" w:rsidRDefault="002C0372">
      <w:pPr>
        <w:tabs>
          <w:tab w:val="center" w:pos="849"/>
          <w:tab w:val="center" w:pos="3928"/>
        </w:tabs>
        <w:spacing w:after="186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>V.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Временная интеграция пр</w:t>
      </w:r>
      <w:r>
        <w:rPr>
          <w:rFonts w:ascii="Times New Roman" w:eastAsia="Times New Roman" w:hAnsi="Times New Roman" w:cs="Times New Roman"/>
          <w:sz w:val="28"/>
        </w:rPr>
        <w:t xml:space="preserve">едполагает, что: </w:t>
      </w:r>
    </w:p>
    <w:p w:rsidR="00D3610E" w:rsidRDefault="002C0372">
      <w:pPr>
        <w:numPr>
          <w:ilvl w:val="0"/>
          <w:numId w:val="29"/>
        </w:numPr>
        <w:spacing w:after="184" w:line="268" w:lineRule="auto"/>
        <w:ind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дети-инвалиды вливаются в обычную группу (класс) лишь на часть дня </w:t>
      </w:r>
    </w:p>
    <w:p w:rsidR="00D3610E" w:rsidRDefault="002C0372">
      <w:pPr>
        <w:spacing w:after="180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(например, на его вторую половину);  </w:t>
      </w:r>
    </w:p>
    <w:p w:rsidR="00D3610E" w:rsidRDefault="002C0372">
      <w:pPr>
        <w:numPr>
          <w:ilvl w:val="0"/>
          <w:numId w:val="29"/>
        </w:numPr>
        <w:spacing w:after="14" w:line="382" w:lineRule="auto"/>
        <w:ind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дети с уровнем психофизического и речевого развития, соответствующим или близким к возрастной норме, по 1 - 2 человека на равных вос</w:t>
      </w:r>
      <w:r>
        <w:rPr>
          <w:rFonts w:ascii="Times New Roman" w:eastAsia="Times New Roman" w:hAnsi="Times New Roman" w:cs="Times New Roman"/>
          <w:sz w:val="28"/>
        </w:rPr>
        <w:t xml:space="preserve">питываются в массовых группах (классах), получая постоянную коррекционную помощь учителя-дефектолога; </w:t>
      </w:r>
    </w:p>
    <w:p w:rsidR="00D3610E" w:rsidRDefault="002C0372">
      <w:pPr>
        <w:numPr>
          <w:ilvl w:val="0"/>
          <w:numId w:val="29"/>
        </w:numPr>
        <w:spacing w:after="14" w:line="377" w:lineRule="auto"/>
        <w:ind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воспитанники специальной группы (класса) вне зависимости от уровня психофизического и речевого развития объединяются со здоровыми детьми не реже двух раз</w:t>
      </w:r>
      <w:r>
        <w:rPr>
          <w:rFonts w:ascii="Times New Roman" w:eastAsia="Times New Roman" w:hAnsi="Times New Roman" w:cs="Times New Roman"/>
          <w:sz w:val="28"/>
        </w:rPr>
        <w:t xml:space="preserve"> в месяц для участия в различных мероприятиях воспитательного характера. </w:t>
      </w:r>
    </w:p>
    <w:p w:rsidR="00D3610E" w:rsidRDefault="002C0372">
      <w:pPr>
        <w:spacing w:after="14" w:line="397" w:lineRule="auto"/>
        <w:ind w:left="19" w:right="63" w:firstLine="708"/>
        <w:jc w:val="both"/>
      </w:pPr>
      <w:r>
        <w:rPr>
          <w:rFonts w:ascii="Times New Roman" w:eastAsia="Times New Roman" w:hAnsi="Times New Roman" w:cs="Times New Roman"/>
          <w:sz w:val="28"/>
        </w:rPr>
        <w:t>VI.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Выбор модели образования (общего или специального) для ребенкаинвалида или ребенка с ограниченными возможностями здоровья принадлежит: </w:t>
      </w:r>
    </w:p>
    <w:p w:rsidR="00D3610E" w:rsidRDefault="002C0372">
      <w:pPr>
        <w:numPr>
          <w:ilvl w:val="0"/>
          <w:numId w:val="30"/>
        </w:numPr>
        <w:spacing w:after="186" w:line="268" w:lineRule="auto"/>
        <w:ind w:right="63" w:hanging="70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специалистам психолого-медико-педагогическ</w:t>
      </w:r>
      <w:r>
        <w:rPr>
          <w:rFonts w:ascii="Times New Roman" w:eastAsia="Times New Roman" w:hAnsi="Times New Roman" w:cs="Times New Roman"/>
          <w:sz w:val="28"/>
        </w:rPr>
        <w:t xml:space="preserve">ой консультации; </w:t>
      </w:r>
    </w:p>
    <w:p w:rsidR="00D3610E" w:rsidRDefault="002C0372">
      <w:pPr>
        <w:numPr>
          <w:ilvl w:val="0"/>
          <w:numId w:val="30"/>
        </w:numPr>
        <w:spacing w:after="182" w:line="268" w:lineRule="auto"/>
        <w:ind w:right="6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администрации образовательного учреждения, в которое предполагается </w:t>
      </w:r>
    </w:p>
    <w:p w:rsidR="00D3610E" w:rsidRDefault="002C0372">
      <w:pPr>
        <w:spacing w:after="178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интеграция ребенка; </w:t>
      </w:r>
    </w:p>
    <w:p w:rsidR="00D3610E" w:rsidRDefault="002C0372">
      <w:pPr>
        <w:numPr>
          <w:ilvl w:val="0"/>
          <w:numId w:val="30"/>
        </w:numPr>
        <w:spacing w:after="131" w:line="268" w:lineRule="auto"/>
        <w:ind w:right="63"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родителям или лицам, представляют интересы ребенка. </w:t>
      </w:r>
    </w:p>
    <w:p w:rsidR="00D3610E" w:rsidRDefault="002C0372">
      <w:pPr>
        <w:spacing w:after="132"/>
        <w:ind w:left="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95"/>
        <w:ind w:left="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4" w:line="270" w:lineRule="auto"/>
        <w:ind w:left="1976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ФОРМЫ КОНТРОЛЬНЫХ И УЧЕБНЫХ ЗАДАНИЙ </w:t>
      </w:r>
    </w:p>
    <w:p w:rsidR="00D3610E" w:rsidRDefault="002C0372">
      <w:pPr>
        <w:spacing w:after="0"/>
        <w:ind w:left="58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24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 уровень сложности: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Тесты: </w:t>
      </w:r>
    </w:p>
    <w:p w:rsidR="00D3610E" w:rsidRDefault="002C0372">
      <w:pPr>
        <w:spacing w:after="8" w:line="269" w:lineRule="auto"/>
        <w:ind w:left="567" w:right="48" w:hanging="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. Задачей </w:t>
      </w:r>
      <w:r>
        <w:rPr>
          <w:rFonts w:ascii="Times New Roman" w:eastAsia="Times New Roman" w:hAnsi="Times New Roman" w:cs="Times New Roman"/>
          <w:b/>
          <w:i/>
          <w:sz w:val="28"/>
        </w:rPr>
        <w:t>специальной педагогики является …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31"/>
        </w:numPr>
        <w:spacing w:after="14" w:line="268" w:lineRule="auto"/>
        <w:ind w:right="63" w:hanging="3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Разработка и совершенствование педагогических технологий обучения и </w:t>
      </w:r>
    </w:p>
    <w:p w:rsidR="00D3610E" w:rsidRDefault="002C0372">
      <w:pPr>
        <w:spacing w:after="14" w:line="269" w:lineRule="auto"/>
        <w:ind w:left="557" w:right="2188" w:hanging="567"/>
      </w:pPr>
      <w:r>
        <w:rPr>
          <w:rFonts w:ascii="Times New Roman" w:eastAsia="Times New Roman" w:hAnsi="Times New Roman" w:cs="Times New Roman"/>
          <w:sz w:val="28"/>
        </w:rPr>
        <w:t>воспитания лиц с ограниченными возможностями o  разработка психологических диагностических методик o  установление биологических причин отклонения в раз</w:t>
      </w:r>
      <w:r>
        <w:rPr>
          <w:rFonts w:ascii="Times New Roman" w:eastAsia="Times New Roman" w:hAnsi="Times New Roman" w:cs="Times New Roman"/>
          <w:sz w:val="28"/>
        </w:rPr>
        <w:t xml:space="preserve">витии </w:t>
      </w:r>
    </w:p>
    <w:p w:rsidR="00D3610E" w:rsidRDefault="002C0372">
      <w:pPr>
        <w:numPr>
          <w:ilvl w:val="0"/>
          <w:numId w:val="31"/>
        </w:numPr>
        <w:spacing w:after="14" w:line="268" w:lineRule="auto"/>
        <w:ind w:right="63" w:hanging="3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определение способов финансирования системы специального образования </w:t>
      </w:r>
    </w:p>
    <w:p w:rsidR="00D3610E" w:rsidRDefault="002C0372">
      <w:pPr>
        <w:spacing w:after="8" w:line="269" w:lineRule="auto"/>
        <w:ind w:left="567" w:right="48" w:hanging="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>2. Одной из основных задач специальной психологии является…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32"/>
        </w:numPr>
        <w:spacing w:after="14" w:line="268" w:lineRule="auto"/>
        <w:ind w:left="853" w:right="1544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психологическая диагностика отклонений в развитии o  медикаментозное лечение o  </w:t>
      </w:r>
      <w:hyperlink r:id="rId247">
        <w:r>
          <w:rPr>
            <w:rFonts w:ascii="Times New Roman" w:eastAsia="Times New Roman" w:hAnsi="Times New Roman" w:cs="Times New Roman"/>
            <w:sz w:val="28"/>
            <w:u w:val="single" w:color="000000"/>
          </w:rPr>
          <w:t>хирургическое</w:t>
        </w:r>
      </w:hyperlink>
      <w:hyperlink r:id="rId24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вмешательство </w:t>
      </w:r>
    </w:p>
    <w:p w:rsidR="00D3610E" w:rsidRDefault="002C0372">
      <w:pPr>
        <w:numPr>
          <w:ilvl w:val="0"/>
          <w:numId w:val="32"/>
        </w:numPr>
        <w:spacing w:after="14" w:line="268" w:lineRule="auto"/>
        <w:ind w:left="853" w:right="1544"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внедрение образовательных технологий </w:t>
      </w:r>
    </w:p>
    <w:p w:rsidR="00D3610E" w:rsidRDefault="002C0372">
      <w:pPr>
        <w:spacing w:after="8" w:line="269" w:lineRule="auto"/>
        <w:ind w:left="5" w:right="48" w:firstLine="567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>3. Методом специальной педагогики, сущность которого заключается в не</w:t>
      </w:r>
      <w:r>
        <w:rPr>
          <w:rFonts w:ascii="Times New Roman" w:eastAsia="Times New Roman" w:hAnsi="Times New Roman" w:cs="Times New Roman"/>
          <w:b/>
          <w:i/>
          <w:sz w:val="28"/>
        </w:rPr>
        <w:t>посредственном общении с учащимся, является …</w:t>
      </w:r>
      <w:r>
        <w:rPr>
          <w:rFonts w:ascii="Times New Roman" w:eastAsia="Times New Roman" w:hAnsi="Times New Roman" w:cs="Times New Roman"/>
          <w:sz w:val="28"/>
        </w:rPr>
        <w:t xml:space="preserve"> o  ранжирование o  анкетирование o  беседа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o  изучение документов </w:t>
      </w:r>
    </w:p>
    <w:p w:rsidR="00D3610E" w:rsidRDefault="002C0372">
      <w:pPr>
        <w:numPr>
          <w:ilvl w:val="0"/>
          <w:numId w:val="33"/>
        </w:numPr>
        <w:spacing w:after="8" w:line="269" w:lineRule="auto"/>
        <w:ind w:right="48" w:firstLine="567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>Система специальных мер, направленных на преодоление недостатков психического и физического развития, называется…</w:t>
      </w:r>
      <w:r>
        <w:rPr>
          <w:rFonts w:ascii="Times New Roman" w:eastAsia="Times New Roman" w:hAnsi="Times New Roman" w:cs="Times New Roman"/>
          <w:sz w:val="28"/>
        </w:rPr>
        <w:t xml:space="preserve"> o  воспитанием o  коррекцией</w:t>
      </w:r>
      <w:r>
        <w:rPr>
          <w:rFonts w:ascii="Times New Roman" w:eastAsia="Times New Roman" w:hAnsi="Times New Roman" w:cs="Times New Roman"/>
          <w:sz w:val="28"/>
        </w:rPr>
        <w:t xml:space="preserve"> o  компенсацией o  адаптацией </w:t>
      </w:r>
    </w:p>
    <w:p w:rsidR="00D3610E" w:rsidRDefault="002C0372">
      <w:pPr>
        <w:numPr>
          <w:ilvl w:val="0"/>
          <w:numId w:val="33"/>
        </w:numPr>
        <w:spacing w:after="8" w:line="269" w:lineRule="auto"/>
        <w:ind w:right="48" w:firstLine="567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>Специфическими особенностями коррекционного обучения и воспитания являются…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34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Наличие пропедевтического (подготовительного) этапа обучения </w:t>
      </w:r>
    </w:p>
    <w:p w:rsidR="00D3610E" w:rsidRDefault="002C0372">
      <w:pPr>
        <w:numPr>
          <w:ilvl w:val="0"/>
          <w:numId w:val="34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Удлинение сроков обучения по сравнению с массовыми общеобразовательными учреждениями</w:t>
      </w:r>
      <w:r>
        <w:rPr>
          <w:rFonts w:ascii="Times New Roman" w:eastAsia="Times New Roman" w:hAnsi="Times New Roman" w:cs="Times New Roman"/>
          <w:sz w:val="28"/>
        </w:rPr>
        <w:t xml:space="preserve"> o  Обучение в отдельных (специально построенных) учебных зданиях и </w:t>
      </w:r>
    </w:p>
    <w:p w:rsidR="00D3610E" w:rsidRDefault="002C0372">
      <w:p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помещениях o  Обучение по специальным (коррекционным) программам с использованием </w:t>
      </w:r>
    </w:p>
    <w:p w:rsidR="00D3610E" w:rsidRDefault="002C0372">
      <w:p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особых педагогических технологий o  Использование специальных технических средств обучения и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индивидуал</w:t>
      </w:r>
      <w:r>
        <w:rPr>
          <w:rFonts w:ascii="Times New Roman" w:eastAsia="Times New Roman" w:hAnsi="Times New Roman" w:cs="Times New Roman"/>
          <w:sz w:val="28"/>
        </w:rPr>
        <w:t xml:space="preserve">ьных средств коррекции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582" w:right="627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 уровень сложности: тесты: </w:t>
      </w:r>
    </w:p>
    <w:p w:rsidR="00D3610E" w:rsidRDefault="002C0372">
      <w:pPr>
        <w:spacing w:after="8" w:line="269" w:lineRule="auto"/>
        <w:ind w:left="5" w:right="48" w:firstLine="567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>1. Практическими вариантами реализации специально образовательных условий являются…</w:t>
      </w:r>
      <w:r>
        <w:rPr>
          <w:rFonts w:ascii="Times New Roman" w:eastAsia="Times New Roman" w:hAnsi="Times New Roman" w:cs="Times New Roman"/>
          <w:sz w:val="28"/>
        </w:rPr>
        <w:t xml:space="preserve"> o  Специальные (коррекционные) образовательные учреждения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o  Коррекционные классы (группы) в образовательных у</w:t>
      </w:r>
      <w:r>
        <w:rPr>
          <w:rFonts w:ascii="Times New Roman" w:eastAsia="Times New Roman" w:hAnsi="Times New Roman" w:cs="Times New Roman"/>
          <w:sz w:val="28"/>
        </w:rPr>
        <w:t xml:space="preserve">чреждениях общего </w:t>
      </w:r>
    </w:p>
    <w:p w:rsidR="00D3610E" w:rsidRDefault="002C0372">
      <w:pPr>
        <w:spacing w:after="14" w:line="268" w:lineRule="auto"/>
        <w:ind w:left="586" w:right="63" w:hanging="567"/>
        <w:jc w:val="both"/>
      </w:pPr>
      <w:r>
        <w:rPr>
          <w:rFonts w:ascii="Times New Roman" w:eastAsia="Times New Roman" w:hAnsi="Times New Roman" w:cs="Times New Roman"/>
          <w:sz w:val="28"/>
        </w:rPr>
        <w:t>типа o  Лечебные учреждения, где оказывается</w:t>
      </w:r>
      <w:hyperlink r:id="rId249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50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помощь</w:t>
        </w:r>
      </w:hyperlink>
      <w:hyperlink r:id="rId251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 </w:t>
        </w:r>
      </w:hyperlink>
      <w:hyperlink r:id="rId252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детям</w:t>
        </w:r>
      </w:hyperlink>
      <w:hyperlink r:id="rId253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и подросткам с </w:t>
      </w:r>
    </w:p>
    <w:p w:rsidR="00D3610E" w:rsidRDefault="002C0372">
      <w:pPr>
        <w:spacing w:after="14" w:line="269" w:lineRule="auto"/>
        <w:ind w:right="64" w:hanging="10"/>
      </w:pPr>
      <w:r>
        <w:rPr>
          <w:rFonts w:ascii="Times New Roman" w:eastAsia="Times New Roman" w:hAnsi="Times New Roman" w:cs="Times New Roman"/>
          <w:sz w:val="28"/>
        </w:rPr>
        <w:t xml:space="preserve">нарушениями развития o  </w:t>
      </w:r>
      <w:r>
        <w:rPr>
          <w:rFonts w:ascii="Times New Roman" w:eastAsia="Times New Roman" w:hAnsi="Times New Roman" w:cs="Times New Roman"/>
          <w:sz w:val="28"/>
        </w:rPr>
        <w:t xml:space="preserve">Обучение и воспитание в реабилитационных центрах (центры психологопедагогической </w:t>
      </w:r>
      <w:r>
        <w:rPr>
          <w:rFonts w:ascii="Times New Roman" w:eastAsia="Times New Roman" w:hAnsi="Times New Roman" w:cs="Times New Roman"/>
          <w:sz w:val="28"/>
        </w:rPr>
        <w:tab/>
        <w:t xml:space="preserve">и </w:t>
      </w:r>
      <w:r>
        <w:rPr>
          <w:rFonts w:ascii="Times New Roman" w:eastAsia="Times New Roman" w:hAnsi="Times New Roman" w:cs="Times New Roman"/>
          <w:sz w:val="28"/>
        </w:rPr>
        <w:tab/>
        <w:t xml:space="preserve">медицинской </w:t>
      </w:r>
      <w:r>
        <w:rPr>
          <w:rFonts w:ascii="Times New Roman" w:eastAsia="Times New Roman" w:hAnsi="Times New Roman" w:cs="Times New Roman"/>
          <w:sz w:val="28"/>
        </w:rPr>
        <w:tab/>
        <w:t xml:space="preserve">помощи, </w:t>
      </w:r>
      <w:r>
        <w:rPr>
          <w:rFonts w:ascii="Times New Roman" w:eastAsia="Times New Roman" w:hAnsi="Times New Roman" w:cs="Times New Roman"/>
          <w:sz w:val="28"/>
        </w:rPr>
        <w:tab/>
        <w:t xml:space="preserve">центры </w:t>
      </w:r>
      <w:r>
        <w:rPr>
          <w:rFonts w:ascii="Times New Roman" w:eastAsia="Times New Roman" w:hAnsi="Times New Roman" w:cs="Times New Roman"/>
          <w:sz w:val="28"/>
        </w:rPr>
        <w:tab/>
        <w:t xml:space="preserve">социального </w:t>
      </w:r>
      <w:r>
        <w:rPr>
          <w:rFonts w:ascii="Times New Roman" w:eastAsia="Times New Roman" w:hAnsi="Times New Roman" w:cs="Times New Roman"/>
          <w:sz w:val="28"/>
        </w:rPr>
        <w:tab/>
        <w:t>психолого-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педагогического сопровождения и др.) </w:t>
      </w:r>
    </w:p>
    <w:p w:rsidR="00D3610E" w:rsidRDefault="002C0372">
      <w:pPr>
        <w:spacing w:after="8" w:line="269" w:lineRule="auto"/>
        <w:ind w:left="567" w:right="1594" w:hanging="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>2. Специальные образовательные условия предусматривают…</w:t>
      </w:r>
      <w:r>
        <w:rPr>
          <w:rFonts w:ascii="Times New Roman" w:eastAsia="Times New Roman" w:hAnsi="Times New Roman" w:cs="Times New Roman"/>
          <w:sz w:val="28"/>
        </w:rPr>
        <w:t xml:space="preserve"> o  оплату услуг педагог</w:t>
      </w:r>
      <w:r>
        <w:rPr>
          <w:rFonts w:ascii="Times New Roman" w:eastAsia="Times New Roman" w:hAnsi="Times New Roman" w:cs="Times New Roman"/>
          <w:sz w:val="28"/>
        </w:rPr>
        <w:t xml:space="preserve">ов, врачей и специалистов </w:t>
      </w:r>
    </w:p>
    <w:p w:rsidR="00D3610E" w:rsidRDefault="002C0372">
      <w:pPr>
        <w:numPr>
          <w:ilvl w:val="0"/>
          <w:numId w:val="35"/>
        </w:numPr>
        <w:spacing w:after="14" w:line="268" w:lineRule="auto"/>
        <w:ind w:right="63" w:hanging="62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наличие </w:t>
      </w:r>
      <w:r>
        <w:rPr>
          <w:rFonts w:ascii="Times New Roman" w:eastAsia="Times New Roman" w:hAnsi="Times New Roman" w:cs="Times New Roman"/>
          <w:sz w:val="28"/>
        </w:rPr>
        <w:tab/>
        <w:t xml:space="preserve">современных </w:t>
      </w:r>
      <w:r>
        <w:rPr>
          <w:rFonts w:ascii="Times New Roman" w:eastAsia="Times New Roman" w:hAnsi="Times New Roman" w:cs="Times New Roman"/>
          <w:sz w:val="28"/>
        </w:rPr>
        <w:tab/>
        <w:t xml:space="preserve">специальных </w:t>
      </w:r>
      <w:r>
        <w:rPr>
          <w:rFonts w:ascii="Times New Roman" w:eastAsia="Times New Roman" w:hAnsi="Times New Roman" w:cs="Times New Roman"/>
          <w:sz w:val="28"/>
        </w:rPr>
        <w:tab/>
        <w:t xml:space="preserve">образовательных </w:t>
      </w:r>
      <w:r>
        <w:rPr>
          <w:rFonts w:ascii="Times New Roman" w:eastAsia="Times New Roman" w:hAnsi="Times New Roman" w:cs="Times New Roman"/>
          <w:sz w:val="28"/>
        </w:rPr>
        <w:tab/>
        <w:t xml:space="preserve">программ </w:t>
      </w:r>
    </w:p>
    <w:p w:rsidR="00D3610E" w:rsidRDefault="002C0372">
      <w:pPr>
        <w:spacing w:after="14" w:line="269" w:lineRule="auto"/>
        <w:ind w:left="557" w:right="3105" w:hanging="567"/>
      </w:pPr>
      <w:r>
        <w:rPr>
          <w:rFonts w:ascii="Times New Roman" w:eastAsia="Times New Roman" w:hAnsi="Times New Roman" w:cs="Times New Roman"/>
          <w:sz w:val="28"/>
        </w:rPr>
        <w:t xml:space="preserve">(общеобразовательных и коррекционно-развивающих) o  обучение в условиях учреждений интернатного типа o  адекватную среду жизнедеятельности </w:t>
      </w:r>
    </w:p>
    <w:p w:rsidR="00D3610E" w:rsidRDefault="002C0372">
      <w:pPr>
        <w:numPr>
          <w:ilvl w:val="0"/>
          <w:numId w:val="35"/>
        </w:numPr>
        <w:spacing w:after="14" w:line="268" w:lineRule="auto"/>
        <w:ind w:right="63" w:hanging="62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предоставление медицинских, психологических и социальных услуг </w:t>
      </w:r>
    </w:p>
    <w:p w:rsidR="00D3610E" w:rsidRDefault="002C0372">
      <w:pPr>
        <w:numPr>
          <w:ilvl w:val="0"/>
          <w:numId w:val="36"/>
        </w:numPr>
        <w:spacing w:after="12" w:line="274" w:lineRule="auto"/>
        <w:ind w:right="53" w:firstLine="567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Форма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интеграции,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при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которой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дети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с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>незначительными отклонениями в развитии воспитываются в массовых образовательных учреждениях, получая систематическую коррекционную помощь учителядеф</w:t>
      </w:r>
      <w:r>
        <w:rPr>
          <w:rFonts w:ascii="Times New Roman" w:eastAsia="Times New Roman" w:hAnsi="Times New Roman" w:cs="Times New Roman"/>
          <w:b/>
          <w:i/>
          <w:sz w:val="28"/>
        </w:rPr>
        <w:t>ектолога, называется…</w:t>
      </w:r>
      <w:r>
        <w:rPr>
          <w:rFonts w:ascii="Times New Roman" w:eastAsia="Times New Roman" w:hAnsi="Times New Roman" w:cs="Times New Roman"/>
          <w:sz w:val="28"/>
        </w:rPr>
        <w:t xml:space="preserve"> o  частичной o  полной o  временной o  комбинированной </w:t>
      </w:r>
    </w:p>
    <w:p w:rsidR="00D3610E" w:rsidRDefault="002C0372">
      <w:pPr>
        <w:numPr>
          <w:ilvl w:val="0"/>
          <w:numId w:val="36"/>
        </w:numPr>
        <w:spacing w:after="8" w:line="269" w:lineRule="auto"/>
        <w:ind w:right="53" w:firstLine="567"/>
      </w:pPr>
      <w:r>
        <w:rPr>
          <w:rFonts w:ascii="Times New Roman" w:eastAsia="Times New Roman" w:hAnsi="Times New Roman" w:cs="Times New Roman"/>
          <w:b/>
          <w:i/>
          <w:sz w:val="28"/>
        </w:rPr>
        <w:t>К специфическим принципам коррекционного обучения и воспитания относятся…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37"/>
        </w:numPr>
        <w:spacing w:after="14" w:line="268" w:lineRule="auto"/>
        <w:ind w:left="858" w:right="1081" w:hanging="286"/>
      </w:pPr>
      <w:r>
        <w:rPr>
          <w:rFonts w:ascii="Times New Roman" w:eastAsia="Times New Roman" w:hAnsi="Times New Roman" w:cs="Times New Roman"/>
          <w:sz w:val="28"/>
        </w:rPr>
        <w:t xml:space="preserve">Принцип комплексности (комплексного подхода к выявлению, диагностике и </w:t>
      </w:r>
    </w:p>
    <w:p w:rsidR="00D3610E" w:rsidRDefault="002C0372">
      <w:pPr>
        <w:spacing w:after="14" w:line="268" w:lineRule="auto"/>
        <w:ind w:left="586" w:right="6153" w:hanging="567"/>
        <w:jc w:val="both"/>
      </w:pPr>
      <w:r>
        <w:rPr>
          <w:rFonts w:ascii="Times New Roman" w:eastAsia="Times New Roman" w:hAnsi="Times New Roman" w:cs="Times New Roman"/>
          <w:sz w:val="28"/>
        </w:rPr>
        <w:t>коррекции нарушений развития)</w:t>
      </w:r>
      <w:r>
        <w:rPr>
          <w:rFonts w:ascii="Times New Roman" w:eastAsia="Times New Roman" w:hAnsi="Times New Roman" w:cs="Times New Roman"/>
          <w:sz w:val="28"/>
        </w:rPr>
        <w:t xml:space="preserve"> o  Принцип наглядности </w:t>
      </w:r>
    </w:p>
    <w:p w:rsidR="00D3610E" w:rsidRDefault="002C0372">
      <w:pPr>
        <w:numPr>
          <w:ilvl w:val="0"/>
          <w:numId w:val="37"/>
        </w:numPr>
        <w:spacing w:after="14" w:line="269" w:lineRule="auto"/>
        <w:ind w:left="858" w:right="1081" w:hanging="286"/>
      </w:pPr>
      <w:r>
        <w:rPr>
          <w:rFonts w:ascii="Times New Roman" w:eastAsia="Times New Roman" w:hAnsi="Times New Roman" w:cs="Times New Roman"/>
          <w:sz w:val="28"/>
        </w:rPr>
        <w:t xml:space="preserve">Принцип ранней коррекции нарушений развития o  Принцип систематичности и последовательности в обучении o  Принцип непрерывности коррекционного воздействия </w:t>
      </w:r>
    </w:p>
    <w:p w:rsidR="00D3610E" w:rsidRDefault="002C0372">
      <w:pPr>
        <w:spacing w:after="8" w:line="269" w:lineRule="auto"/>
        <w:ind w:left="567" w:right="48" w:hanging="10"/>
        <w:jc w:val="both"/>
      </w:pPr>
      <w:r>
        <w:rPr>
          <w:rFonts w:ascii="Times New Roman" w:eastAsia="Times New Roman" w:hAnsi="Times New Roman" w:cs="Times New Roman"/>
          <w:b/>
          <w:i/>
          <w:sz w:val="28"/>
        </w:rPr>
        <w:t>5. Синонимами термина «сложное нарушение» являются: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582" w:right="5765" w:hanging="1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o  грубо выраженные на</w:t>
      </w:r>
      <w:r>
        <w:rPr>
          <w:rFonts w:ascii="Times New Roman" w:eastAsia="Times New Roman" w:hAnsi="Times New Roman" w:cs="Times New Roman"/>
          <w:sz w:val="28"/>
        </w:rPr>
        <w:t xml:space="preserve">рушения o  сочетанные нарушения o  комбинированные нарушения o  тяжелые нарушения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 уровень сложности: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ЗАДАНИЕ </w:t>
      </w:r>
    </w:p>
    <w:p w:rsidR="00D3610E" w:rsidRDefault="002C0372">
      <w:pPr>
        <w:spacing w:after="4" w:line="270" w:lineRule="auto"/>
        <w:ind w:left="567" w:hanging="10"/>
      </w:pPr>
      <w:r>
        <w:rPr>
          <w:rFonts w:ascii="Times New Roman" w:eastAsia="Times New Roman" w:hAnsi="Times New Roman" w:cs="Times New Roman"/>
          <w:sz w:val="28"/>
        </w:rPr>
        <w:t>ТИП ЗАДАНИЯ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КУ (контрольно-учебное задание)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УРОВЕНЬ СЛОЖНОСТИ (1, 2 или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3)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Произвести сравнительный анализ моделей традиционной и </w:t>
      </w:r>
      <w:r>
        <w:rPr>
          <w:rFonts w:ascii="Times New Roman" w:eastAsia="Times New Roman" w:hAnsi="Times New Roman" w:cs="Times New Roman"/>
          <w:sz w:val="28"/>
        </w:rPr>
        <w:t xml:space="preserve">адаптивной школ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ОПИСАНИЕ ТРЕБОВАНИЙ К ЕГО УСПЕШНОМУ ИСПОЛНЕНИЮ </w:t>
      </w:r>
    </w:p>
    <w:p w:rsidR="00D3610E" w:rsidRDefault="002C0372">
      <w:pPr>
        <w:spacing w:after="14" w:line="268" w:lineRule="auto"/>
        <w:ind w:left="582" w:right="28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1 - анализ моделей традиционной и адаптивной школ произведен полностью 2 – анализ осуществлен неполно </w:t>
      </w:r>
    </w:p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 – в определении моделей традиционной и адаптивной школ имеются неточности, ошибки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ЗАДАНИЕ </w:t>
      </w:r>
    </w:p>
    <w:p w:rsidR="00D3610E" w:rsidRDefault="002C0372">
      <w:pPr>
        <w:spacing w:after="4" w:line="270" w:lineRule="auto"/>
        <w:ind w:left="567" w:hanging="10"/>
      </w:pPr>
      <w:r>
        <w:rPr>
          <w:rFonts w:ascii="Times New Roman" w:eastAsia="Times New Roman" w:hAnsi="Times New Roman" w:cs="Times New Roman"/>
          <w:sz w:val="28"/>
        </w:rPr>
        <w:t>ТИП ЗАДАНИЯ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КУ (контрольно-учебное задание)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УРОВЕНЬ СЛОЖНОСТИ (1, 2 или 3) </w:t>
      </w:r>
    </w:p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основе результатов диагностики разработать программу индивидуальной работы с ребенком в условиях интегрированного обучения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ОПИСАНИЕ ТРЕБОВАНИЙ К ЕГО УСПЕШНОМУ ИСПОЛНЕ</w:t>
      </w:r>
      <w:r>
        <w:rPr>
          <w:rFonts w:ascii="Times New Roman" w:eastAsia="Times New Roman" w:hAnsi="Times New Roman" w:cs="Times New Roman"/>
          <w:sz w:val="28"/>
        </w:rPr>
        <w:t xml:space="preserve">НИЮ </w:t>
      </w:r>
    </w:p>
    <w:p w:rsidR="00D3610E" w:rsidRDefault="002C0372">
      <w:pPr>
        <w:numPr>
          <w:ilvl w:val="0"/>
          <w:numId w:val="38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– программа основана на результатах диагностики, отражает возможности ребенка, включает все необходимые направления работы </w:t>
      </w:r>
    </w:p>
    <w:p w:rsidR="00D3610E" w:rsidRDefault="002C0372">
      <w:pPr>
        <w:numPr>
          <w:ilvl w:val="0"/>
          <w:numId w:val="38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– программа не в полной мере учитывает возможности ребенка, специфику нарушения и особенности его развития </w:t>
      </w:r>
    </w:p>
    <w:p w:rsidR="00D3610E" w:rsidRDefault="002C0372">
      <w:pPr>
        <w:numPr>
          <w:ilvl w:val="0"/>
          <w:numId w:val="38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– программа не отра</w:t>
      </w:r>
      <w:r>
        <w:rPr>
          <w:rFonts w:ascii="Times New Roman" w:eastAsia="Times New Roman" w:hAnsi="Times New Roman" w:cs="Times New Roman"/>
          <w:sz w:val="28"/>
        </w:rPr>
        <w:t xml:space="preserve">жает все необходимые направления работы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ЗАДАНИЕ </w:t>
      </w:r>
    </w:p>
    <w:p w:rsidR="00D3610E" w:rsidRDefault="002C0372">
      <w:pPr>
        <w:spacing w:after="4" w:line="270" w:lineRule="auto"/>
        <w:ind w:left="567" w:hanging="10"/>
      </w:pPr>
      <w:r>
        <w:rPr>
          <w:rFonts w:ascii="Times New Roman" w:eastAsia="Times New Roman" w:hAnsi="Times New Roman" w:cs="Times New Roman"/>
          <w:sz w:val="28"/>
        </w:rPr>
        <w:t>ТИП ЗАДАНИЯ</w:t>
      </w:r>
      <w:r>
        <w:rPr>
          <w:rFonts w:ascii="Times New Roman" w:eastAsia="Times New Roman" w:hAnsi="Times New Roman" w:cs="Times New Roman"/>
          <w:b/>
          <w:sz w:val="28"/>
        </w:rPr>
        <w:t xml:space="preserve"> КУ (контрольно-учебное задание)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4" w:line="268" w:lineRule="auto"/>
        <w:ind w:left="582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УРОВЕНЬ СЛОЖНОСТИ (1, 2 или 3) </w:t>
      </w:r>
    </w:p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Разработать вариант индивидуальной образовательной программы, обеспечивающей личностное и культурное развитие воспитанника с ОВЗ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131"/>
        <w:ind w:left="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27"/>
        <w:ind w:left="57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4" w:line="270" w:lineRule="auto"/>
        <w:ind w:left="567" w:hanging="10"/>
      </w:pPr>
      <w:r>
        <w:rPr>
          <w:rFonts w:ascii="Times New Roman" w:eastAsia="Times New Roman" w:hAnsi="Times New Roman" w:cs="Times New Roman"/>
          <w:sz w:val="28"/>
        </w:rPr>
        <w:t xml:space="preserve">3.2. </w:t>
      </w:r>
      <w:r>
        <w:rPr>
          <w:rFonts w:ascii="Times New Roman" w:eastAsia="Times New Roman" w:hAnsi="Times New Roman" w:cs="Times New Roman"/>
          <w:b/>
          <w:sz w:val="28"/>
        </w:rPr>
        <w:t xml:space="preserve">Показатели и критерии оценивания сформированности компетенций </w:t>
      </w:r>
    </w:p>
    <w:p w:rsidR="00D3610E" w:rsidRDefault="002C0372">
      <w:pPr>
        <w:spacing w:after="137"/>
        <w:ind w:left="572"/>
      </w:pPr>
      <w:r>
        <w:rPr>
          <w:rFonts w:ascii="Times New Roman" w:eastAsia="Times New Roman" w:hAnsi="Times New Roman" w:cs="Times New Roman"/>
          <w:b/>
          <w:sz w:val="16"/>
        </w:rPr>
        <w:lastRenderedPageBreak/>
        <w:t xml:space="preserve"> </w:t>
      </w:r>
    </w:p>
    <w:p w:rsidR="00D3610E" w:rsidRDefault="002C0372">
      <w:pPr>
        <w:spacing w:after="14" w:line="268" w:lineRule="auto"/>
        <w:ind w:left="1899" w:right="910" w:firstLine="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Высокий уровень Продвинутый Базовый уровень сформированности уровень сформированности компетенций сформированности компетенций </w:t>
      </w:r>
    </w:p>
    <w:p w:rsidR="00D3610E" w:rsidRDefault="002C0372">
      <w:pPr>
        <w:tabs>
          <w:tab w:val="center" w:pos="5545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Компетенции </w:t>
      </w:r>
      <w:r>
        <w:rPr>
          <w:rFonts w:ascii="Times New Roman" w:eastAsia="Times New Roman" w:hAnsi="Times New Roman" w:cs="Times New Roman"/>
          <w:sz w:val="28"/>
        </w:rPr>
        <w:tab/>
        <w:t xml:space="preserve">компетенций </w:t>
      </w:r>
    </w:p>
    <w:p w:rsidR="00D3610E" w:rsidRDefault="002C0372">
      <w:pPr>
        <w:spacing w:after="14" w:line="269" w:lineRule="auto"/>
        <w:ind w:left="2055" w:right="64" w:firstLine="53"/>
      </w:pPr>
      <w:r>
        <w:rPr>
          <w:rFonts w:ascii="Times New Roman" w:eastAsia="Times New Roman" w:hAnsi="Times New Roman" w:cs="Times New Roman"/>
          <w:sz w:val="28"/>
        </w:rPr>
        <w:t xml:space="preserve">(87-100 баллов) </w:t>
      </w:r>
      <w:r>
        <w:rPr>
          <w:rFonts w:ascii="Times New Roman" w:eastAsia="Times New Roman" w:hAnsi="Times New Roman" w:cs="Times New Roman"/>
          <w:sz w:val="28"/>
        </w:rPr>
        <w:tab/>
        <w:t>(73-</w:t>
      </w:r>
      <w:r>
        <w:rPr>
          <w:rFonts w:ascii="Times New Roman" w:eastAsia="Times New Roman" w:hAnsi="Times New Roman" w:cs="Times New Roman"/>
          <w:sz w:val="28"/>
        </w:rPr>
        <w:t xml:space="preserve">86 баллов) </w:t>
      </w:r>
      <w:r>
        <w:rPr>
          <w:rFonts w:ascii="Times New Roman" w:eastAsia="Times New Roman" w:hAnsi="Times New Roman" w:cs="Times New Roman"/>
          <w:sz w:val="28"/>
        </w:rPr>
        <w:tab/>
        <w:t xml:space="preserve">(60-72 баллов) отлично/зачтено </w:t>
      </w:r>
      <w:r>
        <w:rPr>
          <w:rFonts w:ascii="Times New Roman" w:eastAsia="Times New Roman" w:hAnsi="Times New Roman" w:cs="Times New Roman"/>
          <w:sz w:val="28"/>
        </w:rPr>
        <w:tab/>
        <w:t xml:space="preserve">хорошо/зачтено </w:t>
      </w:r>
      <w:r>
        <w:rPr>
          <w:rFonts w:ascii="Times New Roman" w:eastAsia="Times New Roman" w:hAnsi="Times New Roman" w:cs="Times New Roman"/>
          <w:sz w:val="28"/>
        </w:rPr>
        <w:tab/>
        <w:t xml:space="preserve">удовлетворительно/за чтено </w:t>
      </w:r>
    </w:p>
    <w:p w:rsidR="00D3610E" w:rsidRDefault="002C0372">
      <w:pPr>
        <w:tabs>
          <w:tab w:val="center" w:pos="2973"/>
          <w:tab w:val="center" w:pos="4778"/>
          <w:tab w:val="center" w:pos="7910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ОК 1 </w:t>
      </w:r>
      <w:r>
        <w:rPr>
          <w:rFonts w:ascii="Times New Roman" w:eastAsia="Times New Roman" w:hAnsi="Times New Roman" w:cs="Times New Roman"/>
          <w:sz w:val="28"/>
        </w:rPr>
        <w:tab/>
        <w:t xml:space="preserve">Видит, осознает и </w:t>
      </w:r>
      <w:r>
        <w:rPr>
          <w:rFonts w:ascii="Times New Roman" w:eastAsia="Times New Roman" w:hAnsi="Times New Roman" w:cs="Times New Roman"/>
          <w:sz w:val="28"/>
        </w:rPr>
        <w:tab/>
        <w:t xml:space="preserve">Имеет </w:t>
      </w:r>
      <w:r>
        <w:rPr>
          <w:rFonts w:ascii="Times New Roman" w:eastAsia="Times New Roman" w:hAnsi="Times New Roman" w:cs="Times New Roman"/>
          <w:sz w:val="28"/>
        </w:rPr>
        <w:tab/>
        <w:t xml:space="preserve">Представление о </w:t>
      </w:r>
    </w:p>
    <w:p w:rsidR="00D3610E" w:rsidRDefault="002C0372">
      <w:pPr>
        <w:tabs>
          <w:tab w:val="center" w:pos="2932"/>
          <w:tab w:val="center" w:pos="5382"/>
          <w:tab w:val="center" w:pos="8194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ОК-2 </w:t>
      </w:r>
      <w:r>
        <w:rPr>
          <w:rFonts w:ascii="Times New Roman" w:eastAsia="Times New Roman" w:hAnsi="Times New Roman" w:cs="Times New Roman"/>
          <w:sz w:val="28"/>
        </w:rPr>
        <w:tab/>
        <w:t xml:space="preserve">четко и системно </w:t>
      </w:r>
      <w:r>
        <w:rPr>
          <w:rFonts w:ascii="Times New Roman" w:eastAsia="Times New Roman" w:hAnsi="Times New Roman" w:cs="Times New Roman"/>
          <w:sz w:val="28"/>
        </w:rPr>
        <w:tab/>
        <w:t xml:space="preserve">представление о </w:t>
      </w:r>
      <w:r>
        <w:rPr>
          <w:rFonts w:ascii="Times New Roman" w:eastAsia="Times New Roman" w:hAnsi="Times New Roman" w:cs="Times New Roman"/>
          <w:sz w:val="28"/>
        </w:rPr>
        <w:tab/>
        <w:t xml:space="preserve">проблеме ограничено </w:t>
      </w:r>
    </w:p>
    <w:p w:rsidR="00D3610E" w:rsidRDefault="002C0372">
      <w:pPr>
        <w:tabs>
          <w:tab w:val="center" w:pos="2695"/>
          <w:tab w:val="center" w:pos="5007"/>
          <w:tab w:val="center" w:pos="7649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формулирует </w:t>
      </w:r>
      <w:r>
        <w:rPr>
          <w:rFonts w:ascii="Times New Roman" w:eastAsia="Times New Roman" w:hAnsi="Times New Roman" w:cs="Times New Roman"/>
          <w:sz w:val="28"/>
        </w:rPr>
        <w:tab/>
        <w:t xml:space="preserve">проблеме, </w:t>
      </w:r>
      <w:r>
        <w:rPr>
          <w:rFonts w:ascii="Times New Roman" w:eastAsia="Times New Roman" w:hAnsi="Times New Roman" w:cs="Times New Roman"/>
          <w:sz w:val="28"/>
        </w:rPr>
        <w:tab/>
        <w:t xml:space="preserve">материалом, </w:t>
      </w:r>
    </w:p>
    <w:p w:rsidR="00D3610E" w:rsidRDefault="002C0372">
      <w:pPr>
        <w:spacing w:after="14" w:line="268" w:lineRule="auto"/>
        <w:ind w:left="4403" w:right="63" w:hanging="250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проблему.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содержащейся в </w:t>
      </w:r>
      <w:r>
        <w:rPr>
          <w:rFonts w:ascii="Times New Roman" w:eastAsia="Times New Roman" w:hAnsi="Times New Roman" w:cs="Times New Roman"/>
          <w:sz w:val="28"/>
        </w:rPr>
        <w:tab/>
        <w:t xml:space="preserve">представленным в вопросе, выделяет </w:t>
      </w:r>
      <w:r>
        <w:rPr>
          <w:rFonts w:ascii="Times New Roman" w:eastAsia="Times New Roman" w:hAnsi="Times New Roman" w:cs="Times New Roman"/>
          <w:sz w:val="28"/>
        </w:rPr>
        <w:tab/>
        <w:t>вузовских учебниках.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14" w:line="268" w:lineRule="auto"/>
        <w:ind w:left="4413" w:right="3434" w:hanging="10"/>
        <w:jc w:val="both"/>
      </w:pPr>
      <w:r>
        <w:rPr>
          <w:rFonts w:ascii="Times New Roman" w:eastAsia="Times New Roman" w:hAnsi="Times New Roman" w:cs="Times New Roman"/>
          <w:sz w:val="28"/>
        </w:rPr>
        <w:t>ее отдельные черты.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tabs>
          <w:tab w:val="center" w:pos="2248"/>
          <w:tab w:val="center" w:pos="5438"/>
          <w:tab w:val="center" w:pos="7886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ОПК-2  </w:t>
      </w:r>
      <w:r>
        <w:rPr>
          <w:rFonts w:ascii="Times New Roman" w:eastAsia="Times New Roman" w:hAnsi="Times New Roman" w:cs="Times New Roman"/>
          <w:sz w:val="28"/>
        </w:rPr>
        <w:tab/>
        <w:t xml:space="preserve">Готов </w:t>
      </w:r>
      <w:r>
        <w:rPr>
          <w:rFonts w:ascii="Times New Roman" w:eastAsia="Times New Roman" w:hAnsi="Times New Roman" w:cs="Times New Roman"/>
          <w:sz w:val="28"/>
        </w:rPr>
        <w:tab/>
        <w:t xml:space="preserve">Отдельные </w:t>
      </w:r>
      <w:r>
        <w:rPr>
          <w:rFonts w:ascii="Times New Roman" w:eastAsia="Times New Roman" w:hAnsi="Times New Roman" w:cs="Times New Roman"/>
          <w:sz w:val="28"/>
        </w:rPr>
        <w:tab/>
        <w:t xml:space="preserve">Отдельные </w:t>
      </w:r>
    </w:p>
    <w:p w:rsidR="00D3610E" w:rsidRDefault="002C0372">
      <w:pPr>
        <w:tabs>
          <w:tab w:val="center" w:pos="3031"/>
          <w:tab w:val="center" w:pos="6311"/>
          <w:tab w:val="center" w:pos="9152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проиллюстрироват</w:t>
      </w:r>
      <w:r>
        <w:rPr>
          <w:rFonts w:ascii="Times New Roman" w:eastAsia="Times New Roman" w:hAnsi="Times New Roman" w:cs="Times New Roman"/>
          <w:sz w:val="28"/>
        </w:rPr>
        <w:tab/>
        <w:t xml:space="preserve">положения ответа положения </w:t>
      </w:r>
      <w:r>
        <w:rPr>
          <w:rFonts w:ascii="Times New Roman" w:eastAsia="Times New Roman" w:hAnsi="Times New Roman" w:cs="Times New Roman"/>
          <w:sz w:val="28"/>
        </w:rPr>
        <w:tab/>
        <w:t xml:space="preserve">ответа </w:t>
      </w:r>
    </w:p>
    <w:p w:rsidR="00D3610E" w:rsidRDefault="002C0372">
      <w:pPr>
        <w:tabs>
          <w:tab w:val="center" w:pos="2732"/>
          <w:tab w:val="center" w:pos="4729"/>
          <w:tab w:val="center" w:pos="7230"/>
        </w:tabs>
        <w:spacing w:after="14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ь выдвинутые </w:t>
      </w:r>
      <w:r>
        <w:rPr>
          <w:rFonts w:ascii="Times New Roman" w:eastAsia="Times New Roman" w:hAnsi="Times New Roman" w:cs="Times New Roman"/>
          <w:sz w:val="28"/>
        </w:rPr>
        <w:tab/>
        <w:t xml:space="preserve">готов </w:t>
      </w:r>
      <w:r>
        <w:rPr>
          <w:rFonts w:ascii="Times New Roman" w:eastAsia="Times New Roman" w:hAnsi="Times New Roman" w:cs="Times New Roman"/>
          <w:sz w:val="28"/>
        </w:rPr>
        <w:tab/>
        <w:t xml:space="preserve">готов </w:t>
      </w:r>
    </w:p>
    <w:p w:rsidR="00D3610E" w:rsidRDefault="002C0372">
      <w:pPr>
        <w:spacing w:after="14" w:line="269" w:lineRule="auto"/>
        <w:ind w:left="1909" w:right="97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-71627</wp:posOffset>
                </wp:positionH>
                <wp:positionV relativeFrom="paragraph">
                  <wp:posOffset>-3551113</wp:posOffset>
                </wp:positionV>
                <wp:extent cx="6574281" cy="7732269"/>
                <wp:effectExtent l="0" t="0" r="0" b="0"/>
                <wp:wrapNone/>
                <wp:docPr id="138628" name="Group 138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281" cy="7732269"/>
                          <a:chOff x="0" y="0"/>
                          <a:chExt cx="6574281" cy="7732269"/>
                        </a:xfrm>
                      </wpg:grpSpPr>
                      <wps:wsp>
                        <wps:cNvPr id="153740" name="Shape 153740"/>
                        <wps:cNvSpPr/>
                        <wps:spPr>
                          <a:xfrm>
                            <a:off x="56388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41" name="Shape 153741"/>
                        <wps:cNvSpPr/>
                        <wps:spPr>
                          <a:xfrm>
                            <a:off x="0" y="121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42" name="Shape 153742"/>
                        <wps:cNvSpPr/>
                        <wps:spPr>
                          <a:xfrm>
                            <a:off x="6096" y="12192"/>
                            <a:ext cx="12012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7" h="9144">
                                <a:moveTo>
                                  <a:pt x="0" y="0"/>
                                </a:moveTo>
                                <a:lnTo>
                                  <a:pt x="1201217" y="0"/>
                                </a:lnTo>
                                <a:lnTo>
                                  <a:pt x="12012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43" name="Shape 153743"/>
                        <wps:cNvSpPr/>
                        <wps:spPr>
                          <a:xfrm>
                            <a:off x="1207262" y="121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44" name="Shape 153744"/>
                        <wps:cNvSpPr/>
                        <wps:spPr>
                          <a:xfrm>
                            <a:off x="1213358" y="12192"/>
                            <a:ext cx="1582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 h="9144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  <a:lnTo>
                                  <a:pt x="1582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45" name="Shape 153745"/>
                        <wps:cNvSpPr/>
                        <wps:spPr>
                          <a:xfrm>
                            <a:off x="2795651" y="121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46" name="Shape 153746"/>
                        <wps:cNvSpPr/>
                        <wps:spPr>
                          <a:xfrm>
                            <a:off x="2801747" y="12192"/>
                            <a:ext cx="15836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9144">
                                <a:moveTo>
                                  <a:pt x="0" y="0"/>
                                </a:moveTo>
                                <a:lnTo>
                                  <a:pt x="1583690" y="0"/>
                                </a:lnTo>
                                <a:lnTo>
                                  <a:pt x="15836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47" name="Shape 153747"/>
                        <wps:cNvSpPr/>
                        <wps:spPr>
                          <a:xfrm>
                            <a:off x="4385437" y="121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48" name="Shape 153748"/>
                        <wps:cNvSpPr/>
                        <wps:spPr>
                          <a:xfrm>
                            <a:off x="4391533" y="12192"/>
                            <a:ext cx="1801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2" h="9144">
                                <a:moveTo>
                                  <a:pt x="0" y="0"/>
                                </a:moveTo>
                                <a:lnTo>
                                  <a:pt x="1801622" y="0"/>
                                </a:lnTo>
                                <a:lnTo>
                                  <a:pt x="1801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49" name="Shape 153749"/>
                        <wps:cNvSpPr/>
                        <wps:spPr>
                          <a:xfrm>
                            <a:off x="6193282" y="121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0" name="Shape 153750"/>
                        <wps:cNvSpPr/>
                        <wps:spPr>
                          <a:xfrm>
                            <a:off x="0" y="18288"/>
                            <a:ext cx="9144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8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8388"/>
                                </a:lnTo>
                                <a:lnTo>
                                  <a:pt x="0" y="818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1" name="Shape 153751"/>
                        <wps:cNvSpPr/>
                        <wps:spPr>
                          <a:xfrm>
                            <a:off x="1207262" y="18288"/>
                            <a:ext cx="9144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8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8388"/>
                                </a:lnTo>
                                <a:lnTo>
                                  <a:pt x="0" y="818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2" name="Shape 153752"/>
                        <wps:cNvSpPr/>
                        <wps:spPr>
                          <a:xfrm>
                            <a:off x="2795651" y="18288"/>
                            <a:ext cx="9144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8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8388"/>
                                </a:lnTo>
                                <a:lnTo>
                                  <a:pt x="0" y="818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3" name="Shape 153753"/>
                        <wps:cNvSpPr/>
                        <wps:spPr>
                          <a:xfrm>
                            <a:off x="4385437" y="18288"/>
                            <a:ext cx="9144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8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8388"/>
                                </a:lnTo>
                                <a:lnTo>
                                  <a:pt x="0" y="818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4" name="Shape 153754"/>
                        <wps:cNvSpPr/>
                        <wps:spPr>
                          <a:xfrm>
                            <a:off x="6193282" y="18288"/>
                            <a:ext cx="9144" cy="818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183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18388"/>
                                </a:lnTo>
                                <a:lnTo>
                                  <a:pt x="0" y="8183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5" name="Shape 153755"/>
                        <wps:cNvSpPr/>
                        <wps:spPr>
                          <a:xfrm>
                            <a:off x="0" y="836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6" name="Shape 153756"/>
                        <wps:cNvSpPr/>
                        <wps:spPr>
                          <a:xfrm>
                            <a:off x="1207262" y="836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7" name="Shape 153757"/>
                        <wps:cNvSpPr/>
                        <wps:spPr>
                          <a:xfrm>
                            <a:off x="1213358" y="836676"/>
                            <a:ext cx="1582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 h="9144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  <a:lnTo>
                                  <a:pt x="1582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8" name="Shape 153758"/>
                        <wps:cNvSpPr/>
                        <wps:spPr>
                          <a:xfrm>
                            <a:off x="2795651" y="836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59" name="Shape 153759"/>
                        <wps:cNvSpPr/>
                        <wps:spPr>
                          <a:xfrm>
                            <a:off x="2801747" y="836676"/>
                            <a:ext cx="15836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9144">
                                <a:moveTo>
                                  <a:pt x="0" y="0"/>
                                </a:moveTo>
                                <a:lnTo>
                                  <a:pt x="1583690" y="0"/>
                                </a:lnTo>
                                <a:lnTo>
                                  <a:pt x="15836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0" name="Shape 153760"/>
                        <wps:cNvSpPr/>
                        <wps:spPr>
                          <a:xfrm>
                            <a:off x="4385437" y="836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1" name="Shape 153761"/>
                        <wps:cNvSpPr/>
                        <wps:spPr>
                          <a:xfrm>
                            <a:off x="4391533" y="836676"/>
                            <a:ext cx="1801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2" h="9144">
                                <a:moveTo>
                                  <a:pt x="0" y="0"/>
                                </a:moveTo>
                                <a:lnTo>
                                  <a:pt x="1801622" y="0"/>
                                </a:lnTo>
                                <a:lnTo>
                                  <a:pt x="1801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2" name="Shape 153762"/>
                        <wps:cNvSpPr/>
                        <wps:spPr>
                          <a:xfrm>
                            <a:off x="6193282" y="8366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3" name="Shape 153763"/>
                        <wps:cNvSpPr/>
                        <wps:spPr>
                          <a:xfrm>
                            <a:off x="0" y="842772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4" name="Shape 153764"/>
                        <wps:cNvSpPr/>
                        <wps:spPr>
                          <a:xfrm>
                            <a:off x="1207262" y="842772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5" name="Shape 153765"/>
                        <wps:cNvSpPr/>
                        <wps:spPr>
                          <a:xfrm>
                            <a:off x="2795651" y="842772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6" name="Shape 153766"/>
                        <wps:cNvSpPr/>
                        <wps:spPr>
                          <a:xfrm>
                            <a:off x="4385437" y="842772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7" name="Shape 153767"/>
                        <wps:cNvSpPr/>
                        <wps:spPr>
                          <a:xfrm>
                            <a:off x="6193282" y="842772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8" name="Shape 153768"/>
                        <wps:cNvSpPr/>
                        <wps:spPr>
                          <a:xfrm>
                            <a:off x="0" y="14554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69" name="Shape 153769"/>
                        <wps:cNvSpPr/>
                        <wps:spPr>
                          <a:xfrm>
                            <a:off x="6096" y="1455421"/>
                            <a:ext cx="12012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7" h="9144">
                                <a:moveTo>
                                  <a:pt x="0" y="0"/>
                                </a:moveTo>
                                <a:lnTo>
                                  <a:pt x="1201217" y="0"/>
                                </a:lnTo>
                                <a:lnTo>
                                  <a:pt x="12012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0" name="Shape 153770"/>
                        <wps:cNvSpPr/>
                        <wps:spPr>
                          <a:xfrm>
                            <a:off x="1207262" y="14554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1" name="Shape 153771"/>
                        <wps:cNvSpPr/>
                        <wps:spPr>
                          <a:xfrm>
                            <a:off x="1213358" y="1455421"/>
                            <a:ext cx="1582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 h="9144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  <a:lnTo>
                                  <a:pt x="1582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2" name="Shape 153772"/>
                        <wps:cNvSpPr/>
                        <wps:spPr>
                          <a:xfrm>
                            <a:off x="2795651" y="14554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3" name="Shape 153773"/>
                        <wps:cNvSpPr/>
                        <wps:spPr>
                          <a:xfrm>
                            <a:off x="2801747" y="1455421"/>
                            <a:ext cx="15836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9144">
                                <a:moveTo>
                                  <a:pt x="0" y="0"/>
                                </a:moveTo>
                                <a:lnTo>
                                  <a:pt x="1583690" y="0"/>
                                </a:lnTo>
                                <a:lnTo>
                                  <a:pt x="15836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4" name="Shape 153774"/>
                        <wps:cNvSpPr/>
                        <wps:spPr>
                          <a:xfrm>
                            <a:off x="4385437" y="14554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5" name="Shape 153775"/>
                        <wps:cNvSpPr/>
                        <wps:spPr>
                          <a:xfrm>
                            <a:off x="4391533" y="1455421"/>
                            <a:ext cx="1801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2" h="9144">
                                <a:moveTo>
                                  <a:pt x="0" y="0"/>
                                </a:moveTo>
                                <a:lnTo>
                                  <a:pt x="1801622" y="0"/>
                                </a:lnTo>
                                <a:lnTo>
                                  <a:pt x="1801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6" name="Shape 153776"/>
                        <wps:cNvSpPr/>
                        <wps:spPr>
                          <a:xfrm>
                            <a:off x="6193282" y="14554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7" name="Shape 153777"/>
                        <wps:cNvSpPr/>
                        <wps:spPr>
                          <a:xfrm>
                            <a:off x="0" y="1461643"/>
                            <a:ext cx="9144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814"/>
                                </a:lnTo>
                                <a:lnTo>
                                  <a:pt x="0" y="1432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8" name="Shape 153778"/>
                        <wps:cNvSpPr/>
                        <wps:spPr>
                          <a:xfrm>
                            <a:off x="1207262" y="1461643"/>
                            <a:ext cx="9144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814"/>
                                </a:lnTo>
                                <a:lnTo>
                                  <a:pt x="0" y="1432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79" name="Shape 153779"/>
                        <wps:cNvSpPr/>
                        <wps:spPr>
                          <a:xfrm>
                            <a:off x="2795651" y="1461643"/>
                            <a:ext cx="9144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814"/>
                                </a:lnTo>
                                <a:lnTo>
                                  <a:pt x="0" y="1432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0" name="Shape 153780"/>
                        <wps:cNvSpPr/>
                        <wps:spPr>
                          <a:xfrm>
                            <a:off x="4385437" y="1461643"/>
                            <a:ext cx="9144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814"/>
                                </a:lnTo>
                                <a:lnTo>
                                  <a:pt x="0" y="1432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1" name="Shape 153781"/>
                        <wps:cNvSpPr/>
                        <wps:spPr>
                          <a:xfrm>
                            <a:off x="6193282" y="1461643"/>
                            <a:ext cx="9144" cy="1432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28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2814"/>
                                </a:lnTo>
                                <a:lnTo>
                                  <a:pt x="0" y="14328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2" name="Shape 153782"/>
                        <wps:cNvSpPr/>
                        <wps:spPr>
                          <a:xfrm>
                            <a:off x="0" y="28944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3" name="Shape 153783"/>
                        <wps:cNvSpPr/>
                        <wps:spPr>
                          <a:xfrm>
                            <a:off x="6096" y="2894457"/>
                            <a:ext cx="12012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7" h="9144">
                                <a:moveTo>
                                  <a:pt x="0" y="0"/>
                                </a:moveTo>
                                <a:lnTo>
                                  <a:pt x="1201217" y="0"/>
                                </a:lnTo>
                                <a:lnTo>
                                  <a:pt x="12012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4" name="Shape 153784"/>
                        <wps:cNvSpPr/>
                        <wps:spPr>
                          <a:xfrm>
                            <a:off x="1207262" y="28944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5" name="Shape 153785"/>
                        <wps:cNvSpPr/>
                        <wps:spPr>
                          <a:xfrm>
                            <a:off x="1213358" y="2894457"/>
                            <a:ext cx="1582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 h="9144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  <a:lnTo>
                                  <a:pt x="1582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6" name="Shape 153786"/>
                        <wps:cNvSpPr/>
                        <wps:spPr>
                          <a:xfrm>
                            <a:off x="2795651" y="28944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7" name="Shape 153787"/>
                        <wps:cNvSpPr/>
                        <wps:spPr>
                          <a:xfrm>
                            <a:off x="2801747" y="2894457"/>
                            <a:ext cx="15836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9144">
                                <a:moveTo>
                                  <a:pt x="0" y="0"/>
                                </a:moveTo>
                                <a:lnTo>
                                  <a:pt x="1583690" y="0"/>
                                </a:lnTo>
                                <a:lnTo>
                                  <a:pt x="15836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8" name="Shape 153788"/>
                        <wps:cNvSpPr/>
                        <wps:spPr>
                          <a:xfrm>
                            <a:off x="4385437" y="28944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89" name="Shape 153789"/>
                        <wps:cNvSpPr/>
                        <wps:spPr>
                          <a:xfrm>
                            <a:off x="4391533" y="2894457"/>
                            <a:ext cx="1801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2" h="9144">
                                <a:moveTo>
                                  <a:pt x="0" y="0"/>
                                </a:moveTo>
                                <a:lnTo>
                                  <a:pt x="1801622" y="0"/>
                                </a:lnTo>
                                <a:lnTo>
                                  <a:pt x="1801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0" name="Shape 153790"/>
                        <wps:cNvSpPr/>
                        <wps:spPr>
                          <a:xfrm>
                            <a:off x="6193282" y="28944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1" name="Shape 153791"/>
                        <wps:cNvSpPr/>
                        <wps:spPr>
                          <a:xfrm>
                            <a:off x="0" y="2900553"/>
                            <a:ext cx="9144" cy="245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538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53894"/>
                                </a:lnTo>
                                <a:lnTo>
                                  <a:pt x="0" y="24538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2" name="Shape 153792"/>
                        <wps:cNvSpPr/>
                        <wps:spPr>
                          <a:xfrm>
                            <a:off x="1207262" y="2900553"/>
                            <a:ext cx="9144" cy="245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538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53894"/>
                                </a:lnTo>
                                <a:lnTo>
                                  <a:pt x="0" y="24538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3" name="Shape 153793"/>
                        <wps:cNvSpPr/>
                        <wps:spPr>
                          <a:xfrm>
                            <a:off x="2795651" y="2900553"/>
                            <a:ext cx="9144" cy="245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538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53894"/>
                                </a:lnTo>
                                <a:lnTo>
                                  <a:pt x="0" y="24538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4" name="Shape 153794"/>
                        <wps:cNvSpPr/>
                        <wps:spPr>
                          <a:xfrm>
                            <a:off x="4385437" y="2900553"/>
                            <a:ext cx="9144" cy="245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538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53894"/>
                                </a:lnTo>
                                <a:lnTo>
                                  <a:pt x="0" y="24538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5" name="Shape 153795"/>
                        <wps:cNvSpPr/>
                        <wps:spPr>
                          <a:xfrm>
                            <a:off x="6193282" y="2900553"/>
                            <a:ext cx="9144" cy="2453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5389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53894"/>
                                </a:lnTo>
                                <a:lnTo>
                                  <a:pt x="0" y="24538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6" name="Shape 153796"/>
                        <wps:cNvSpPr/>
                        <wps:spPr>
                          <a:xfrm>
                            <a:off x="0" y="53544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7" name="Shape 153797"/>
                        <wps:cNvSpPr/>
                        <wps:spPr>
                          <a:xfrm>
                            <a:off x="6096" y="5354446"/>
                            <a:ext cx="12012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7" h="9144">
                                <a:moveTo>
                                  <a:pt x="0" y="0"/>
                                </a:moveTo>
                                <a:lnTo>
                                  <a:pt x="1201217" y="0"/>
                                </a:lnTo>
                                <a:lnTo>
                                  <a:pt x="12012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8" name="Shape 153798"/>
                        <wps:cNvSpPr/>
                        <wps:spPr>
                          <a:xfrm>
                            <a:off x="1207262" y="53544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799" name="Shape 153799"/>
                        <wps:cNvSpPr/>
                        <wps:spPr>
                          <a:xfrm>
                            <a:off x="1213358" y="5354446"/>
                            <a:ext cx="1582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 h="9144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  <a:lnTo>
                                  <a:pt x="1582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0" name="Shape 153800"/>
                        <wps:cNvSpPr/>
                        <wps:spPr>
                          <a:xfrm>
                            <a:off x="2795651" y="53544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1" name="Shape 153801"/>
                        <wps:cNvSpPr/>
                        <wps:spPr>
                          <a:xfrm>
                            <a:off x="2801747" y="5354446"/>
                            <a:ext cx="15836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9144">
                                <a:moveTo>
                                  <a:pt x="0" y="0"/>
                                </a:moveTo>
                                <a:lnTo>
                                  <a:pt x="1583690" y="0"/>
                                </a:lnTo>
                                <a:lnTo>
                                  <a:pt x="15836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2" name="Shape 153802"/>
                        <wps:cNvSpPr/>
                        <wps:spPr>
                          <a:xfrm>
                            <a:off x="4385437" y="53544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3" name="Shape 153803"/>
                        <wps:cNvSpPr/>
                        <wps:spPr>
                          <a:xfrm>
                            <a:off x="4391533" y="5354446"/>
                            <a:ext cx="1801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2" h="9144">
                                <a:moveTo>
                                  <a:pt x="0" y="0"/>
                                </a:moveTo>
                                <a:lnTo>
                                  <a:pt x="1801622" y="0"/>
                                </a:lnTo>
                                <a:lnTo>
                                  <a:pt x="1801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4" name="Shape 153804"/>
                        <wps:cNvSpPr/>
                        <wps:spPr>
                          <a:xfrm>
                            <a:off x="6193282" y="53544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5" name="Shape 153805"/>
                        <wps:cNvSpPr/>
                        <wps:spPr>
                          <a:xfrm>
                            <a:off x="0" y="5360671"/>
                            <a:ext cx="9144" cy="2249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496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49678"/>
                                </a:lnTo>
                                <a:lnTo>
                                  <a:pt x="0" y="22496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6" name="Shape 153806"/>
                        <wps:cNvSpPr/>
                        <wps:spPr>
                          <a:xfrm>
                            <a:off x="0" y="76103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7" name="Shape 153807"/>
                        <wps:cNvSpPr/>
                        <wps:spPr>
                          <a:xfrm>
                            <a:off x="6096" y="7610349"/>
                            <a:ext cx="12012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217" h="9144">
                                <a:moveTo>
                                  <a:pt x="0" y="0"/>
                                </a:moveTo>
                                <a:lnTo>
                                  <a:pt x="1201217" y="0"/>
                                </a:lnTo>
                                <a:lnTo>
                                  <a:pt x="12012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8" name="Shape 153808"/>
                        <wps:cNvSpPr/>
                        <wps:spPr>
                          <a:xfrm>
                            <a:off x="1207262" y="5360671"/>
                            <a:ext cx="9144" cy="2249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496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49678"/>
                                </a:lnTo>
                                <a:lnTo>
                                  <a:pt x="0" y="22496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09" name="Shape 153809"/>
                        <wps:cNvSpPr/>
                        <wps:spPr>
                          <a:xfrm>
                            <a:off x="1207262" y="76103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0" name="Shape 153810"/>
                        <wps:cNvSpPr/>
                        <wps:spPr>
                          <a:xfrm>
                            <a:off x="1213358" y="7610349"/>
                            <a:ext cx="1582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2166" h="9144">
                                <a:moveTo>
                                  <a:pt x="0" y="0"/>
                                </a:moveTo>
                                <a:lnTo>
                                  <a:pt x="1582166" y="0"/>
                                </a:lnTo>
                                <a:lnTo>
                                  <a:pt x="1582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1" name="Shape 153811"/>
                        <wps:cNvSpPr/>
                        <wps:spPr>
                          <a:xfrm>
                            <a:off x="2795651" y="5360671"/>
                            <a:ext cx="9144" cy="2249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496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49678"/>
                                </a:lnTo>
                                <a:lnTo>
                                  <a:pt x="0" y="22496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2" name="Shape 153812"/>
                        <wps:cNvSpPr/>
                        <wps:spPr>
                          <a:xfrm>
                            <a:off x="2795651" y="76103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3" name="Shape 153813"/>
                        <wps:cNvSpPr/>
                        <wps:spPr>
                          <a:xfrm>
                            <a:off x="2801747" y="7610349"/>
                            <a:ext cx="15836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3690" h="9144">
                                <a:moveTo>
                                  <a:pt x="0" y="0"/>
                                </a:moveTo>
                                <a:lnTo>
                                  <a:pt x="1583690" y="0"/>
                                </a:lnTo>
                                <a:lnTo>
                                  <a:pt x="15836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4" name="Shape 153814"/>
                        <wps:cNvSpPr/>
                        <wps:spPr>
                          <a:xfrm>
                            <a:off x="4385437" y="5360671"/>
                            <a:ext cx="9144" cy="2249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496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49678"/>
                                </a:lnTo>
                                <a:lnTo>
                                  <a:pt x="0" y="22496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5" name="Shape 153815"/>
                        <wps:cNvSpPr/>
                        <wps:spPr>
                          <a:xfrm>
                            <a:off x="4385437" y="76103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6" name="Shape 153816"/>
                        <wps:cNvSpPr/>
                        <wps:spPr>
                          <a:xfrm>
                            <a:off x="4391533" y="7610349"/>
                            <a:ext cx="18016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1622" h="9144">
                                <a:moveTo>
                                  <a:pt x="0" y="0"/>
                                </a:moveTo>
                                <a:lnTo>
                                  <a:pt x="1801622" y="0"/>
                                </a:lnTo>
                                <a:lnTo>
                                  <a:pt x="18016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7" name="Shape 153817"/>
                        <wps:cNvSpPr/>
                        <wps:spPr>
                          <a:xfrm>
                            <a:off x="6193282" y="5360671"/>
                            <a:ext cx="9144" cy="2249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24967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249678"/>
                                </a:lnTo>
                                <a:lnTo>
                                  <a:pt x="0" y="22496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8" name="Shape 153818"/>
                        <wps:cNvSpPr/>
                        <wps:spPr>
                          <a:xfrm>
                            <a:off x="6193282" y="76103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819" name="Shape 153819"/>
                        <wps:cNvSpPr/>
                        <wps:spPr>
                          <a:xfrm>
                            <a:off x="56388" y="7616444"/>
                            <a:ext cx="6517894" cy="115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15825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15825"/>
                                </a:lnTo>
                                <a:lnTo>
                                  <a:pt x="0" y="115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8628" style="width:517.66pt;height:608.84pt;position:absolute;z-index:-2147483531;mso-position-horizontal-relative:text;mso-position-horizontal:absolute;margin-left:-5.64pt;mso-position-vertical-relative:text;margin-top:-279.615pt;" coordsize="65742,77322">
                <v:shape id="Shape 153820" style="position:absolute;width:65178;height:121;left:563;top:0;" coordsize="6517894,12192" path="m0,0l6517894,0l6517894,12192l0,12192l0,0">
                  <v:stroke weight="0pt" endcap="flat" joinstyle="miter" miterlimit="10" on="false" color="#000000" opacity="0"/>
                  <v:fill on="true" color="#000000"/>
                </v:shape>
                <v:shape id="Shape 153821" style="position:absolute;width:91;height:91;left:0;top:1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22" style="position:absolute;width:12012;height:91;left:60;top:121;" coordsize="1201217,9144" path="m0,0l1201217,0l1201217,9144l0,9144l0,0">
                  <v:stroke weight="0pt" endcap="flat" joinstyle="miter" miterlimit="10" on="false" color="#000000" opacity="0"/>
                  <v:fill on="true" color="#000000"/>
                </v:shape>
                <v:shape id="Shape 153823" style="position:absolute;width:91;height:91;left:12072;top:1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24" style="position:absolute;width:15821;height:91;left:12133;top:121;" coordsize="1582166,9144" path="m0,0l1582166,0l1582166,9144l0,9144l0,0">
                  <v:stroke weight="0pt" endcap="flat" joinstyle="miter" miterlimit="10" on="false" color="#000000" opacity="0"/>
                  <v:fill on="true" color="#000000"/>
                </v:shape>
                <v:shape id="Shape 153825" style="position:absolute;width:91;height:91;left:27956;top:1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26" style="position:absolute;width:15836;height:91;left:28017;top:121;" coordsize="1583690,9144" path="m0,0l1583690,0l1583690,9144l0,9144l0,0">
                  <v:stroke weight="0pt" endcap="flat" joinstyle="miter" miterlimit="10" on="false" color="#000000" opacity="0"/>
                  <v:fill on="true" color="#000000"/>
                </v:shape>
                <v:shape id="Shape 153827" style="position:absolute;width:91;height:91;left:43854;top:1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28" style="position:absolute;width:18016;height:91;left:43915;top:121;" coordsize="1801622,9144" path="m0,0l1801622,0l1801622,9144l0,9144l0,0">
                  <v:stroke weight="0pt" endcap="flat" joinstyle="miter" miterlimit="10" on="false" color="#000000" opacity="0"/>
                  <v:fill on="true" color="#000000"/>
                </v:shape>
                <v:shape id="Shape 153829" style="position:absolute;width:91;height:91;left:61932;top:12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30" style="position:absolute;width:91;height:8183;left:0;top:182;" coordsize="9144,818388" path="m0,0l9144,0l9144,818388l0,818388l0,0">
                  <v:stroke weight="0pt" endcap="flat" joinstyle="miter" miterlimit="10" on="false" color="#000000" opacity="0"/>
                  <v:fill on="true" color="#000000"/>
                </v:shape>
                <v:shape id="Shape 153831" style="position:absolute;width:91;height:8183;left:12072;top:182;" coordsize="9144,818388" path="m0,0l9144,0l9144,818388l0,818388l0,0">
                  <v:stroke weight="0pt" endcap="flat" joinstyle="miter" miterlimit="10" on="false" color="#000000" opacity="0"/>
                  <v:fill on="true" color="#000000"/>
                </v:shape>
                <v:shape id="Shape 153832" style="position:absolute;width:91;height:8183;left:27956;top:182;" coordsize="9144,818388" path="m0,0l9144,0l9144,818388l0,818388l0,0">
                  <v:stroke weight="0pt" endcap="flat" joinstyle="miter" miterlimit="10" on="false" color="#000000" opacity="0"/>
                  <v:fill on="true" color="#000000"/>
                </v:shape>
                <v:shape id="Shape 153833" style="position:absolute;width:91;height:8183;left:43854;top:182;" coordsize="9144,818388" path="m0,0l9144,0l9144,818388l0,818388l0,0">
                  <v:stroke weight="0pt" endcap="flat" joinstyle="miter" miterlimit="10" on="false" color="#000000" opacity="0"/>
                  <v:fill on="true" color="#000000"/>
                </v:shape>
                <v:shape id="Shape 153834" style="position:absolute;width:91;height:8183;left:61932;top:182;" coordsize="9144,818388" path="m0,0l9144,0l9144,818388l0,818388l0,0">
                  <v:stroke weight="0pt" endcap="flat" joinstyle="miter" miterlimit="10" on="false" color="#000000" opacity="0"/>
                  <v:fill on="true" color="#000000"/>
                </v:shape>
                <v:shape id="Shape 153835" style="position:absolute;width:91;height:91;left:0;top:83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36" style="position:absolute;width:91;height:91;left:12072;top:83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37" style="position:absolute;width:15821;height:91;left:12133;top:8366;" coordsize="1582166,9144" path="m0,0l1582166,0l1582166,9144l0,9144l0,0">
                  <v:stroke weight="0pt" endcap="flat" joinstyle="miter" miterlimit="10" on="false" color="#000000" opacity="0"/>
                  <v:fill on="true" color="#000000"/>
                </v:shape>
                <v:shape id="Shape 153838" style="position:absolute;width:91;height:91;left:27956;top:83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39" style="position:absolute;width:15836;height:91;left:28017;top:8366;" coordsize="1583690,9144" path="m0,0l1583690,0l1583690,9144l0,9144l0,0">
                  <v:stroke weight="0pt" endcap="flat" joinstyle="miter" miterlimit="10" on="false" color="#000000" opacity="0"/>
                  <v:fill on="true" color="#000000"/>
                </v:shape>
                <v:shape id="Shape 153840" style="position:absolute;width:91;height:91;left:43854;top:83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41" style="position:absolute;width:18016;height:91;left:43915;top:8366;" coordsize="1801622,9144" path="m0,0l1801622,0l1801622,9144l0,9144l0,0">
                  <v:stroke weight="0pt" endcap="flat" joinstyle="miter" miterlimit="10" on="false" color="#000000" opacity="0"/>
                  <v:fill on="true" color="#000000"/>
                </v:shape>
                <v:shape id="Shape 153842" style="position:absolute;width:91;height:91;left:61932;top:836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43" style="position:absolute;width:91;height:6126;left:0;top:8427;" coordsize="9144,612648" path="m0,0l9144,0l9144,612648l0,612648l0,0">
                  <v:stroke weight="0pt" endcap="flat" joinstyle="miter" miterlimit="10" on="false" color="#000000" opacity="0"/>
                  <v:fill on="true" color="#000000"/>
                </v:shape>
                <v:shape id="Shape 153844" style="position:absolute;width:91;height:6126;left:12072;top:8427;" coordsize="9144,612648" path="m0,0l9144,0l9144,612648l0,612648l0,0">
                  <v:stroke weight="0pt" endcap="flat" joinstyle="miter" miterlimit="10" on="false" color="#000000" opacity="0"/>
                  <v:fill on="true" color="#000000"/>
                </v:shape>
                <v:shape id="Shape 153845" style="position:absolute;width:91;height:6126;left:27956;top:8427;" coordsize="9144,612648" path="m0,0l9144,0l9144,612648l0,612648l0,0">
                  <v:stroke weight="0pt" endcap="flat" joinstyle="miter" miterlimit="10" on="false" color="#000000" opacity="0"/>
                  <v:fill on="true" color="#000000"/>
                </v:shape>
                <v:shape id="Shape 153846" style="position:absolute;width:91;height:6126;left:43854;top:8427;" coordsize="9144,612648" path="m0,0l9144,0l9144,612648l0,612648l0,0">
                  <v:stroke weight="0pt" endcap="flat" joinstyle="miter" miterlimit="10" on="false" color="#000000" opacity="0"/>
                  <v:fill on="true" color="#000000"/>
                </v:shape>
                <v:shape id="Shape 153847" style="position:absolute;width:91;height:6126;left:61932;top:8427;" coordsize="9144,612648" path="m0,0l9144,0l9144,612648l0,612648l0,0">
                  <v:stroke weight="0pt" endcap="flat" joinstyle="miter" miterlimit="10" on="false" color="#000000" opacity="0"/>
                  <v:fill on="true" color="#000000"/>
                </v:shape>
                <v:shape id="Shape 153848" style="position:absolute;width:91;height:91;left:0;top:1455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49" style="position:absolute;width:12012;height:91;left:60;top:14554;" coordsize="1201217,9144" path="m0,0l1201217,0l1201217,9144l0,9144l0,0">
                  <v:stroke weight="0pt" endcap="flat" joinstyle="miter" miterlimit="10" on="false" color="#000000" opacity="0"/>
                  <v:fill on="true" color="#000000"/>
                </v:shape>
                <v:shape id="Shape 153850" style="position:absolute;width:91;height:91;left:12072;top:1455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51" style="position:absolute;width:15821;height:91;left:12133;top:14554;" coordsize="1582166,9144" path="m0,0l1582166,0l1582166,9144l0,9144l0,0">
                  <v:stroke weight="0pt" endcap="flat" joinstyle="miter" miterlimit="10" on="false" color="#000000" opacity="0"/>
                  <v:fill on="true" color="#000000"/>
                </v:shape>
                <v:shape id="Shape 153852" style="position:absolute;width:91;height:91;left:27956;top:1455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53" style="position:absolute;width:15836;height:91;left:28017;top:14554;" coordsize="1583690,9144" path="m0,0l1583690,0l1583690,9144l0,9144l0,0">
                  <v:stroke weight="0pt" endcap="flat" joinstyle="miter" miterlimit="10" on="false" color="#000000" opacity="0"/>
                  <v:fill on="true" color="#000000"/>
                </v:shape>
                <v:shape id="Shape 153854" style="position:absolute;width:91;height:91;left:43854;top:1455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55" style="position:absolute;width:18016;height:91;left:43915;top:14554;" coordsize="1801622,9144" path="m0,0l1801622,0l1801622,9144l0,9144l0,0">
                  <v:stroke weight="0pt" endcap="flat" joinstyle="miter" miterlimit="10" on="false" color="#000000" opacity="0"/>
                  <v:fill on="true" color="#000000"/>
                </v:shape>
                <v:shape id="Shape 153856" style="position:absolute;width:91;height:91;left:61932;top:1455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57" style="position:absolute;width:91;height:14328;left:0;top:14616;" coordsize="9144,1432814" path="m0,0l9144,0l9144,1432814l0,1432814l0,0">
                  <v:stroke weight="0pt" endcap="flat" joinstyle="miter" miterlimit="10" on="false" color="#000000" opacity="0"/>
                  <v:fill on="true" color="#000000"/>
                </v:shape>
                <v:shape id="Shape 153858" style="position:absolute;width:91;height:14328;left:12072;top:14616;" coordsize="9144,1432814" path="m0,0l9144,0l9144,1432814l0,1432814l0,0">
                  <v:stroke weight="0pt" endcap="flat" joinstyle="miter" miterlimit="10" on="false" color="#000000" opacity="0"/>
                  <v:fill on="true" color="#000000"/>
                </v:shape>
                <v:shape id="Shape 153859" style="position:absolute;width:91;height:14328;left:27956;top:14616;" coordsize="9144,1432814" path="m0,0l9144,0l9144,1432814l0,1432814l0,0">
                  <v:stroke weight="0pt" endcap="flat" joinstyle="miter" miterlimit="10" on="false" color="#000000" opacity="0"/>
                  <v:fill on="true" color="#000000"/>
                </v:shape>
                <v:shape id="Shape 153860" style="position:absolute;width:91;height:14328;left:43854;top:14616;" coordsize="9144,1432814" path="m0,0l9144,0l9144,1432814l0,1432814l0,0">
                  <v:stroke weight="0pt" endcap="flat" joinstyle="miter" miterlimit="10" on="false" color="#000000" opacity="0"/>
                  <v:fill on="true" color="#000000"/>
                </v:shape>
                <v:shape id="Shape 153861" style="position:absolute;width:91;height:14328;left:61932;top:14616;" coordsize="9144,1432814" path="m0,0l9144,0l9144,1432814l0,1432814l0,0">
                  <v:stroke weight="0pt" endcap="flat" joinstyle="miter" miterlimit="10" on="false" color="#000000" opacity="0"/>
                  <v:fill on="true" color="#000000"/>
                </v:shape>
                <v:shape id="Shape 153862" style="position:absolute;width:91;height:91;left:0;top:289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63" style="position:absolute;width:12012;height:91;left:60;top:28944;" coordsize="1201217,9144" path="m0,0l1201217,0l1201217,9144l0,9144l0,0">
                  <v:stroke weight="0pt" endcap="flat" joinstyle="miter" miterlimit="10" on="false" color="#000000" opacity="0"/>
                  <v:fill on="true" color="#000000"/>
                </v:shape>
                <v:shape id="Shape 153864" style="position:absolute;width:91;height:91;left:12072;top:289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65" style="position:absolute;width:15821;height:91;left:12133;top:28944;" coordsize="1582166,9144" path="m0,0l1582166,0l1582166,9144l0,9144l0,0">
                  <v:stroke weight="0pt" endcap="flat" joinstyle="miter" miterlimit="10" on="false" color="#000000" opacity="0"/>
                  <v:fill on="true" color="#000000"/>
                </v:shape>
                <v:shape id="Shape 153866" style="position:absolute;width:91;height:91;left:27956;top:289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67" style="position:absolute;width:15836;height:91;left:28017;top:28944;" coordsize="1583690,9144" path="m0,0l1583690,0l1583690,9144l0,9144l0,0">
                  <v:stroke weight="0pt" endcap="flat" joinstyle="miter" miterlimit="10" on="false" color="#000000" opacity="0"/>
                  <v:fill on="true" color="#000000"/>
                </v:shape>
                <v:shape id="Shape 153868" style="position:absolute;width:91;height:91;left:43854;top:289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69" style="position:absolute;width:18016;height:91;left:43915;top:28944;" coordsize="1801622,9144" path="m0,0l1801622,0l1801622,9144l0,9144l0,0">
                  <v:stroke weight="0pt" endcap="flat" joinstyle="miter" miterlimit="10" on="false" color="#000000" opacity="0"/>
                  <v:fill on="true" color="#000000"/>
                </v:shape>
                <v:shape id="Shape 153870" style="position:absolute;width:91;height:91;left:61932;top:289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71" style="position:absolute;width:91;height:24538;left:0;top:29005;" coordsize="9144,2453894" path="m0,0l9144,0l9144,2453894l0,2453894l0,0">
                  <v:stroke weight="0pt" endcap="flat" joinstyle="miter" miterlimit="10" on="false" color="#000000" opacity="0"/>
                  <v:fill on="true" color="#000000"/>
                </v:shape>
                <v:shape id="Shape 153872" style="position:absolute;width:91;height:24538;left:12072;top:29005;" coordsize="9144,2453894" path="m0,0l9144,0l9144,2453894l0,2453894l0,0">
                  <v:stroke weight="0pt" endcap="flat" joinstyle="miter" miterlimit="10" on="false" color="#000000" opacity="0"/>
                  <v:fill on="true" color="#000000"/>
                </v:shape>
                <v:shape id="Shape 153873" style="position:absolute;width:91;height:24538;left:27956;top:29005;" coordsize="9144,2453894" path="m0,0l9144,0l9144,2453894l0,2453894l0,0">
                  <v:stroke weight="0pt" endcap="flat" joinstyle="miter" miterlimit="10" on="false" color="#000000" opacity="0"/>
                  <v:fill on="true" color="#000000"/>
                </v:shape>
                <v:shape id="Shape 153874" style="position:absolute;width:91;height:24538;left:43854;top:29005;" coordsize="9144,2453894" path="m0,0l9144,0l9144,2453894l0,2453894l0,0">
                  <v:stroke weight="0pt" endcap="flat" joinstyle="miter" miterlimit="10" on="false" color="#000000" opacity="0"/>
                  <v:fill on="true" color="#000000"/>
                </v:shape>
                <v:shape id="Shape 153875" style="position:absolute;width:91;height:24538;left:61932;top:29005;" coordsize="9144,2453894" path="m0,0l9144,0l9144,2453894l0,2453894l0,0">
                  <v:stroke weight="0pt" endcap="flat" joinstyle="miter" miterlimit="10" on="false" color="#000000" opacity="0"/>
                  <v:fill on="true" color="#000000"/>
                </v:shape>
                <v:shape id="Shape 153876" style="position:absolute;width:91;height:91;left:0;top:535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77" style="position:absolute;width:12012;height:91;left:60;top:53544;" coordsize="1201217,9144" path="m0,0l1201217,0l1201217,9144l0,9144l0,0">
                  <v:stroke weight="0pt" endcap="flat" joinstyle="miter" miterlimit="10" on="false" color="#000000" opacity="0"/>
                  <v:fill on="true" color="#000000"/>
                </v:shape>
                <v:shape id="Shape 153878" style="position:absolute;width:91;height:91;left:12072;top:535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79" style="position:absolute;width:15821;height:91;left:12133;top:53544;" coordsize="1582166,9144" path="m0,0l1582166,0l1582166,9144l0,9144l0,0">
                  <v:stroke weight="0pt" endcap="flat" joinstyle="miter" miterlimit="10" on="false" color="#000000" opacity="0"/>
                  <v:fill on="true" color="#000000"/>
                </v:shape>
                <v:shape id="Shape 153880" style="position:absolute;width:91;height:91;left:27956;top:535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81" style="position:absolute;width:15836;height:91;left:28017;top:53544;" coordsize="1583690,9144" path="m0,0l1583690,0l1583690,9144l0,9144l0,0">
                  <v:stroke weight="0pt" endcap="flat" joinstyle="miter" miterlimit="10" on="false" color="#000000" opacity="0"/>
                  <v:fill on="true" color="#000000"/>
                </v:shape>
                <v:shape id="Shape 153882" style="position:absolute;width:91;height:91;left:43854;top:535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83" style="position:absolute;width:18016;height:91;left:43915;top:53544;" coordsize="1801622,9144" path="m0,0l1801622,0l1801622,9144l0,9144l0,0">
                  <v:stroke weight="0pt" endcap="flat" joinstyle="miter" miterlimit="10" on="false" color="#000000" opacity="0"/>
                  <v:fill on="true" color="#000000"/>
                </v:shape>
                <v:shape id="Shape 153884" style="position:absolute;width:91;height:91;left:61932;top:5354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85" style="position:absolute;width:91;height:22496;left:0;top:53606;" coordsize="9144,2249678" path="m0,0l9144,0l9144,2249678l0,2249678l0,0">
                  <v:stroke weight="0pt" endcap="flat" joinstyle="miter" miterlimit="10" on="false" color="#000000" opacity="0"/>
                  <v:fill on="true" color="#000000"/>
                </v:shape>
                <v:shape id="Shape 153886" style="position:absolute;width:91;height:91;left:0;top:761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87" style="position:absolute;width:12012;height:91;left:60;top:76103;" coordsize="1201217,9144" path="m0,0l1201217,0l1201217,9144l0,9144l0,0">
                  <v:stroke weight="0pt" endcap="flat" joinstyle="miter" miterlimit="10" on="false" color="#000000" opacity="0"/>
                  <v:fill on="true" color="#000000"/>
                </v:shape>
                <v:shape id="Shape 153888" style="position:absolute;width:91;height:22496;left:12072;top:53606;" coordsize="9144,2249678" path="m0,0l9144,0l9144,2249678l0,2249678l0,0">
                  <v:stroke weight="0pt" endcap="flat" joinstyle="miter" miterlimit="10" on="false" color="#000000" opacity="0"/>
                  <v:fill on="true" color="#000000"/>
                </v:shape>
                <v:shape id="Shape 153889" style="position:absolute;width:91;height:91;left:12072;top:761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90" style="position:absolute;width:15821;height:91;left:12133;top:76103;" coordsize="1582166,9144" path="m0,0l1582166,0l1582166,9144l0,9144l0,0">
                  <v:stroke weight="0pt" endcap="flat" joinstyle="miter" miterlimit="10" on="false" color="#000000" opacity="0"/>
                  <v:fill on="true" color="#000000"/>
                </v:shape>
                <v:shape id="Shape 153891" style="position:absolute;width:91;height:22496;left:27956;top:53606;" coordsize="9144,2249678" path="m0,0l9144,0l9144,2249678l0,2249678l0,0">
                  <v:stroke weight="0pt" endcap="flat" joinstyle="miter" miterlimit="10" on="false" color="#000000" opacity="0"/>
                  <v:fill on="true" color="#000000"/>
                </v:shape>
                <v:shape id="Shape 153892" style="position:absolute;width:91;height:91;left:27956;top:761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93" style="position:absolute;width:15836;height:91;left:28017;top:76103;" coordsize="1583690,9144" path="m0,0l1583690,0l1583690,9144l0,9144l0,0">
                  <v:stroke weight="0pt" endcap="flat" joinstyle="miter" miterlimit="10" on="false" color="#000000" opacity="0"/>
                  <v:fill on="true" color="#000000"/>
                </v:shape>
                <v:shape id="Shape 153894" style="position:absolute;width:91;height:22496;left:43854;top:53606;" coordsize="9144,2249678" path="m0,0l9144,0l9144,2249678l0,2249678l0,0">
                  <v:stroke weight="0pt" endcap="flat" joinstyle="miter" miterlimit="10" on="false" color="#000000" opacity="0"/>
                  <v:fill on="true" color="#000000"/>
                </v:shape>
                <v:shape id="Shape 153895" style="position:absolute;width:91;height:91;left:43854;top:761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96" style="position:absolute;width:18016;height:91;left:43915;top:76103;" coordsize="1801622,9144" path="m0,0l1801622,0l1801622,9144l0,9144l0,0">
                  <v:stroke weight="0pt" endcap="flat" joinstyle="miter" miterlimit="10" on="false" color="#000000" opacity="0"/>
                  <v:fill on="true" color="#000000"/>
                </v:shape>
                <v:shape id="Shape 153897" style="position:absolute;width:91;height:22496;left:61932;top:53606;" coordsize="9144,2249678" path="m0,0l9144,0l9144,2249678l0,2249678l0,0">
                  <v:stroke weight="0pt" endcap="flat" joinstyle="miter" miterlimit="10" on="false" color="#000000" opacity="0"/>
                  <v:fill on="true" color="#000000"/>
                </v:shape>
                <v:shape id="Shape 153898" style="position:absolute;width:91;height:91;left:61932;top:76103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53899" style="position:absolute;width:65178;height:1158;left:563;top:76164;" coordsize="6517894,115825" path="m0,0l6517894,0l6517894,115825l0,11582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положения </w:t>
      </w:r>
      <w:r>
        <w:rPr>
          <w:rFonts w:ascii="Times New Roman" w:eastAsia="Times New Roman" w:hAnsi="Times New Roman" w:cs="Times New Roman"/>
          <w:sz w:val="28"/>
        </w:rPr>
        <w:tab/>
        <w:t>проиллюстрироват</w:t>
      </w:r>
      <w:r>
        <w:rPr>
          <w:rFonts w:ascii="Times New Roman" w:eastAsia="Times New Roman" w:hAnsi="Times New Roman" w:cs="Times New Roman"/>
          <w:sz w:val="28"/>
        </w:rPr>
        <w:tab/>
        <w:t>проиллюстри</w:t>
      </w:r>
      <w:r>
        <w:rPr>
          <w:rFonts w:ascii="Times New Roman" w:eastAsia="Times New Roman" w:hAnsi="Times New Roman" w:cs="Times New Roman"/>
          <w:sz w:val="28"/>
        </w:rPr>
        <w:t xml:space="preserve">ровать практическими </w:t>
      </w:r>
      <w:r>
        <w:rPr>
          <w:rFonts w:ascii="Times New Roman" w:eastAsia="Times New Roman" w:hAnsi="Times New Roman" w:cs="Times New Roman"/>
          <w:sz w:val="28"/>
        </w:rPr>
        <w:tab/>
        <w:t xml:space="preserve">ь </w:t>
      </w:r>
      <w:r>
        <w:rPr>
          <w:rFonts w:ascii="Times New Roman" w:eastAsia="Times New Roman" w:hAnsi="Times New Roman" w:cs="Times New Roman"/>
          <w:sz w:val="28"/>
        </w:rPr>
        <w:tab/>
        <w:t xml:space="preserve">практическими практическими примерами (из </w:t>
      </w:r>
      <w:r>
        <w:rPr>
          <w:rFonts w:ascii="Times New Roman" w:eastAsia="Times New Roman" w:hAnsi="Times New Roman" w:cs="Times New Roman"/>
          <w:sz w:val="28"/>
        </w:rPr>
        <w:tab/>
        <w:t>примерами и дать примерами.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собственной </w:t>
      </w:r>
      <w:r>
        <w:rPr>
          <w:rFonts w:ascii="Times New Roman" w:eastAsia="Times New Roman" w:hAnsi="Times New Roman" w:cs="Times New Roman"/>
          <w:sz w:val="28"/>
        </w:rPr>
        <w:tab/>
        <w:t xml:space="preserve">их </w:t>
      </w:r>
      <w:r>
        <w:rPr>
          <w:rFonts w:ascii="Times New Roman" w:eastAsia="Times New Roman" w:hAnsi="Times New Roman" w:cs="Times New Roman"/>
          <w:sz w:val="28"/>
        </w:rPr>
        <w:tab/>
        <w:t xml:space="preserve">причиннопрактики и </w:t>
      </w:r>
      <w:r>
        <w:rPr>
          <w:rFonts w:ascii="Times New Roman" w:eastAsia="Times New Roman" w:hAnsi="Times New Roman" w:cs="Times New Roman"/>
          <w:sz w:val="28"/>
        </w:rPr>
        <w:tab/>
        <w:t xml:space="preserve">следственный современной </w:t>
      </w:r>
      <w:r>
        <w:rPr>
          <w:rFonts w:ascii="Times New Roman" w:eastAsia="Times New Roman" w:hAnsi="Times New Roman" w:cs="Times New Roman"/>
          <w:sz w:val="28"/>
        </w:rPr>
        <w:tab/>
        <w:t>анализ.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14" w:line="269" w:lineRule="auto"/>
        <w:ind w:left="1909" w:right="5565" w:hanging="10"/>
      </w:pPr>
      <w:r>
        <w:rPr>
          <w:rFonts w:ascii="Times New Roman" w:eastAsia="Times New Roman" w:hAnsi="Times New Roman" w:cs="Times New Roman"/>
          <w:sz w:val="28"/>
        </w:rPr>
        <w:t>научной, методической литературы).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tabs>
          <w:tab w:val="center" w:pos="2699"/>
          <w:tab w:val="center" w:pos="4777"/>
          <w:tab w:val="center" w:pos="6300"/>
          <w:tab w:val="center" w:pos="7715"/>
          <w:tab w:val="center" w:pos="9149"/>
        </w:tabs>
        <w:spacing w:after="14" w:line="268" w:lineRule="auto"/>
      </w:pPr>
      <w:r>
        <w:rPr>
          <w:rFonts w:ascii="Times New Roman" w:eastAsia="Times New Roman" w:hAnsi="Times New Roman" w:cs="Times New Roman"/>
          <w:sz w:val="28"/>
        </w:rPr>
        <w:t xml:space="preserve">ПК-2 </w:t>
      </w:r>
      <w:r>
        <w:rPr>
          <w:rFonts w:ascii="Times New Roman" w:eastAsia="Times New Roman" w:hAnsi="Times New Roman" w:cs="Times New Roman"/>
          <w:sz w:val="28"/>
        </w:rPr>
        <w:tab/>
        <w:t xml:space="preserve">Умеет делать </w:t>
      </w:r>
      <w:r>
        <w:rPr>
          <w:rFonts w:ascii="Times New Roman" w:eastAsia="Times New Roman" w:hAnsi="Times New Roman" w:cs="Times New Roman"/>
          <w:sz w:val="28"/>
        </w:rPr>
        <w:tab/>
        <w:t xml:space="preserve">Умеет </w:t>
      </w:r>
      <w:r>
        <w:rPr>
          <w:rFonts w:ascii="Times New Roman" w:eastAsia="Times New Roman" w:hAnsi="Times New Roman" w:cs="Times New Roman"/>
          <w:sz w:val="28"/>
        </w:rPr>
        <w:tab/>
        <w:t xml:space="preserve">делать </w:t>
      </w:r>
      <w:r>
        <w:rPr>
          <w:rFonts w:ascii="Times New Roman" w:eastAsia="Times New Roman" w:hAnsi="Times New Roman" w:cs="Times New Roman"/>
          <w:sz w:val="28"/>
        </w:rPr>
        <w:tab/>
        <w:t xml:space="preserve">Выводы </w:t>
      </w:r>
      <w:r>
        <w:rPr>
          <w:rFonts w:ascii="Times New Roman" w:eastAsia="Times New Roman" w:hAnsi="Times New Roman" w:cs="Times New Roman"/>
          <w:sz w:val="28"/>
        </w:rPr>
        <w:tab/>
        <w:t xml:space="preserve">делает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 xml:space="preserve">К-4 выводы, системно выводы, оценив поверхностно. Слабо  оценив реальную представленную видит перспективы </w:t>
      </w:r>
    </w:p>
    <w:p w:rsidR="00D3610E" w:rsidRDefault="002C0372">
      <w:pPr>
        <w:spacing w:after="14" w:line="268" w:lineRule="auto"/>
        <w:ind w:left="1909" w:right="1189" w:hanging="10"/>
        <w:jc w:val="both"/>
      </w:pPr>
      <w:r>
        <w:rPr>
          <w:rFonts w:ascii="Times New Roman" w:eastAsia="Times New Roman" w:hAnsi="Times New Roman" w:cs="Times New Roman"/>
          <w:sz w:val="28"/>
        </w:rPr>
        <w:t>ситуацию и информацию. развития перспективы ее Имеет рассматриваемого развития.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представления об вопроса. </w:t>
      </w:r>
    </w:p>
    <w:p w:rsidR="00D3610E" w:rsidRDefault="002C0372">
      <w:pPr>
        <w:tabs>
          <w:tab w:val="center" w:pos="5040"/>
          <w:tab w:val="center" w:pos="6904"/>
        </w:tabs>
        <w:spacing w:after="0" w:line="26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отдельных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14" w:line="269" w:lineRule="auto"/>
        <w:ind w:left="4413" w:right="3121" w:hanging="10"/>
      </w:pPr>
      <w:r>
        <w:rPr>
          <w:rFonts w:ascii="Times New Roman" w:eastAsia="Times New Roman" w:hAnsi="Times New Roman" w:cs="Times New Roman"/>
          <w:sz w:val="28"/>
        </w:rPr>
        <w:t>перспективах развития рассматриваемого вопроса.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144"/>
        <w:ind w:left="5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i/>
          <w:sz w:val="28"/>
        </w:rPr>
        <w:t>Примечание:</w:t>
      </w:r>
      <w:r>
        <w:rPr>
          <w:rFonts w:ascii="Times New Roman" w:eastAsia="Times New Roman" w:hAnsi="Times New Roman" w:cs="Times New Roman"/>
          <w:sz w:val="28"/>
        </w:rPr>
        <w:t xml:space="preserve"> вклад уровня каждой компетенции в общую оценку зависит от степени ее влияния на результат подготовки по программе. Вес отдельной компетенции в сумме итоговой оценки определяется выпускающей каф</w:t>
      </w:r>
      <w:r>
        <w:rPr>
          <w:rFonts w:ascii="Times New Roman" w:eastAsia="Times New Roman" w:hAnsi="Times New Roman" w:cs="Times New Roman"/>
          <w:sz w:val="28"/>
        </w:rPr>
        <w:t xml:space="preserve">едрой. </w:t>
      </w:r>
    </w:p>
    <w:p w:rsidR="00D3610E" w:rsidRDefault="002C0372">
      <w:pPr>
        <w:spacing w:after="28"/>
        <w:ind w:left="57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4" w:line="270" w:lineRule="auto"/>
        <w:ind w:left="567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Шкала оценки: </w:t>
      </w:r>
    </w:p>
    <w:p w:rsidR="00D3610E" w:rsidRDefault="002C0372">
      <w:pPr>
        <w:spacing w:after="4" w:line="270" w:lineRule="auto"/>
        <w:ind w:left="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Дескрипторы оценивания </w:t>
      </w:r>
    </w:p>
    <w:tbl>
      <w:tblPr>
        <w:tblStyle w:val="TableGrid"/>
        <w:tblW w:w="10249" w:type="dxa"/>
        <w:tblInd w:w="-9" w:type="dxa"/>
        <w:tblCellMar>
          <w:top w:w="6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3242"/>
        <w:gridCol w:w="3231"/>
        <w:gridCol w:w="3231"/>
        <w:gridCol w:w="545"/>
      </w:tblGrid>
      <w:tr w:rsidR="00D3610E">
        <w:trPr>
          <w:trHeight w:val="329"/>
        </w:trPr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«отлично»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«хорошо»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«удовлетворительно» 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3610E" w:rsidRDefault="00D3610E"/>
        </w:tc>
      </w:tr>
      <w:tr w:rsidR="00D3610E">
        <w:trPr>
          <w:trHeight w:val="1615"/>
        </w:trPr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left="16" w:right="69" w:firstLine="2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Видит, осознает и четко и системно формулирует проблему.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left="2" w:right="69" w:firstLine="37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Имеет представление 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проблеме, содержащейся в вопросе, выделяет ее отдельные черты.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34" w:line="237" w:lineRule="auto"/>
              <w:ind w:right="73" w:firstLine="32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Представление о проблеме ограничено материалом,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представленным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вузовских учебниках.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3610E" w:rsidRDefault="00D3610E"/>
        </w:tc>
      </w:tr>
      <w:tr w:rsidR="00D3610E">
        <w:trPr>
          <w:trHeight w:val="4513"/>
        </w:trPr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left="16" w:right="69" w:firstLine="2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Понимает современное состояние проблемы; выделяет причинно-следственные связи, представляет анализ работ ученых по проблемам педагогики и психологии высшей школы 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современных документов системы образовании и систему перспективных подходов к решению проблемы.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 w:line="238" w:lineRule="auto"/>
              <w:ind w:left="2" w:right="47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Раскрывая вопрос, ссылается на отдельные исторические факты и известный опыт педагогики и психологии высшей школы. Знает основные документы и отдельные работы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ученых. </w:t>
            </w:r>
          </w:p>
          <w:p w:rsidR="00D3610E" w:rsidRDefault="002C037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Представляет отдельные подходы к решению проблемы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стоит преимущественно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на материале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вузовских учебников по педагогике и психологии высшей школы.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3610E" w:rsidRDefault="00D3610E"/>
        </w:tc>
      </w:tr>
      <w:tr w:rsidR="00D3610E">
        <w:trPr>
          <w:trHeight w:val="2902"/>
        </w:trPr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28"/>
              </w:rPr>
              <w:t>Готов проиллюстрировать выдвинутые положения практическими примерами (из собственной практики и современной научной, методической литературы).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left="2" w:right="70" w:firstLine="37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Отдельные положения ответа готов проиллюстрировать практическими примерами и дать их причинно-следственный анали</w:t>
            </w:r>
            <w:r>
              <w:rPr>
                <w:rFonts w:ascii="Times New Roman" w:eastAsia="Times New Roman" w:hAnsi="Times New Roman" w:cs="Times New Roman"/>
                <w:sz w:val="28"/>
              </w:rPr>
              <w:t>з.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right="58" w:firstLine="322"/>
            </w:pPr>
            <w:r>
              <w:rPr>
                <w:rFonts w:ascii="Times New Roman" w:eastAsia="Times New Roman" w:hAnsi="Times New Roman" w:cs="Times New Roman"/>
                <w:sz w:val="28"/>
              </w:rPr>
              <w:t>Отдельные положения ответа готов проиллюстрировать практическими примерами.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3610E" w:rsidRDefault="00D3610E"/>
        </w:tc>
      </w:tr>
      <w:tr w:rsidR="00D3610E">
        <w:trPr>
          <w:trHeight w:val="2583"/>
        </w:trPr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left="16" w:right="20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Умеет делать выводы, системно оценив реальную ситуацию и перспективы ее развития.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 w:line="238" w:lineRule="auto"/>
              <w:ind w:left="2" w:right="6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Умеет делать выводы, оценив представленную информацию. Имеет представления об отдельных перспективах </w:t>
            </w:r>
          </w:p>
          <w:p w:rsidR="00D3610E" w:rsidRDefault="002C037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развития рассматриваемого вопроса.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 w:line="238" w:lineRule="auto"/>
              <w:ind w:right="73" w:firstLine="32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Выводы делает поверхностно. Слабо видит перспективы </w:t>
            </w:r>
          </w:p>
          <w:p w:rsidR="00D3610E" w:rsidRDefault="002C0372">
            <w:pPr>
              <w:spacing w:after="0" w:line="25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развития рассматриваемого вопроса.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3610E" w:rsidRDefault="00D3610E"/>
        </w:tc>
      </w:tr>
      <w:tr w:rsidR="00D3610E">
        <w:trPr>
          <w:trHeight w:val="1292"/>
        </w:trPr>
        <w:tc>
          <w:tcPr>
            <w:tcW w:w="3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left="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Свою позицию излагает уверенно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и аргументированно, научным стилем.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Свою позицию излагает уверенно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и аргументированно, научным стилем.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610E" w:rsidRDefault="002C0372">
            <w:pPr>
              <w:spacing w:after="34" w:line="23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Свою позицию старается аргументировать,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использует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научный стиль.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3610E" w:rsidRDefault="00D3610E"/>
        </w:tc>
      </w:tr>
      <w:tr w:rsidR="00D3610E">
        <w:trPr>
          <w:trHeight w:val="326"/>
        </w:trPr>
        <w:tc>
          <w:tcPr>
            <w:tcW w:w="10249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3610E" w:rsidRDefault="002C0372">
            <w:pPr>
              <w:spacing w:after="0"/>
              <w:ind w:left="475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</w:tc>
      </w:tr>
    </w:tbl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Примечание: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вклад уровня каждой компетенции в общую оценку зависит от степени ее влияния (важности в будущей профессиональной деятельности и т.д.) на результат подготовки по программе. Вес отдельной компетенции в сумме итоговой оценки определяется выпускающей кафедрой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D3610E" w:rsidRDefault="002C0372">
      <w:pPr>
        <w:spacing w:after="0"/>
        <w:ind w:left="713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0"/>
        <w:ind w:left="713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0"/>
        <w:ind w:left="713"/>
      </w:pPr>
      <w:r>
        <w:rPr>
          <w:rFonts w:ascii="Times New Roman" w:eastAsia="Times New Roman" w:hAnsi="Times New Roman" w:cs="Times New Roman"/>
          <w:sz w:val="10"/>
        </w:rPr>
        <w:t xml:space="preserve"> </w:t>
      </w:r>
    </w:p>
    <w:tbl>
      <w:tblPr>
        <w:tblStyle w:val="TableGrid"/>
        <w:tblW w:w="10216" w:type="dxa"/>
        <w:tblInd w:w="-278" w:type="dxa"/>
        <w:tblCellMar>
          <w:top w:w="36" w:type="dxa"/>
          <w:left w:w="94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989"/>
        <w:gridCol w:w="3435"/>
        <w:gridCol w:w="2338"/>
        <w:gridCol w:w="1620"/>
        <w:gridCol w:w="1834"/>
      </w:tblGrid>
      <w:tr w:rsidR="00D3610E">
        <w:trPr>
          <w:trHeight w:val="286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Шифр компет енции </w:t>
            </w:r>
          </w:p>
        </w:tc>
        <w:tc>
          <w:tcPr>
            <w:tcW w:w="3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Расшифровка компетенции </w:t>
            </w:r>
          </w:p>
        </w:tc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Степень сформированности компетенций </w:t>
            </w:r>
          </w:p>
        </w:tc>
      </w:tr>
      <w:tr w:rsidR="00D3610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3610E" w:rsidRDefault="00D3610E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Повышенный </w:t>
            </w:r>
          </w:p>
        </w:tc>
        <w:tc>
          <w:tcPr>
            <w:tcW w:w="3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Пороговый </w:t>
            </w:r>
          </w:p>
        </w:tc>
      </w:tr>
      <w:tr w:rsidR="00D3610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Оптимальный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Допустимый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Критический </w:t>
            </w:r>
          </w:p>
        </w:tc>
      </w:tr>
      <w:tr w:rsidR="00D3610E">
        <w:trPr>
          <w:trHeight w:val="286"/>
        </w:trPr>
        <w:tc>
          <w:tcPr>
            <w:tcW w:w="10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1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Общекультурные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3610E">
        <w:trPr>
          <w:trHeight w:val="608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ОК-1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11" w:line="269" w:lineRule="auto"/>
              <w:ind w:firstLine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абстрактному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мышлению,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анализу, синтезу (ОК-1);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41" w:lineRule="auto"/>
              <w:ind w:left="12" w:right="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полной мере обладает cпособностью к критическому анализу и оценке современных научных достижений, генерированию новых идей при решении исследовательских и практических </w:t>
            </w:r>
          </w:p>
          <w:p w:rsidR="00D3610E" w:rsidRDefault="002C0372">
            <w:pPr>
              <w:spacing w:after="47" w:line="236" w:lineRule="auto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задач, в том числе в междисциплинарны</w:t>
            </w:r>
          </w:p>
          <w:p w:rsidR="00D3610E" w:rsidRDefault="002C0372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 областях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40" w:lineRule="auto"/>
              <w:ind w:left="14" w:right="58"/>
            </w:pPr>
            <w:r>
              <w:rPr>
                <w:rFonts w:ascii="Times New Roman" w:eastAsia="Times New Roman" w:hAnsi="Times New Roman" w:cs="Times New Roman"/>
                <w:sz w:val="24"/>
              </w:rPr>
              <w:t>В целом обладает cпособность ю к кр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итическом у анализу и оценке современных научных достижений, генерирован ию новых идей при решении исследовател ьских и практически х задач, в том числе в </w:t>
            </w:r>
          </w:p>
          <w:p w:rsidR="00D3610E" w:rsidRDefault="002C037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междисципл инарных областях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40" w:lineRule="auto"/>
              <w:ind w:left="12" w:right="52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Частично обладает cпособностью к критическому анализу и оценке современ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ных научных достижений, генерированию новых идей при решении исследовательс ких и практических задач, в том числе в </w:t>
            </w:r>
          </w:p>
          <w:p w:rsidR="00D3610E" w:rsidRDefault="002C0372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междисциплин арных областях </w:t>
            </w:r>
          </w:p>
        </w:tc>
      </w:tr>
      <w:tr w:rsidR="00D3610E">
        <w:trPr>
          <w:trHeight w:val="525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ОК-2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26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готовность действовать в нестандартной ситуации, нести социальную и этическую ответственность за принятые решения, критически анализировать и оценивать собственную деятельность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(ОК-2)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44" w:lineRule="auto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В полной мере cпособен проектировать и осуществлять комплексные исслед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ования, в том числе </w:t>
            </w:r>
          </w:p>
          <w:p w:rsidR="00D3610E" w:rsidRDefault="002C0372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междисциплинарны</w:t>
            </w:r>
          </w:p>
          <w:p w:rsidR="00D3610E" w:rsidRDefault="002C0372">
            <w:pPr>
              <w:spacing w:after="0"/>
              <w:ind w:left="12"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е, на основе целостного  системного научного мировоззрения с использованием знаний в области истории и философии науки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18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ЦЕЛОМ </w:t>
            </w:r>
          </w:p>
          <w:p w:rsidR="00D3610E" w:rsidRDefault="002C037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CПОСОБЕН </w:t>
            </w:r>
          </w:p>
          <w:p w:rsidR="00D3610E" w:rsidRDefault="002C037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проектироват</w:t>
            </w:r>
          </w:p>
          <w:p w:rsidR="00D3610E" w:rsidRDefault="002C037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 и </w:t>
            </w:r>
          </w:p>
          <w:p w:rsidR="00D3610E" w:rsidRDefault="002C037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осуществлят</w:t>
            </w:r>
          </w:p>
          <w:p w:rsidR="00D3610E" w:rsidRDefault="002C037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 </w:t>
            </w:r>
          </w:p>
          <w:p w:rsidR="00D3610E" w:rsidRDefault="002C0372">
            <w:pPr>
              <w:spacing w:after="0" w:line="238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комплексные исследования</w:t>
            </w:r>
          </w:p>
          <w:p w:rsidR="00D3610E" w:rsidRDefault="002C0372">
            <w:pPr>
              <w:spacing w:after="0" w:line="238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в том числе междисципл инарные, на основе целостного  системного научного </w:t>
            </w:r>
          </w:p>
          <w:p w:rsidR="00D3610E" w:rsidRDefault="002C037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мировоззрен</w:t>
            </w:r>
          </w:p>
          <w:p w:rsidR="00D3610E" w:rsidRDefault="002C0372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ия с использован ием знаний в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2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ЧАСТИЧНО </w:t>
            </w:r>
          </w:p>
          <w:p w:rsidR="00D3610E" w:rsidRDefault="002C0372">
            <w:pPr>
              <w:spacing w:after="0" w:line="238" w:lineRule="auto"/>
              <w:ind w:left="12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способен проектировать и осуществлять комплексные исследования, в том числе междисциплин арные, на основе целостного  системно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 научного </w:t>
            </w:r>
          </w:p>
          <w:p w:rsidR="00D3610E" w:rsidRDefault="002C0372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мировоззрения </w:t>
            </w:r>
          </w:p>
          <w:p w:rsidR="00D3610E" w:rsidRDefault="002C0372">
            <w:pPr>
              <w:spacing w:after="0"/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</w:p>
          <w:p w:rsidR="00D3610E" w:rsidRDefault="002C0372">
            <w:pPr>
              <w:spacing w:after="0"/>
              <w:ind w:left="12"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использование м знаний в области истории и </w:t>
            </w:r>
          </w:p>
        </w:tc>
      </w:tr>
    </w:tbl>
    <w:p w:rsidR="00D3610E" w:rsidRDefault="00D3610E">
      <w:pPr>
        <w:spacing w:after="0"/>
        <w:ind w:left="-847" w:right="334"/>
      </w:pPr>
    </w:p>
    <w:tbl>
      <w:tblPr>
        <w:tblStyle w:val="TableGrid"/>
        <w:tblW w:w="10216" w:type="dxa"/>
        <w:tblInd w:w="-278" w:type="dxa"/>
        <w:tblCellMar>
          <w:top w:w="34" w:type="dxa"/>
          <w:left w:w="106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700"/>
        <w:gridCol w:w="162"/>
        <w:gridCol w:w="2763"/>
        <w:gridCol w:w="3444"/>
        <w:gridCol w:w="1784"/>
        <w:gridCol w:w="1686"/>
      </w:tblGrid>
      <w:tr w:rsidR="00D3610E">
        <w:trPr>
          <w:trHeight w:val="111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области истории и философии науки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философии науки </w:t>
            </w:r>
          </w:p>
        </w:tc>
      </w:tr>
      <w:tr w:rsidR="00D3610E">
        <w:trPr>
          <w:trHeight w:val="28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92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158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Общепрофессиональные компетенции (ОПК) </w:t>
            </w:r>
          </w:p>
        </w:tc>
      </w:tr>
      <w:tr w:rsidR="00D3610E">
        <w:trPr>
          <w:trHeight w:val="442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ОПК-2 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способность </w:t>
            </w:r>
          </w:p>
          <w:p w:rsidR="00D3610E" w:rsidRDefault="002C0372">
            <w:pPr>
              <w:spacing w:after="46" w:line="238" w:lineRule="auto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демонстрировать знания фундаментальных и прикладных дисциплин магистерской программы, осознавать основные проблемы своей </w:t>
            </w:r>
          </w:p>
          <w:p w:rsidR="00D3610E" w:rsidRDefault="002C0372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предметной области (ОПК-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2)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полной мере владеет  культурой научного исследования в области педагогических наук, в том числе с исп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ользованием информационных и коммуникационных технологий.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"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целомвладее т культурой научного исследования в области педагогическ их наук, в том числе с использован ием информацио нных и коммуникаци онных технологий.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Частично владеет культурой научного ис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следования в области педагогических наук, в том числе с использование м информационн ых и коммуникацио нных технологий </w:t>
            </w:r>
          </w:p>
        </w:tc>
      </w:tr>
      <w:tr w:rsidR="00D3610E">
        <w:trPr>
          <w:trHeight w:val="28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D3610E"/>
        </w:tc>
        <w:tc>
          <w:tcPr>
            <w:tcW w:w="92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left="222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Профессиональные компетенции </w:t>
            </w:r>
          </w:p>
        </w:tc>
      </w:tr>
      <w:tr w:rsidR="00D3610E">
        <w:trPr>
          <w:trHeight w:val="8291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ПК-2 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1202"/>
                <w:tab w:val="center" w:pos="284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способность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проектированию </w:t>
            </w:r>
          </w:p>
          <w:p w:rsidR="00D3610E" w:rsidRDefault="002C0372">
            <w:pPr>
              <w:spacing w:after="0" w:line="249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индивидуальных маршрутов развития, образования, социальной адаптации и интеграции лиц с ОВЗ на основе результатов психологопедагогического изучения лиц с ОВЗ (ПК-2);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Способен и готов формулировать проблемы, задачи, методы научного исследования; получать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новые достоверные факты </w:t>
            </w:r>
          </w:p>
          <w:p w:rsidR="00D3610E" w:rsidRDefault="002C0372">
            <w:pPr>
              <w:spacing w:after="0" w:line="238" w:lineRule="auto"/>
              <w:ind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основе наблюдений, опытов, научного анализа эмпирических данных; реферировать научные труды, составлять аналитические обзоры накопленных сведений в мировой </w:t>
            </w:r>
          </w:p>
          <w:p w:rsidR="00D3610E" w:rsidRDefault="002C0372">
            <w:pPr>
              <w:spacing w:after="0"/>
              <w:ind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науке и производстве; обобщать полученные результаты в контексте ранее накопленных в науке знаний; формулировать выводы и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целом способен и готов формулирова ть проблемы, </w:t>
            </w:r>
          </w:p>
          <w:p w:rsidR="00D3610E" w:rsidRDefault="002C0372">
            <w:pPr>
              <w:spacing w:after="0"/>
              <w:ind w:left="2" w:right="5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задачи, методы научного исследования ; получать новые достоверные факты на основе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наблюдений, опытов, научного анализа эмпирически х данных; реферироват ь научные труды, составлять аналитически е обзоры накопленных сведений в мировой науке и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Частично способен и готов формулировать проблемы, задачи, методы научного исследования; получат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ь новые достоверные факты на основе наблюдений, опытов, научного анализа эмпирических данных; реферировать научные труды, составлять аналитические обзоры накопленных сведений в мировой науке и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производстве; </w:t>
            </w:r>
          </w:p>
        </w:tc>
      </w:tr>
      <w:tr w:rsidR="00D3610E">
        <w:trPr>
          <w:trHeight w:val="5255"/>
        </w:trPr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D3610E"/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практические рекомендации на основе репрезентативных и оригинальных результатов исследования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38" w:lineRule="auto"/>
              <w:ind w:left="2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производстве ; обобщать полученные результаты в контексте ранее накопленных в науке </w:t>
            </w:r>
          </w:p>
          <w:p w:rsidR="00D3610E" w:rsidRDefault="002C037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знаний; формулирова ть выводы и практические рекомендаци и на основе репрезен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тати вных и оригинальны х результатов исследования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3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обобщать полученные результаты в контексте ранее накопленных в науке знаний; формулировать выводы и практические рекомендации на основе репрезентативн ых и оригинальных результатов исследования </w:t>
            </w:r>
          </w:p>
        </w:tc>
      </w:tr>
      <w:tr w:rsidR="00D3610E">
        <w:trPr>
          <w:trHeight w:val="5254"/>
        </w:trPr>
        <w:tc>
          <w:tcPr>
            <w:tcW w:w="1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ПК-4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tabs>
                <w:tab w:val="center" w:pos="1129"/>
                <w:tab w:val="right" w:pos="2960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готовность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</w:p>
          <w:p w:rsidR="00D3610E" w:rsidRDefault="002C0372">
            <w:pPr>
              <w:spacing w:after="0"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обеспечению взаимодействия работников сфер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образования, </w:t>
            </w:r>
          </w:p>
          <w:p w:rsidR="00D3610E" w:rsidRDefault="002C0372">
            <w:pPr>
              <w:spacing w:after="45" w:line="238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здравоохранения, социальной защиты при решении актуальных </w:t>
            </w:r>
          </w:p>
          <w:p w:rsidR="00D3610E" w:rsidRDefault="002C0372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коррекционно-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педагогических задач (ПК-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4).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/>
              <w:ind w:righ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демонстрирует глубокое понимание и творческое  использование в научной и производственнотехнологической деятельности знания фундаментальных и прикладных разделов специальных дисциплин ООП дисциплины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 целом понимает и творчески использует в научной и прои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зводстве ннотехнологичес кой деятельности знания фундаментал ьных и прикладных разделов специальных </w:t>
            </w:r>
          </w:p>
          <w:p w:rsidR="00D3610E" w:rsidRDefault="002C0372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 ООП дисциплины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10E" w:rsidRDefault="002C0372">
            <w:pPr>
              <w:spacing w:after="0" w:line="243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Частично понимает и творчески использует в научной и производствен но-</w:t>
            </w:r>
          </w:p>
          <w:p w:rsidR="00D3610E" w:rsidRDefault="002C0372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технологическо й деятельности знания фундаментальн ых и 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икладных разделов специальных </w:t>
            </w:r>
          </w:p>
          <w:p w:rsidR="00D3610E" w:rsidRDefault="002C0372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дисциплин ООП дисциплины </w:t>
            </w:r>
          </w:p>
        </w:tc>
      </w:tr>
    </w:tbl>
    <w:p w:rsidR="00D3610E" w:rsidRDefault="002C0372">
      <w:pPr>
        <w:spacing w:after="221"/>
        <w:ind w:left="713"/>
      </w:pPr>
      <w:r>
        <w:rPr>
          <w:rFonts w:ascii="Times New Roman" w:eastAsia="Times New Roman" w:hAnsi="Times New Roman" w:cs="Times New Roman"/>
          <w:sz w:val="10"/>
        </w:rPr>
        <w:t xml:space="preserve"> </w:t>
      </w:r>
    </w:p>
    <w:p w:rsidR="00D3610E" w:rsidRDefault="002C0372">
      <w:pPr>
        <w:spacing w:after="14" w:line="268" w:lineRule="auto"/>
        <w:ind w:left="19"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1)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Учебно-методическое и информационное обеспечение фондов оценочных средств </w:t>
      </w:r>
      <w:r>
        <w:rPr>
          <w:rFonts w:ascii="Times New Roman" w:eastAsia="Times New Roman" w:hAnsi="Times New Roman" w:cs="Times New Roman"/>
          <w:sz w:val="28"/>
        </w:rPr>
        <w:t xml:space="preserve">(основная литература; дополнительная литература; методические указания, рекомендации и другие материалы; программное обеспечение).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264" w:line="270" w:lineRule="auto"/>
        <w:ind w:left="10" w:right="5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Рекомендуемая литература.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4" w:line="270" w:lineRule="auto"/>
        <w:ind w:left="567" w:hanging="10"/>
      </w:pPr>
      <w:r>
        <w:rPr>
          <w:rFonts w:ascii="Times New Roman" w:eastAsia="Times New Roman" w:hAnsi="Times New Roman" w:cs="Times New Roman"/>
          <w:b/>
          <w:sz w:val="28"/>
        </w:rPr>
        <w:t>Основная: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Вайзман Н. Реабилитационная педагогика. М., 1996.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Винарская Е. Н. Раннее речевое ра</w:t>
      </w:r>
      <w:r>
        <w:rPr>
          <w:rFonts w:ascii="Times New Roman" w:eastAsia="Times New Roman" w:hAnsi="Times New Roman" w:cs="Times New Roman"/>
          <w:sz w:val="28"/>
        </w:rPr>
        <w:t xml:space="preserve">звитие ребенка и проблемы дефектологии. М., 1987.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Воложин А. И., Субботин Ю. К. Адаптация и компенсация — универсальный биологический механизм приспособления. М., 1987.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Выгодская Г. Л., Лифанова Т. М. Лев Семенович Выготский. М., 1996.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Выготский Л. С. Основные проблемы дефектологии. М., 1996.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ЗамскийХ. С. Умственно отсталые дети. История изучения, воспитания и обучения с древние времен до середины XIX века. М.,1995.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Малофеев Н. Н. Специальное образование в России и за рубежом. М.,1996.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Мастюкова Е. М. Лечебная педагогика. М., 1997.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Петрова В. Г., Белякова И. В. Кто они, дети с отклонениями в развитии? М., 1998.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Специальная педагогика./Под ред. Н. М. Назаровой. М., 2000.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Шипицына Л. М. Необучаемый ребенок в семье и обществе. СПб., 20</w:t>
      </w:r>
      <w:r>
        <w:rPr>
          <w:rFonts w:ascii="Times New Roman" w:eastAsia="Times New Roman" w:hAnsi="Times New Roman" w:cs="Times New Roman"/>
          <w:sz w:val="28"/>
        </w:rPr>
        <w:t xml:space="preserve">02.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Ярмоленко Н. Д. Проблемы компенсации глухоты. Киев, 1976.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Коберник Г. Н., Синев В. Н. Введение в специальность дефектология. Киев, 1984.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Коррекционная педагогика/ Под ред. Б. П. Пузанова. М., 1999.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Лапшин В. А., Пузанов Б. П. Основы дефектологии. М</w:t>
      </w:r>
      <w:r>
        <w:rPr>
          <w:rFonts w:ascii="Times New Roman" w:eastAsia="Times New Roman" w:hAnsi="Times New Roman" w:cs="Times New Roman"/>
          <w:sz w:val="28"/>
        </w:rPr>
        <w:t xml:space="preserve">., 1990.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Танеев А. Д. и др. Основы коррекционной педагогики. М., 1999.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Хрестоматия. Дети с нарушениями развития. Учебное пособие для студентов и слушателей спец. Факультетов: Сост. В. Астапов. -.: Международная педагогическая академия, 1995.-264с.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Блино</w:t>
      </w:r>
      <w:r>
        <w:rPr>
          <w:rFonts w:ascii="Times New Roman" w:eastAsia="Times New Roman" w:hAnsi="Times New Roman" w:cs="Times New Roman"/>
          <w:sz w:val="28"/>
        </w:rPr>
        <w:t xml:space="preserve">ва Л. Н. Диагностика и коррекция в образовании детей с задержкой психического развития: Учеб.пособие. - М.: Изд-во НЦ ЭНАС, 2001.-136.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Гонеев А. Д. Основы коррекционной педагогики: Учеб.пособие для студ.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высш. пед. учеб. заведений. – М.: Издательский цен</w:t>
      </w:r>
      <w:r>
        <w:rPr>
          <w:rFonts w:ascii="Times New Roman" w:eastAsia="Times New Roman" w:hAnsi="Times New Roman" w:cs="Times New Roman"/>
          <w:sz w:val="28"/>
        </w:rPr>
        <w:t xml:space="preserve">тр «Академия», 2002. – 272с.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Дети с ограниченными возможностями: проблемы и инновационные тенденции в обучении и воспитании. Хрестоматия по курсу «Коррекционная педагогика и специальная психология» /Сост. Н.Д. Соколова, Л. В. Калинникова. – М.: Издательст</w:t>
      </w:r>
      <w:r>
        <w:rPr>
          <w:rFonts w:ascii="Times New Roman" w:eastAsia="Times New Roman" w:hAnsi="Times New Roman" w:cs="Times New Roman"/>
          <w:sz w:val="28"/>
        </w:rPr>
        <w:t xml:space="preserve">во ГНОМ и Д, 2001. – 448 с.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Дефектология. Словарь-справочник / Авт.-сост. С. С.Степанов; Под ред. Б.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П. Пузанова. – М.: ТЦ Сфера, 2005. – 208 с. </w:t>
      </w:r>
    </w:p>
    <w:p w:rsidR="00D3610E" w:rsidRDefault="002C0372">
      <w:pPr>
        <w:numPr>
          <w:ilvl w:val="0"/>
          <w:numId w:val="39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Закон Российской Федерации «Об образовании». – М.: ТЦ Сфера, 2005. –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64 с. </w:t>
      </w:r>
    </w:p>
    <w:p w:rsidR="00D3610E" w:rsidRDefault="002C0372">
      <w:pPr>
        <w:numPr>
          <w:ilvl w:val="0"/>
          <w:numId w:val="40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Коррекционная педагогика и специальная психология: Словарь.:Учебное пособие/ Сост. Н. В. Новоторцева. – 4-е изд.,перераб. и доп. – СПб.: КАРО,2006. – 144 с. </w:t>
      </w:r>
    </w:p>
    <w:p w:rsidR="00D3610E" w:rsidRDefault="002C0372">
      <w:pPr>
        <w:numPr>
          <w:ilvl w:val="0"/>
          <w:numId w:val="40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Коррекционная педагогика: Основы обучения и воспитания детей с отклонениями в развитии: Учеб. посо</w:t>
      </w:r>
      <w:r>
        <w:rPr>
          <w:rFonts w:ascii="Times New Roman" w:eastAsia="Times New Roman" w:hAnsi="Times New Roman" w:cs="Times New Roman"/>
          <w:sz w:val="28"/>
        </w:rPr>
        <w:t xml:space="preserve">бие для студ. сред. пед. учеб. заведений / Б. П.Пузанов, В. И.Селиверстов, С. Н.Шаховская, Ю. А.Костенкова; Под ред Б.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П.Пузанова. – 2-е изд., стереотип. – М.:Издательский центр «Академия»,1999 – 144 с. </w:t>
      </w:r>
    </w:p>
    <w:p w:rsidR="00D3610E" w:rsidRDefault="002C0372">
      <w:pPr>
        <w:spacing w:after="23"/>
        <w:ind w:left="582" w:hanging="10"/>
      </w:pPr>
      <w:hyperlink r:id="rId254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Получить</w:t>
        </w:r>
      </w:hyperlink>
      <w:hyperlink r:id="rId255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 </w:t>
        </w:r>
      </w:hyperlink>
      <w:hyperlink r:id="rId256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полный</w:t>
        </w:r>
      </w:hyperlink>
      <w:hyperlink r:id="rId257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 </w:t>
        </w:r>
      </w:hyperlink>
      <w:hyperlink r:id="rId258">
        <w:r>
          <w:rPr>
            <w:rFonts w:ascii="Times New Roman" w:eastAsia="Times New Roman" w:hAnsi="Times New Roman" w:cs="Times New Roman"/>
            <w:sz w:val="28"/>
            <w:u w:val="single" w:color="000000"/>
          </w:rPr>
          <w:t>текст</w:t>
        </w:r>
      </w:hyperlink>
      <w:hyperlink r:id="rId259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</w:p>
    <w:p w:rsidR="00D3610E" w:rsidRDefault="002C0372">
      <w:pPr>
        <w:numPr>
          <w:ilvl w:val="0"/>
          <w:numId w:val="40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Мастюкова Е. М. Лечебная педагогика (ранний и дошкольный возраст):Советы педагогам и родителям по подготовке к обучению детей с осо</w:t>
      </w:r>
      <w:r>
        <w:rPr>
          <w:rFonts w:ascii="Times New Roman" w:eastAsia="Times New Roman" w:hAnsi="Times New Roman" w:cs="Times New Roman"/>
          <w:sz w:val="28"/>
        </w:rPr>
        <w:t xml:space="preserve">быми проблемами в развитии. – М.: Гуманит. изд. центр ВЛАДОС, 19 </w:t>
      </w:r>
    </w:p>
    <w:p w:rsidR="00D3610E" w:rsidRDefault="002C0372">
      <w:pPr>
        <w:spacing w:after="0"/>
        <w:ind w:left="57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D3610E" w:rsidRDefault="002C0372">
      <w:pPr>
        <w:spacing w:after="28"/>
        <w:ind w:left="572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D3610E" w:rsidRDefault="002C0372">
      <w:pPr>
        <w:spacing w:after="4" w:line="270" w:lineRule="auto"/>
        <w:ind w:left="567" w:hanging="10"/>
      </w:pPr>
      <w:r>
        <w:rPr>
          <w:rFonts w:ascii="Times New Roman" w:eastAsia="Times New Roman" w:hAnsi="Times New Roman" w:cs="Times New Roman"/>
          <w:b/>
          <w:sz w:val="28"/>
        </w:rPr>
        <w:t>Дополнительная: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Басова А. Г., Егорова С. Ф. История сурдопедагогики. М., 1984.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Домицкевич С. А. Методы научно-психологических исследований в дефектологии. Иркутск, 1983.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Замский Х. С.</w:t>
      </w:r>
      <w:r>
        <w:rPr>
          <w:rFonts w:ascii="Times New Roman" w:eastAsia="Times New Roman" w:hAnsi="Times New Roman" w:cs="Times New Roman"/>
          <w:sz w:val="28"/>
        </w:rPr>
        <w:t xml:space="preserve"> История олигофренопедагогики. М., 1974.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Солнцева Л. И. Развитие компенсаторных процессов у слепых детей дошкольного возраста. М., 1980.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Иванова А. Я. Обучающий эксперимент как метод оценки умственного развития: Методические рекомендации. М.: изд. Ин-та</w:t>
      </w:r>
      <w:hyperlink r:id="rId260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психиатрии</w:t>
        </w:r>
      </w:hyperlink>
      <w:hyperlink r:id="rId261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АМН СССР,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1975, 97 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Кащенко В. П. Педагогическая коррекция: Пособие для студ. сред.ивысш. Пед. учеб.заведений. – М.:</w:t>
      </w:r>
      <w:r>
        <w:rPr>
          <w:rFonts w:ascii="Times New Roman" w:eastAsia="Times New Roman" w:hAnsi="Times New Roman" w:cs="Times New Roman"/>
          <w:sz w:val="28"/>
        </w:rPr>
        <w:t xml:space="preserve"> Издательский центр «Академия», 2000. – 304с.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Диагностика и коррекция задержки психического развития у детей: Пособие для учителей и специалистов коррекционно – развивающего обучения / Под ред С. Г. Шевченко. – М.: АРКТИ, 2001. – 224с.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Карпулина О. И., Р</w:t>
      </w:r>
      <w:r>
        <w:rPr>
          <w:rFonts w:ascii="Times New Roman" w:eastAsia="Times New Roman" w:hAnsi="Times New Roman" w:cs="Times New Roman"/>
          <w:sz w:val="28"/>
        </w:rPr>
        <w:t xml:space="preserve">ябова Н. В. Специальная педагогика в опорных схемах: Учеб.пособие. – М.: Изд-во НЦ ЭНАС, 2002.-168с.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Актуальные вопросы психолого-педагогической и социальной помощи детям с проблемами в развитии.-М.: РИЦ «Альфа» МГОПУ, 200с.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Борякова Н. Ю. Педагогические системы обучения и воспитания детей с отклонениями в развитии. М.-Астрель,2008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Борякова Н. Ю., Касицына М. А. Коррекционно-педагогическая работа в детском саду для детей с задержкой психического развития. (Организационный асп</w:t>
      </w:r>
      <w:r>
        <w:rPr>
          <w:rFonts w:ascii="Times New Roman" w:eastAsia="Times New Roman" w:hAnsi="Times New Roman" w:cs="Times New Roman"/>
          <w:sz w:val="28"/>
        </w:rPr>
        <w:t xml:space="preserve">ект) – М.: В. Секачёв, ИОИ, 66 с., 2004 г.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Лебединский В. В. Нарушения психического развития в детском возрасте: Учеб. Пособие для студ. психол. фак. Высш. Учеб.заведений. - М.:Издательский центр «Акамедия»,20с.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Левченко И. Ю. Патопсихология: Теория и пр</w:t>
      </w:r>
      <w:r>
        <w:rPr>
          <w:rFonts w:ascii="Times New Roman" w:eastAsia="Times New Roman" w:hAnsi="Times New Roman" w:cs="Times New Roman"/>
          <w:sz w:val="28"/>
        </w:rPr>
        <w:t xml:space="preserve">актика: Учеб.пособие для студ. высш. пед. учеб. заведений. – М.: Издательский центр «Академия», 2000. – 232 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Настольная книга</w:t>
      </w:r>
      <w:hyperlink r:id="rId262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63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лог</w:t>
        </w:r>
        <w:r>
          <w:rPr>
            <w:rFonts w:ascii="Times New Roman" w:eastAsia="Times New Roman" w:hAnsi="Times New Roman" w:cs="Times New Roman"/>
            <w:sz w:val="28"/>
            <w:u w:val="single" w:color="000000"/>
          </w:rPr>
          <w:t>опеда</w:t>
        </w:r>
      </w:hyperlink>
      <w:hyperlink r:id="rId264">
        <w:r>
          <w:rPr>
            <w:rFonts w:ascii="Times New Roman" w:eastAsia="Times New Roman" w:hAnsi="Times New Roman" w:cs="Times New Roman"/>
            <w:sz w:val="28"/>
          </w:rPr>
          <w:t>:</w:t>
        </w:r>
      </w:hyperlink>
      <w:r>
        <w:rPr>
          <w:rFonts w:ascii="Times New Roman" w:eastAsia="Times New Roman" w:hAnsi="Times New Roman" w:cs="Times New Roman"/>
          <w:sz w:val="28"/>
        </w:rPr>
        <w:t xml:space="preserve"> справ.-метод. пособие / авт.-сост. Л. Н. Зуева,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Е. Е. Шевцова. – М: АСТ: Астрель, 2005. – 398, [2] с. – (Библиотека логопеда).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Обучение и воспитание детей с ограниченными возможностями.</w:t>
      </w:r>
      <w:r>
        <w:rPr>
          <w:rFonts w:ascii="Times New Roman" w:eastAsia="Times New Roman" w:hAnsi="Times New Roman" w:cs="Times New Roman"/>
          <w:sz w:val="28"/>
        </w:rPr>
        <w:t xml:space="preserve"> Методические рекомендации. Серия «Библиотека Федеральной</w:t>
      </w:r>
      <w:hyperlink r:id="rId265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66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программы</w:t>
        </w:r>
      </w:hyperlink>
      <w:hyperlink r:id="rId267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68">
        <w:r>
          <w:rPr>
            <w:rFonts w:ascii="Times New Roman" w:eastAsia="Times New Roman" w:hAnsi="Times New Roman" w:cs="Times New Roman"/>
            <w:sz w:val="28"/>
            <w:u w:val="single" w:color="000000"/>
          </w:rPr>
          <w:t>развития</w:t>
        </w:r>
      </w:hyperlink>
      <w:hyperlink r:id="rId269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>образования». – М.: Изд. дом «Новый</w:t>
      </w:r>
      <w:r>
        <w:rPr>
          <w:rFonts w:ascii="Times New Roman" w:eastAsia="Times New Roman" w:hAnsi="Times New Roman" w:cs="Times New Roman"/>
          <w:sz w:val="28"/>
        </w:rPr>
        <w:t xml:space="preserve"> учебник», 2003. – 176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Организация деятельности коррекционных образовательных учреждений: Учеб. пособие для студ. высш. и сред. пед. учеб. заведений/ Сост. и авт. Коммент. Ф. Ф.Водоватов, Л. В.Бумагина. – М.:Изд. центр «Академия», 20с.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Специальная дошкол</w:t>
      </w:r>
      <w:r>
        <w:rPr>
          <w:rFonts w:ascii="Times New Roman" w:eastAsia="Times New Roman" w:hAnsi="Times New Roman" w:cs="Times New Roman"/>
          <w:sz w:val="28"/>
        </w:rPr>
        <w:t xml:space="preserve">ьная педагогика: Учебное пособие/ Е. А.Стребелева, А. Л. Венгер, Е. А. Екжанова и др.; Под ред. Е. А. Стребелевой. – М.: Издательский центр «Академия», 20с.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Специальная педагогика: Учеб.пособие для студ. высш. пед. учеб.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заведений / Л. И. Аксенова, Б. А.</w:t>
      </w:r>
      <w:r>
        <w:rPr>
          <w:rFonts w:ascii="Times New Roman" w:eastAsia="Times New Roman" w:hAnsi="Times New Roman" w:cs="Times New Roman"/>
          <w:sz w:val="28"/>
        </w:rPr>
        <w:t xml:space="preserve"> Архипов, Л. И.Белякова и др.; Под ред. Н. М. Назаровой. – 2-е изд., стереотип. – М.: Издательский центр «Академия»,200с.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Ульенкова У. В., Лебедева О. В. Организация и содержание специальной</w:t>
      </w:r>
      <w:hyperlink r:id="rId270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71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психологической</w:t>
        </w:r>
      </w:hyperlink>
      <w:hyperlink r:id="rId272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 </w:t>
        </w:r>
      </w:hyperlink>
      <w:hyperlink r:id="rId273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помощи</w:t>
        </w:r>
      </w:hyperlink>
      <w:hyperlink r:id="rId274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детям с проблемами в развитии: Учеб.пособие для студ. высш. пед. учеб. заведений. – М.: Издательский центр «Академия», 2002. – 176 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Воспитание трудного ребенка:</w:t>
      </w:r>
      <w:r>
        <w:rPr>
          <w:rFonts w:ascii="Times New Roman" w:eastAsia="Times New Roman" w:hAnsi="Times New Roman" w:cs="Times New Roman"/>
          <w:sz w:val="28"/>
        </w:rPr>
        <w:t xml:space="preserve"> Дети с</w:t>
      </w:r>
      <w:hyperlink r:id="rId275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76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девиантным</w:t>
        </w:r>
      </w:hyperlink>
      <w:hyperlink r:id="rId277">
        <w:r>
          <w:rPr>
            <w:rFonts w:ascii="Times New Roman" w:eastAsia="Times New Roman" w:hAnsi="Times New Roman" w:cs="Times New Roman"/>
            <w:sz w:val="28"/>
            <w:u w:val="single" w:color="000000"/>
          </w:rPr>
          <w:t xml:space="preserve"> </w:t>
        </w:r>
      </w:hyperlink>
      <w:hyperlink r:id="rId278">
        <w:r>
          <w:rPr>
            <w:rFonts w:ascii="Times New Roman" w:eastAsia="Times New Roman" w:hAnsi="Times New Roman" w:cs="Times New Roman"/>
            <w:sz w:val="28"/>
            <w:u w:val="single" w:color="000000"/>
          </w:rPr>
          <w:t>поведением</w:t>
        </w:r>
      </w:hyperlink>
      <w:hyperlink r:id="rId279">
        <w:r>
          <w:rPr>
            <w:rFonts w:ascii="Times New Roman" w:eastAsia="Times New Roman" w:hAnsi="Times New Roman" w:cs="Times New Roman"/>
            <w:sz w:val="28"/>
          </w:rPr>
          <w:t>:</w:t>
        </w:r>
      </w:hyperlink>
      <w:r>
        <w:rPr>
          <w:rFonts w:ascii="Times New Roman" w:eastAsia="Times New Roman" w:hAnsi="Times New Roman" w:cs="Times New Roman"/>
          <w:sz w:val="28"/>
        </w:rPr>
        <w:t xml:space="preserve">/ Под ред М. И.Рожкова.- М.: Гуманит. изд. центр «Владос», 2001.-240 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>Замский Х. С. История олигофренопедагики.-М.: Про</w:t>
      </w:r>
      <w:r>
        <w:rPr>
          <w:rFonts w:ascii="Times New Roman" w:eastAsia="Times New Roman" w:hAnsi="Times New Roman" w:cs="Times New Roman"/>
          <w:sz w:val="28"/>
        </w:rPr>
        <w:t xml:space="preserve">свещение, 1980.-198 с. </w:t>
      </w:r>
    </w:p>
    <w:p w:rsidR="00D3610E" w:rsidRDefault="002C0372">
      <w:pPr>
        <w:numPr>
          <w:ilvl w:val="0"/>
          <w:numId w:val="41"/>
        </w:numPr>
        <w:spacing w:after="14" w:line="268" w:lineRule="auto"/>
        <w:ind w:right="63" w:firstLine="567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Шевченко С. Г. Коррекционно-развивающее обучение: Организационнопедагогические аспекты: Метод.пособие для учителей классов коррекционноразвивающего обучения. – М.: Гуманит. изд. центр ВЛАДОС, 1999. – 136 с. – </w:t>
      </w:r>
    </w:p>
    <w:p w:rsidR="00D3610E" w:rsidRDefault="002C0372">
      <w:pPr>
        <w:spacing w:after="14" w:line="268" w:lineRule="auto"/>
        <w:ind w:left="29" w:right="63" w:hanging="10"/>
        <w:jc w:val="both"/>
      </w:pPr>
      <w:r>
        <w:rPr>
          <w:rFonts w:ascii="Times New Roman" w:eastAsia="Times New Roman" w:hAnsi="Times New Roman" w:cs="Times New Roman"/>
          <w:sz w:val="28"/>
        </w:rPr>
        <w:t>(Коррекционная педагог</w:t>
      </w:r>
      <w:r>
        <w:rPr>
          <w:rFonts w:ascii="Times New Roman" w:eastAsia="Times New Roman" w:hAnsi="Times New Roman" w:cs="Times New Roman"/>
          <w:sz w:val="28"/>
        </w:rPr>
        <w:t xml:space="preserve">ика). </w:t>
      </w:r>
    </w:p>
    <w:p w:rsidR="00D3610E" w:rsidRDefault="002C0372">
      <w:pPr>
        <w:spacing w:after="19"/>
        <w:ind w:left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D3610E" w:rsidRDefault="002C0372">
      <w:pPr>
        <w:spacing w:after="75"/>
        <w:ind w:left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:rsidR="00D3610E" w:rsidRDefault="002C0372">
      <w:pPr>
        <w:spacing w:after="275"/>
        <w:ind w:right="5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Ресурсы сети интернет </w:t>
      </w:r>
    </w:p>
    <w:p w:rsidR="00D3610E" w:rsidRDefault="002C0372">
      <w:pPr>
        <w:numPr>
          <w:ilvl w:val="0"/>
          <w:numId w:val="42"/>
        </w:numPr>
        <w:spacing w:after="14" w:line="268" w:lineRule="auto"/>
        <w:ind w:right="63" w:firstLine="425"/>
        <w:jc w:val="both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http://vio. fio. ru</w:t>
      </w:r>
      <w:r>
        <w:rPr>
          <w:rFonts w:ascii="Times New Roman" w:eastAsia="Times New Roman" w:hAnsi="Times New Roman" w:cs="Times New Roman"/>
          <w:sz w:val="28"/>
        </w:rPr>
        <w:t xml:space="preserve">Журнал “Компьютерные инструменты в образовании» </w:t>
      </w:r>
    </w:p>
    <w:p w:rsidR="00D3610E" w:rsidRDefault="002C0372">
      <w:pPr>
        <w:numPr>
          <w:ilvl w:val="0"/>
          <w:numId w:val="42"/>
        </w:numPr>
        <w:spacing w:after="14" w:line="268" w:lineRule="auto"/>
        <w:ind w:right="63" w:firstLine="425"/>
        <w:jc w:val="both"/>
      </w:pPr>
      <w:r>
        <w:rPr>
          <w:rFonts w:ascii="Times New Roman" w:eastAsia="Times New Roman" w:hAnsi="Times New Roman" w:cs="Times New Roman"/>
          <w:sz w:val="28"/>
        </w:rPr>
        <w:t>Библиотека научно-педагогической литературы // Портал современных педагогических ресурсов – Режим доступа:</w:t>
      </w:r>
      <w:hyperlink r:id="rId280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81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http://intellect</w:t>
        </w:r>
      </w:hyperlink>
      <w:hyperlink r:id="rId282">
        <w:r>
          <w:rPr>
            <w:rFonts w:ascii="Times New Roman" w:eastAsia="Times New Roman" w:hAnsi="Times New Roman" w:cs="Times New Roman"/>
            <w:sz w:val="28"/>
            <w:u w:val="single" w:color="000000"/>
          </w:rPr>
          <w:t>-</w:t>
        </w:r>
      </w:hyperlink>
      <w:hyperlink r:id="rId283">
        <w:r>
          <w:rPr>
            <w:rFonts w:ascii="Times New Roman" w:eastAsia="Times New Roman" w:hAnsi="Times New Roman" w:cs="Times New Roman"/>
            <w:sz w:val="28"/>
            <w:u w:val="single" w:color="000000"/>
          </w:rPr>
          <w:t>invest.org.ua/rus/library</w:t>
        </w:r>
      </w:hyperlink>
      <w:hyperlink r:id="rId284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D3610E" w:rsidRDefault="002C0372">
      <w:pPr>
        <w:numPr>
          <w:ilvl w:val="0"/>
          <w:numId w:val="42"/>
        </w:numPr>
        <w:spacing w:after="14" w:line="268" w:lineRule="auto"/>
        <w:ind w:right="63" w:firstLine="425"/>
        <w:jc w:val="both"/>
      </w:pPr>
      <w:r>
        <w:rPr>
          <w:rFonts w:ascii="Times New Roman" w:eastAsia="Times New Roman" w:hAnsi="Times New Roman" w:cs="Times New Roman"/>
          <w:sz w:val="28"/>
        </w:rPr>
        <w:t>Педагогический мир (PEDMIR.RU): электронный журнал. – Режим доступа:</w:t>
      </w:r>
      <w:hyperlink r:id="rId285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86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http://pedmir.</w:t>
        </w:r>
        <w:r>
          <w:rPr>
            <w:rFonts w:ascii="Times New Roman" w:eastAsia="Times New Roman" w:hAnsi="Times New Roman" w:cs="Times New Roman"/>
            <w:sz w:val="28"/>
            <w:u w:val="single" w:color="000000"/>
          </w:rPr>
          <w:t>ru</w:t>
        </w:r>
      </w:hyperlink>
      <w:hyperlink r:id="rId287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D3610E" w:rsidRDefault="002C0372">
      <w:pPr>
        <w:numPr>
          <w:ilvl w:val="0"/>
          <w:numId w:val="42"/>
        </w:numPr>
        <w:spacing w:after="14" w:line="268" w:lineRule="auto"/>
        <w:ind w:right="63" w:firstLine="425"/>
        <w:jc w:val="both"/>
      </w:pPr>
      <w:r>
        <w:rPr>
          <w:rFonts w:ascii="Times New Roman" w:eastAsia="Times New Roman" w:hAnsi="Times New Roman" w:cs="Times New Roman"/>
          <w:sz w:val="28"/>
        </w:rPr>
        <w:t>Педагогика. – Режим доступа:</w:t>
      </w:r>
      <w:hyperlink r:id="rId28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89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http://www.pedpro.ru</w:t>
        </w:r>
      </w:hyperlink>
      <w:hyperlink r:id="rId290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.  </w:t>
      </w:r>
    </w:p>
    <w:p w:rsidR="00D3610E" w:rsidRDefault="002C0372">
      <w:pPr>
        <w:numPr>
          <w:ilvl w:val="0"/>
          <w:numId w:val="42"/>
        </w:numPr>
        <w:spacing w:after="14" w:line="268" w:lineRule="auto"/>
        <w:ind w:right="63" w:firstLine="425"/>
        <w:jc w:val="both"/>
      </w:pPr>
      <w:r>
        <w:rPr>
          <w:rFonts w:ascii="Times New Roman" w:eastAsia="Times New Roman" w:hAnsi="Times New Roman" w:cs="Times New Roman"/>
          <w:sz w:val="28"/>
        </w:rPr>
        <w:t>Российский общеобразовательный порт</w:t>
      </w:r>
      <w:r>
        <w:rPr>
          <w:rFonts w:ascii="Times New Roman" w:eastAsia="Times New Roman" w:hAnsi="Times New Roman" w:cs="Times New Roman"/>
          <w:sz w:val="28"/>
        </w:rPr>
        <w:t>ал. – Режим доступа:</w:t>
      </w:r>
      <w:hyperlink r:id="rId291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92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http://museum.edu.ru</w:t>
        </w:r>
      </w:hyperlink>
      <w:hyperlink r:id="rId293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D3610E" w:rsidRDefault="002C0372">
      <w:pPr>
        <w:numPr>
          <w:ilvl w:val="0"/>
          <w:numId w:val="42"/>
        </w:numPr>
        <w:spacing w:after="14" w:line="268" w:lineRule="auto"/>
        <w:ind w:right="63" w:firstLine="425"/>
        <w:jc w:val="both"/>
      </w:pPr>
      <w:r>
        <w:rPr>
          <w:rFonts w:ascii="Times New Roman" w:eastAsia="Times New Roman" w:hAnsi="Times New Roman" w:cs="Times New Roman"/>
          <w:sz w:val="28"/>
        </w:rPr>
        <w:t>Сидоров С.В. Сайт педагога-исследователя. – Режим доступа:</w:t>
      </w:r>
      <w:hyperlink r:id="rId294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295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http://sv</w:t>
        </w:r>
      </w:hyperlink>
      <w:hyperlink r:id="rId296"/>
      <w:hyperlink r:id="rId297">
        <w:r>
          <w:rPr>
            <w:rFonts w:ascii="Times New Roman" w:eastAsia="Times New Roman" w:hAnsi="Times New Roman" w:cs="Times New Roman"/>
            <w:sz w:val="28"/>
            <w:u w:val="single" w:color="000000"/>
          </w:rPr>
          <w:t>sidorov.ucoz.com</w:t>
        </w:r>
      </w:hyperlink>
      <w:hyperlink r:id="rId298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numPr>
          <w:ilvl w:val="0"/>
          <w:numId w:val="42"/>
        </w:numPr>
        <w:spacing w:after="251" w:line="268" w:lineRule="auto"/>
        <w:ind w:right="63" w:firstLine="425"/>
        <w:jc w:val="both"/>
      </w:pPr>
      <w:r>
        <w:rPr>
          <w:rFonts w:ascii="Times New Roman" w:eastAsia="Times New Roman" w:hAnsi="Times New Roman" w:cs="Times New Roman"/>
          <w:sz w:val="28"/>
        </w:rPr>
        <w:t>Эйдос: интернет-журнал - Режим доступа:</w:t>
      </w:r>
      <w:hyperlink r:id="rId299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hyperlink r:id="rId300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http://www.eidos.ru/journal</w:t>
        </w:r>
      </w:hyperlink>
      <w:hyperlink r:id="rId301">
        <w:r>
          <w:rPr>
            <w:rFonts w:ascii="Times New Roman" w:eastAsia="Times New Roman" w:hAnsi="Times New Roman" w:cs="Times New Roman"/>
            <w:sz w:val="28"/>
          </w:rPr>
          <w:t>.</w:t>
        </w:r>
      </w:hyperlink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D3610E" w:rsidRDefault="002C0372">
      <w:pPr>
        <w:spacing w:after="23"/>
        <w:ind w:hanging="10"/>
      </w:pPr>
      <w:hyperlink r:id="rId302">
        <w:r>
          <w:rPr>
            <w:rFonts w:ascii="Times New Roman" w:eastAsia="Times New Roman" w:hAnsi="Times New Roman" w:cs="Times New Roman"/>
            <w:sz w:val="28"/>
            <w:u w:val="single" w:color="000000"/>
          </w:rPr>
          <w:t>ht</w:t>
        </w:r>
        <w:r>
          <w:rPr>
            <w:rFonts w:ascii="Times New Roman" w:eastAsia="Times New Roman" w:hAnsi="Times New Roman" w:cs="Times New Roman"/>
            <w:sz w:val="28"/>
            <w:u w:val="single" w:color="000000"/>
          </w:rPr>
          <w:t>tp://paidagogos.com</w:t>
        </w:r>
      </w:hyperlink>
      <w:hyperlink r:id="rId303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21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3610E" w:rsidRDefault="002C0372">
      <w:pPr>
        <w:spacing w:after="227"/>
        <w:ind w:right="6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Приложение 1 </w:t>
      </w:r>
    </w:p>
    <w:p w:rsidR="00D3610E" w:rsidRDefault="002C0372">
      <w:pPr>
        <w:pStyle w:val="2"/>
        <w:spacing w:after="52" w:line="259" w:lineRule="auto"/>
        <w:ind w:left="0" w:right="61" w:firstLine="0"/>
      </w:pPr>
      <w:r>
        <w:rPr>
          <w:rFonts w:ascii="Arial" w:eastAsia="Arial" w:hAnsi="Arial" w:cs="Arial"/>
        </w:rPr>
        <w:t xml:space="preserve">Глоссарий </w:t>
      </w:r>
    </w:p>
    <w:p w:rsidR="00D3610E" w:rsidRDefault="002C0372">
      <w:pPr>
        <w:spacing w:after="339"/>
        <w:ind w:lef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48412"/>
                <wp:effectExtent l="0" t="0" r="0" b="0"/>
                <wp:docPr id="142167" name="Group 142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48412"/>
                          <a:chOff x="0" y="0"/>
                          <a:chExt cx="6517894" cy="248412"/>
                        </a:xfrm>
                      </wpg:grpSpPr>
                      <wps:wsp>
                        <wps:cNvPr id="153900" name="Shape 153900"/>
                        <wps:cNvSpPr/>
                        <wps:spPr>
                          <a:xfrm>
                            <a:off x="18288" y="0"/>
                            <a:ext cx="19812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239268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  <a:lnTo>
                                  <a:pt x="198120" y="239268"/>
                                </a:lnTo>
                                <a:lnTo>
                                  <a:pt x="0" y="2392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4" name="Rectangle 13584"/>
                        <wps:cNvSpPr/>
                        <wps:spPr>
                          <a:xfrm>
                            <a:off x="18288" y="57800"/>
                            <a:ext cx="261979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5" name="Rectangle 13585"/>
                        <wps:cNvSpPr/>
                        <wps:spPr>
                          <a:xfrm>
                            <a:off x="216408" y="592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01" name="Shape 153901"/>
                        <wps:cNvSpPr/>
                        <wps:spPr>
                          <a:xfrm>
                            <a:off x="0" y="239268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167" style="width:513.22pt;height:19.56pt;mso-position-horizontal-relative:char;mso-position-vertical-relative:line" coordsize="65178,2484">
                <v:shape id="Shape 153902" style="position:absolute;width:1981;height:2392;left:182;top:0;" coordsize="198120,239268" path="m0,0l198120,0l198120,239268l0,239268l0,0">
                  <v:stroke weight="0pt" endcap="flat" joinstyle="miter" miterlimit="10" on="false" color="#000000" opacity="0"/>
                  <v:fill on="true" color="#00ff00"/>
                </v:shape>
                <v:rect id="Rectangle 13584" style="position:absolute;width:2619;height:2408;left:182;top: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А.</w:t>
                        </w:r>
                      </w:p>
                    </w:txbxContent>
                  </v:textbox>
                </v:rect>
                <v:rect id="Rectangle 13585" style="position:absolute;width:506;height:2243;left:2164;top: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03" style="position:absolute;width:65178;height:91;left:0;top:2392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Автоматизация</w:t>
      </w:r>
      <w:r>
        <w:rPr>
          <w:rFonts w:ascii="Times New Roman" w:eastAsia="Times New Roman" w:hAnsi="Times New Roman" w:cs="Times New Roman"/>
          <w:sz w:val="27"/>
        </w:rPr>
        <w:t xml:space="preserve"> – превращение сознательных действий при многократном их повторении в автоматические (т.е. совершаемые без участия сознания)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Аграмматизм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ошибки в грамматическом оформлении активной речи и в понимании значений грамматических конструкций. Общее нарушение грамматического строя речи, степень и форма которого зависят от  причин его вызвавших.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Адаптация</w:t>
      </w:r>
      <w:r>
        <w:rPr>
          <w:rFonts w:ascii="Times New Roman" w:eastAsia="Times New Roman" w:hAnsi="Times New Roman" w:cs="Times New Roman"/>
          <w:sz w:val="27"/>
        </w:rPr>
        <w:t xml:space="preserve"> – (от лат.Adapto – приспособляю) - приспо</w:t>
      </w:r>
      <w:r>
        <w:rPr>
          <w:rFonts w:ascii="Times New Roman" w:eastAsia="Times New Roman" w:hAnsi="Times New Roman" w:cs="Times New Roman"/>
          <w:sz w:val="27"/>
        </w:rPr>
        <w:t xml:space="preserve">собление организмов к условиям существования.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Адаптация глаза</w:t>
      </w:r>
      <w:r>
        <w:rPr>
          <w:rFonts w:ascii="Times New Roman" w:eastAsia="Times New Roman" w:hAnsi="Times New Roman" w:cs="Times New Roman"/>
          <w:sz w:val="27"/>
        </w:rPr>
        <w:t xml:space="preserve"> – приспособление глаза к различным условиям освещения. Адаптация к свету  в норме происходит в течение 50-60 сек. Адаптация глаза в темноте  в норме происходит примерно в течение30-</w:t>
      </w:r>
      <w:r>
        <w:rPr>
          <w:rFonts w:ascii="Times New Roman" w:eastAsia="Times New Roman" w:hAnsi="Times New Roman" w:cs="Times New Roman"/>
          <w:sz w:val="27"/>
        </w:rPr>
        <w:t>60 мин. При этом происходит повышение световой чувствительности глаза в 8-10 тыс.раз. У учащихся  с нарушением зрения расстройства адаптации происходят в результате заболевания глаз (пигментная дистрофия сетчатки, атрофия зрительного нерва, близорукость вы</w:t>
      </w:r>
      <w:r>
        <w:rPr>
          <w:rFonts w:ascii="Times New Roman" w:eastAsia="Times New Roman" w:hAnsi="Times New Roman" w:cs="Times New Roman"/>
          <w:sz w:val="27"/>
        </w:rPr>
        <w:t xml:space="preserve">сокой степени и пр.) у учащихся  с выраженной интеллектуальной недостаточностью – под влиянием поражений центральной нервной системы.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Адаптирование</w:t>
      </w:r>
      <w:r>
        <w:rPr>
          <w:rFonts w:ascii="Times New Roman" w:eastAsia="Times New Roman" w:hAnsi="Times New Roman" w:cs="Times New Roman"/>
          <w:sz w:val="27"/>
        </w:rPr>
        <w:t xml:space="preserve"> – обучающие и оценочные стратегии, разработанные специально для адаптации особых потребностей учащегося та</w:t>
      </w:r>
      <w:r>
        <w:rPr>
          <w:rFonts w:ascii="Times New Roman" w:eastAsia="Times New Roman" w:hAnsi="Times New Roman" w:cs="Times New Roman"/>
          <w:sz w:val="27"/>
        </w:rPr>
        <w:t xml:space="preserve">к, чтобы он или она смогли достичь результатов по данному предмету или курсу и продемонстрировать знание предмета.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Адаптированная образовательная программа</w:t>
      </w:r>
      <w:r>
        <w:rPr>
          <w:rFonts w:ascii="Times New Roman" w:eastAsia="Times New Roman" w:hAnsi="Times New Roman" w:cs="Times New Roman"/>
          <w:sz w:val="27"/>
        </w:rPr>
        <w:t xml:space="preserve"> – образовательная программа, адаптированная для обучения лиц с ограниченными возможностями здоровь</w:t>
      </w:r>
      <w:r>
        <w:rPr>
          <w:rFonts w:ascii="Times New Roman" w:eastAsia="Times New Roman" w:hAnsi="Times New Roman" w:cs="Times New Roman"/>
          <w:sz w:val="27"/>
        </w:rPr>
        <w:t xml:space="preserve">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Адентия</w:t>
      </w:r>
      <w:r>
        <w:rPr>
          <w:rFonts w:ascii="Times New Roman" w:eastAsia="Times New Roman" w:hAnsi="Times New Roman" w:cs="Times New Roman"/>
          <w:sz w:val="27"/>
        </w:rPr>
        <w:t xml:space="preserve"> – отсутствие всех или многих зубов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Азбука для слепых</w:t>
      </w:r>
      <w:r>
        <w:rPr>
          <w:rFonts w:ascii="Times New Roman" w:eastAsia="Times New Roman" w:hAnsi="Times New Roman" w:cs="Times New Roman"/>
          <w:sz w:val="27"/>
        </w:rPr>
        <w:t xml:space="preserve"> – релье</w:t>
      </w:r>
      <w:r>
        <w:rPr>
          <w:rFonts w:ascii="Times New Roman" w:eastAsia="Times New Roman" w:hAnsi="Times New Roman" w:cs="Times New Roman"/>
          <w:sz w:val="27"/>
        </w:rPr>
        <w:t>фно-точечный шрифт по системе Брайля (см.), принятый для письма и чтения слепых. Основой для  построения азбуки в шрифте Брайля служит шеститочие. Все буквы этого шрифта  отличаются друг от друга количеством и расположением входящих в них точек. Большие тр</w:t>
      </w:r>
      <w:r>
        <w:rPr>
          <w:rFonts w:ascii="Times New Roman" w:eastAsia="Times New Roman" w:hAnsi="Times New Roman" w:cs="Times New Roman"/>
          <w:sz w:val="27"/>
        </w:rPr>
        <w:t xml:space="preserve">удности в освоении Брайля возникают в связи с наличием пар букв, имеющих взаимно противоположное, «зеркальное» расположение.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Акалькулия</w:t>
      </w:r>
      <w:r>
        <w:rPr>
          <w:rFonts w:ascii="Times New Roman" w:eastAsia="Times New Roman" w:hAnsi="Times New Roman" w:cs="Times New Roman"/>
          <w:sz w:val="27"/>
        </w:rPr>
        <w:t xml:space="preserve"> – ( от греч:  a -отрицание,  calculatio -счет, вычисление ) нарушение способности производить арифметические действия</w:t>
      </w:r>
      <w:r>
        <w:rPr>
          <w:rFonts w:ascii="Times New Roman" w:eastAsia="Times New Roman" w:hAnsi="Times New Roman" w:cs="Times New Roman"/>
          <w:sz w:val="27"/>
        </w:rPr>
        <w:t xml:space="preserve">. Возникает вследствие органических поражений центральной нервной системы.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Алалия</w:t>
      </w:r>
      <w:r>
        <w:rPr>
          <w:rFonts w:ascii="Times New Roman" w:eastAsia="Times New Roman" w:hAnsi="Times New Roman" w:cs="Times New Roman"/>
          <w:sz w:val="27"/>
        </w:rPr>
        <w:t xml:space="preserve"> – представляет собой выраженное недоразвитие или отсутствие речи, вызванное органическим поражением речевых зон коры мозга во внутриутробном периоде, при родах или в раннем</w:t>
      </w:r>
      <w:r>
        <w:rPr>
          <w:rFonts w:ascii="Times New Roman" w:eastAsia="Times New Roman" w:hAnsi="Times New Roman" w:cs="Times New Roman"/>
          <w:sz w:val="27"/>
        </w:rPr>
        <w:t xml:space="preserve"> детстве. Большое значение имеет правильная диагностика алалии, отграничение ее от вторичных нарушений речевого развития при умственной отсталости и тугоухости.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Альбинизм</w:t>
      </w:r>
      <w:r>
        <w:rPr>
          <w:rFonts w:ascii="Times New Roman" w:eastAsia="Times New Roman" w:hAnsi="Times New Roman" w:cs="Times New Roman"/>
          <w:sz w:val="27"/>
        </w:rPr>
        <w:t xml:space="preserve"> – (от лат. albus – белый) – врожденная аномалия, характеризующаяся отсутствием пиг</w:t>
      </w:r>
      <w:r>
        <w:rPr>
          <w:rFonts w:ascii="Times New Roman" w:eastAsia="Times New Roman" w:hAnsi="Times New Roman" w:cs="Times New Roman"/>
          <w:sz w:val="27"/>
        </w:rPr>
        <w:t xml:space="preserve">мента в глазах (в сосудистой и радужной оболочке), ресницах, бровях, </w:t>
      </w:r>
      <w:r>
        <w:rPr>
          <w:rFonts w:ascii="Times New Roman" w:eastAsia="Times New Roman" w:hAnsi="Times New Roman" w:cs="Times New Roman"/>
          <w:sz w:val="27"/>
        </w:rPr>
        <w:lastRenderedPageBreak/>
        <w:t xml:space="preserve">коже. Беспрепятственный пропуск света внутрь глаза и-за отсутствия пигмента часто сопровождается неполноценностью сетчатки глаза и другим нарушениям зрения.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Амблиопия</w:t>
      </w:r>
      <w:r>
        <w:rPr>
          <w:rFonts w:ascii="Times New Roman" w:eastAsia="Times New Roman" w:hAnsi="Times New Roman" w:cs="Times New Roman"/>
          <w:sz w:val="27"/>
        </w:rPr>
        <w:t xml:space="preserve"> – (от греч. «ambl</w:t>
      </w:r>
      <w:r>
        <w:rPr>
          <w:rFonts w:ascii="Times New Roman" w:eastAsia="Times New Roman" w:hAnsi="Times New Roman" w:cs="Times New Roman"/>
          <w:sz w:val="27"/>
        </w:rPr>
        <w:t>ys» – тупой + «ops» – глаз) – оптически некоррегируемое снижение остроты зрения, возникающее из-за врожденной или ранней катаракты, врожденной аномалии рефракции, косоглазия. Развивается вследствие ранней сенсорной депривации. Успешность реабилитации снижа</w:t>
      </w:r>
      <w:r>
        <w:rPr>
          <w:rFonts w:ascii="Times New Roman" w:eastAsia="Times New Roman" w:hAnsi="Times New Roman" w:cs="Times New Roman"/>
          <w:sz w:val="27"/>
        </w:rPr>
        <w:t xml:space="preserve">ется с возрастом.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</w:t>
      </w:r>
      <w:r>
        <w:rPr>
          <w:rFonts w:ascii="Times New Roman" w:eastAsia="Times New Roman" w:hAnsi="Times New Roman" w:cs="Times New Roman"/>
          <w:sz w:val="27"/>
        </w:rPr>
        <w:t xml:space="preserve"> – [греч. analysis разложение, расчленение] — термин, введенный И. П. Павловым для обозначения нервного аппарата, обеспечивающего восприятие и анализ внешних и внутренних раздражителей и формирующего специфические для данного</w:t>
      </w:r>
      <w:r>
        <w:rPr>
          <w:rFonts w:ascii="Times New Roman" w:eastAsia="Times New Roman" w:hAnsi="Times New Roman" w:cs="Times New Roman"/>
          <w:sz w:val="27"/>
        </w:rPr>
        <w:t xml:space="preserve"> А. ощущения; каждый А. состоит из воспринимающего раздражения прибора — рецептора, проводящего пути и центрального отдела в коре головного мозга.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4" w:line="256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 вестибулярный</w:t>
      </w:r>
      <w:r>
        <w:rPr>
          <w:rFonts w:ascii="Times New Roman" w:eastAsia="Times New Roman" w:hAnsi="Times New Roman" w:cs="Times New Roman"/>
          <w:sz w:val="27"/>
        </w:rPr>
        <w:t xml:space="preserve"> – [лат. vestibulum преддверие] — анализатор, обеспечивающий анализ информации о по</w:t>
      </w:r>
      <w:r>
        <w:rPr>
          <w:rFonts w:ascii="Times New Roman" w:eastAsia="Times New Roman" w:hAnsi="Times New Roman" w:cs="Times New Roman"/>
          <w:sz w:val="27"/>
        </w:rPr>
        <w:t xml:space="preserve">ложении и перемещениях тела в пространстве.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 вкусовой</w:t>
      </w:r>
      <w:r>
        <w:rPr>
          <w:rFonts w:ascii="Times New Roman" w:eastAsia="Times New Roman" w:hAnsi="Times New Roman" w:cs="Times New Roman"/>
          <w:sz w:val="27"/>
        </w:rPr>
        <w:t xml:space="preserve"> – анализатор, обеспечивающий восприятие и анализ химических раздражителей при воздействии их на рецепторы языка и формирующий вкусовые ощущения.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 двигательный</w:t>
      </w:r>
      <w:r>
        <w:rPr>
          <w:rFonts w:ascii="Times New Roman" w:eastAsia="Times New Roman" w:hAnsi="Times New Roman" w:cs="Times New Roman"/>
          <w:sz w:val="27"/>
        </w:rPr>
        <w:t xml:space="preserve"> – анализатор, обесп</w:t>
      </w:r>
      <w:r>
        <w:rPr>
          <w:rFonts w:ascii="Times New Roman" w:eastAsia="Times New Roman" w:hAnsi="Times New Roman" w:cs="Times New Roman"/>
          <w:sz w:val="27"/>
        </w:rPr>
        <w:t xml:space="preserve">ечивающий восприятие и анализ положения тела в пространстве, а также движений отдельных частей тела.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1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 звуковой</w:t>
      </w:r>
      <w:r>
        <w:rPr>
          <w:rFonts w:ascii="Times New Roman" w:eastAsia="Times New Roman" w:hAnsi="Times New Roman" w:cs="Times New Roman"/>
          <w:sz w:val="27"/>
        </w:rPr>
        <w:t xml:space="preserve"> – см. </w:t>
      </w:r>
      <w:r>
        <w:rPr>
          <w:rFonts w:ascii="Times New Roman" w:eastAsia="Times New Roman" w:hAnsi="Times New Roman" w:cs="Times New Roman"/>
          <w:i/>
          <w:sz w:val="27"/>
        </w:rPr>
        <w:t>Анализатор слуховой</w:t>
      </w:r>
      <w:r>
        <w:rPr>
          <w:rFonts w:ascii="Times New Roman" w:eastAsia="Times New Roman" w:hAnsi="Times New Roman" w:cs="Times New Roman"/>
          <w:sz w:val="27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 зрительный</w:t>
      </w:r>
      <w:r>
        <w:rPr>
          <w:rFonts w:ascii="Times New Roman" w:eastAsia="Times New Roman" w:hAnsi="Times New Roman" w:cs="Times New Roman"/>
          <w:sz w:val="27"/>
        </w:rPr>
        <w:t xml:space="preserve"> – анализатор, обеспечивающий восприятие и анализ светового излучения окружающей ср</w:t>
      </w:r>
      <w:r>
        <w:rPr>
          <w:rFonts w:ascii="Times New Roman" w:eastAsia="Times New Roman" w:hAnsi="Times New Roman" w:cs="Times New Roman"/>
          <w:sz w:val="27"/>
        </w:rPr>
        <w:t xml:space="preserve">еды и формирующий зрительные ощущения и образы.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 кинестетический</w:t>
      </w:r>
      <w:r>
        <w:rPr>
          <w:rFonts w:ascii="Times New Roman" w:eastAsia="Times New Roman" w:hAnsi="Times New Roman" w:cs="Times New Roman"/>
          <w:sz w:val="27"/>
        </w:rPr>
        <w:t xml:space="preserve"> – [греч. kinesis движение] — см. Анализатор двигательный.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 кожный</w:t>
      </w:r>
      <w:r>
        <w:rPr>
          <w:rFonts w:ascii="Times New Roman" w:eastAsia="Times New Roman" w:hAnsi="Times New Roman" w:cs="Times New Roman"/>
          <w:sz w:val="27"/>
        </w:rPr>
        <w:t xml:space="preserve"> – анализатор, обеспечивающий восприятие и анализ информации, поступающей через поверхность кожи, с фо</w:t>
      </w:r>
      <w:r>
        <w:rPr>
          <w:rFonts w:ascii="Times New Roman" w:eastAsia="Times New Roman" w:hAnsi="Times New Roman" w:cs="Times New Roman"/>
          <w:sz w:val="27"/>
        </w:rPr>
        <w:t xml:space="preserve">рмированием температурных, тактильных и болевых ощущений.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 обонятельный</w:t>
      </w:r>
      <w:r>
        <w:rPr>
          <w:rFonts w:ascii="Times New Roman" w:eastAsia="Times New Roman" w:hAnsi="Times New Roman" w:cs="Times New Roman"/>
          <w:sz w:val="27"/>
        </w:rPr>
        <w:t xml:space="preserve"> – анализатор, обеспечивающий восприятие и анализ информации о веществах, соприкасающихся со слизистой оболочкой носовой полости, и формирующий обонятельные ощущения.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D3610E">
      <w:pPr>
        <w:sectPr w:rsidR="00D3610E">
          <w:headerReference w:type="even" r:id="rId304"/>
          <w:headerReference w:type="default" r:id="rId305"/>
          <w:footerReference w:type="even" r:id="rId306"/>
          <w:footerReference w:type="default" r:id="rId307"/>
          <w:headerReference w:type="first" r:id="rId308"/>
          <w:footerReference w:type="first" r:id="rId309"/>
          <w:pgSz w:w="11906" w:h="16838"/>
          <w:pgMar w:top="722" w:right="788" w:bottom="1308" w:left="847" w:header="720" w:footer="717" w:gutter="0"/>
          <w:cols w:space="720"/>
        </w:sectPr>
      </w:pPr>
    </w:p>
    <w:p w:rsidR="00D3610E" w:rsidRDefault="002C0372">
      <w:pPr>
        <w:spacing w:after="176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Анализатор речедвигательный</w:t>
      </w:r>
      <w:r>
        <w:rPr>
          <w:rFonts w:ascii="Times New Roman" w:eastAsia="Times New Roman" w:hAnsi="Times New Roman" w:cs="Times New Roman"/>
          <w:sz w:val="27"/>
        </w:rPr>
        <w:t xml:space="preserve"> – анализатор, обеспечивающий восприятие и анализ информации от органов речи, в частности от мышц, изменяющий напряжен</w:t>
      </w:r>
      <w:r>
        <w:rPr>
          <w:rFonts w:ascii="Times New Roman" w:eastAsia="Times New Roman" w:hAnsi="Times New Roman" w:cs="Times New Roman"/>
          <w:sz w:val="27"/>
        </w:rPr>
        <w:t xml:space="preserve">ие положение органов дыхания, голоса и артикуляции.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Анализатор слуховой</w:t>
      </w:r>
      <w:r>
        <w:rPr>
          <w:rFonts w:ascii="Times New Roman" w:eastAsia="Times New Roman" w:hAnsi="Times New Roman" w:cs="Times New Roman"/>
          <w:sz w:val="27"/>
        </w:rPr>
        <w:t xml:space="preserve"> – анализатор, обеспечивающий восприятие и анализ звуковых раздражений и формирующий слуховые ощущения и образы.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Анамнез</w:t>
      </w:r>
      <w:r>
        <w:rPr>
          <w:rFonts w:ascii="Times New Roman" w:eastAsia="Times New Roman" w:hAnsi="Times New Roman" w:cs="Times New Roman"/>
          <w:sz w:val="27"/>
        </w:rPr>
        <w:t xml:space="preserve"> – (от греч. «anamnesis» – воспоминание) – совокупность сведе</w:t>
      </w:r>
      <w:r>
        <w:rPr>
          <w:rFonts w:ascii="Times New Roman" w:eastAsia="Times New Roman" w:hAnsi="Times New Roman" w:cs="Times New Roman"/>
          <w:sz w:val="27"/>
        </w:rPr>
        <w:t>ний об обследуемом (больном), получаемых при мед.обследовании путем опроса самого обследуемого (т. н. субъективный А.) и/или лиц, знающих его (т. н. объективный А.). А. включается в содержание истории болезни. В последнюю также вписываются сведения о состо</w:t>
      </w:r>
      <w:r>
        <w:rPr>
          <w:rFonts w:ascii="Times New Roman" w:eastAsia="Times New Roman" w:hAnsi="Times New Roman" w:cs="Times New Roman"/>
          <w:sz w:val="27"/>
        </w:rPr>
        <w:t xml:space="preserve">янии и поведении больного после установления диагноза, проведения лечения и выписки из стационара (т.е. катамнез).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Артикуляционная база</w:t>
      </w:r>
      <w:r>
        <w:rPr>
          <w:rFonts w:ascii="Times New Roman" w:eastAsia="Times New Roman" w:hAnsi="Times New Roman" w:cs="Times New Roman"/>
          <w:sz w:val="27"/>
        </w:rPr>
        <w:t xml:space="preserve"> – свойственные говорящим на данном языке положения и система движений органов речи при произнесении звуков языка.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</w:t>
      </w:r>
      <w:r>
        <w:rPr>
          <w:rFonts w:ascii="Times New Roman" w:eastAsia="Times New Roman" w:hAnsi="Times New Roman" w:cs="Times New Roman"/>
          <w:b/>
          <w:sz w:val="27"/>
        </w:rPr>
        <w:t>ртикуляционный аппарат</w:t>
      </w:r>
      <w:r>
        <w:rPr>
          <w:rFonts w:ascii="Times New Roman" w:eastAsia="Times New Roman" w:hAnsi="Times New Roman" w:cs="Times New Roman"/>
          <w:sz w:val="27"/>
        </w:rPr>
        <w:t xml:space="preserve"> – совокупность органов, обеспечивающих образование звуков речи (артикуляцию); включает голосовой аппарат, мышцы глотки, языка, мягкого нёба, губ, щек и нижней челюсти, зубы и др.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Артикуляция</w:t>
      </w:r>
      <w:r>
        <w:rPr>
          <w:rFonts w:ascii="Times New Roman" w:eastAsia="Times New Roman" w:hAnsi="Times New Roman" w:cs="Times New Roman"/>
          <w:sz w:val="27"/>
        </w:rPr>
        <w:t xml:space="preserve"> – [лат. articulare членораздельно выгова</w:t>
      </w:r>
      <w:r>
        <w:rPr>
          <w:rFonts w:ascii="Times New Roman" w:eastAsia="Times New Roman" w:hAnsi="Times New Roman" w:cs="Times New Roman"/>
          <w:sz w:val="27"/>
        </w:rPr>
        <w:t xml:space="preserve">ривать] — деятельность органов речи (губ, языка, мягкого неба, голосовых складок), необходимая для произнесения отдельных звуков речи и их комплексов.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Астенический синдром</w:t>
      </w:r>
      <w:r>
        <w:rPr>
          <w:rFonts w:ascii="Times New Roman" w:eastAsia="Times New Roman" w:hAnsi="Times New Roman" w:cs="Times New Roman"/>
          <w:sz w:val="27"/>
        </w:rPr>
        <w:t xml:space="preserve"> – состояние нервно-психической слабости, при которой нарушается тонус нервных проц</w:t>
      </w:r>
      <w:r>
        <w:rPr>
          <w:rFonts w:ascii="Times New Roman" w:eastAsia="Times New Roman" w:hAnsi="Times New Roman" w:cs="Times New Roman"/>
          <w:sz w:val="27"/>
        </w:rPr>
        <w:t xml:space="preserve">ессов, наблюдается их истощаемость и быстрая утомляемость при любой деятельности, снижение всех форм психической активности.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Астигматизм</w:t>
      </w:r>
      <w:r>
        <w:rPr>
          <w:rFonts w:ascii="Times New Roman" w:eastAsia="Times New Roman" w:hAnsi="Times New Roman" w:cs="Times New Roman"/>
          <w:sz w:val="27"/>
        </w:rPr>
        <w:t xml:space="preserve"> – грубые отклонения от осевой симметрии роговицы или хрусталика, приводящие к астигматизму, при котором фокусировани</w:t>
      </w:r>
      <w:r>
        <w:rPr>
          <w:rFonts w:ascii="Times New Roman" w:eastAsia="Times New Roman" w:hAnsi="Times New Roman" w:cs="Times New Roman"/>
          <w:sz w:val="27"/>
        </w:rPr>
        <w:t>е параллельно падающих на глаз лучей в одной точке невозможно из-за различной преломляемости в разных меридианах глаза. При А. лучи, исходящие из любой точки пространства, не могут дать на сетчатке глаза точечного (четкого) фокусного изображения. Преломлен</w:t>
      </w:r>
      <w:r>
        <w:rPr>
          <w:rFonts w:ascii="Times New Roman" w:eastAsia="Times New Roman" w:hAnsi="Times New Roman" w:cs="Times New Roman"/>
          <w:sz w:val="27"/>
        </w:rPr>
        <w:t xml:space="preserve">ие лучей света в разных меридианах глазного яблока происходит под разными углами. Вследствие этого глаз обладает не одним фокусом, а несколькими фокусами, находящимися на различных расстояниях от сетчатки. А.чаще всего бывает врождленным. Для коррекции А. </w:t>
      </w:r>
      <w:r>
        <w:rPr>
          <w:rFonts w:ascii="Times New Roman" w:eastAsia="Times New Roman" w:hAnsi="Times New Roman" w:cs="Times New Roman"/>
          <w:sz w:val="27"/>
        </w:rPr>
        <w:t xml:space="preserve">прибегают к ношению очков; в некоторых случаях применяется хирургическое лечение.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Асфиксия плода и новорожденного</w:t>
      </w:r>
      <w:r>
        <w:rPr>
          <w:rFonts w:ascii="Times New Roman" w:eastAsia="Times New Roman" w:hAnsi="Times New Roman" w:cs="Times New Roman"/>
          <w:sz w:val="27"/>
        </w:rPr>
        <w:t xml:space="preserve"> – прекращение дыхания при продолжающейся сердечной деятельности. Является следствием понижения или утраты возбудимости дыхательного центра.</w:t>
      </w:r>
      <w:r>
        <w:rPr>
          <w:rFonts w:ascii="Times New Roman" w:eastAsia="Times New Roman" w:hAnsi="Times New Roman" w:cs="Times New Roman"/>
          <w:sz w:val="27"/>
        </w:rPr>
        <w:t xml:space="preserve"> Возникает из-за недостатка кислорода или избытка углекислоты в организме матери; при нарушениях притока крови к плоду, осложнениях родовой деятельности и пр.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Аудиограмма</w:t>
      </w:r>
      <w:r>
        <w:rPr>
          <w:rFonts w:ascii="Times New Roman" w:eastAsia="Times New Roman" w:hAnsi="Times New Roman" w:cs="Times New Roman"/>
          <w:sz w:val="27"/>
        </w:rPr>
        <w:t xml:space="preserve"> – графическое изображение на специальной сетке данных исследования слуха с помощью</w:t>
      </w:r>
      <w:r>
        <w:rPr>
          <w:rFonts w:ascii="Times New Roman" w:eastAsia="Times New Roman" w:hAnsi="Times New Roman" w:cs="Times New Roman"/>
          <w:sz w:val="27"/>
        </w:rPr>
        <w:t xml:space="preserve"> аудиометра.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0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Аутизм</w:t>
      </w:r>
      <w:r>
        <w:rPr>
          <w:rFonts w:ascii="Times New Roman" w:eastAsia="Times New Roman" w:hAnsi="Times New Roman" w:cs="Times New Roman"/>
          <w:sz w:val="27"/>
        </w:rPr>
        <w:t xml:space="preserve"> – (от греч. auto – сам) – термин ввел швейцарский психиатр и психолог Э. Блейлер (1857–1939) для обозначения крайних форм нарушения контактов, ухода от реальности в мир собственных переживаний, где аутистическое мышление подчинено аф</w:t>
      </w:r>
      <w:r>
        <w:rPr>
          <w:rFonts w:ascii="Times New Roman" w:eastAsia="Times New Roman" w:hAnsi="Times New Roman" w:cs="Times New Roman"/>
          <w:sz w:val="27"/>
        </w:rPr>
        <w:t>фективным потребностям, его произвольная организация нарушена. А. традиционно связывается с психическими нарушениями при шизофрении. Термин «А.» употребляется также в неклиническом смысле: для обозначения индивидуальных особенностей человека, состоящих в п</w:t>
      </w:r>
      <w:r>
        <w:rPr>
          <w:rFonts w:ascii="Times New Roman" w:eastAsia="Times New Roman" w:hAnsi="Times New Roman" w:cs="Times New Roman"/>
          <w:sz w:val="27"/>
        </w:rPr>
        <w:t xml:space="preserve">овышенной ориентации на внутренние переживания и в большей зависимости мысли от аффективных тенденций (по сравнению со среднестатистической нормой) – при сохранности произвольности все это находится в границах нормы.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3"/>
        <w:ind w:left="-29" w:right="-26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10313"/>
                <wp:effectExtent l="0" t="0" r="0" b="0"/>
                <wp:docPr id="142800" name="Group 142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10313"/>
                          <a:chOff x="0" y="0"/>
                          <a:chExt cx="6517894" cy="210313"/>
                        </a:xfrm>
                      </wpg:grpSpPr>
                      <wps:wsp>
                        <wps:cNvPr id="153904" name="Shape 153904"/>
                        <wps:cNvSpPr/>
                        <wps:spPr>
                          <a:xfrm>
                            <a:off x="198120" y="0"/>
                            <a:ext cx="112776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201168">
                                <a:moveTo>
                                  <a:pt x="0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112776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4" name="Rectangle 14254"/>
                        <wps:cNvSpPr/>
                        <wps:spPr>
                          <a:xfrm>
                            <a:off x="18288" y="7688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5" name="Rectangle 14255"/>
                        <wps:cNvSpPr/>
                        <wps:spPr>
                          <a:xfrm>
                            <a:off x="76200" y="501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6" name="Rectangle 14256"/>
                        <wps:cNvSpPr/>
                        <wps:spPr>
                          <a:xfrm>
                            <a:off x="198120" y="47962"/>
                            <a:ext cx="151397" cy="20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7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7" name="Rectangle 14257"/>
                        <wps:cNvSpPr/>
                        <wps:spPr>
                          <a:xfrm>
                            <a:off x="310896" y="288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05" name="Shape 153905"/>
                        <wps:cNvSpPr/>
                        <wps:spPr>
                          <a:xfrm>
                            <a:off x="0" y="201169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800" style="width:513.22pt;height:16.5601pt;mso-position-horizontal-relative:char;mso-position-vertical-relative:line" coordsize="65178,2103">
                <v:shape id="Shape 153906" style="position:absolute;width:1127;height:2011;left:1981;top:0;" coordsize="112776,201168" path="m0,0l112776,0l112776,201168l0,201168l0,0">
                  <v:stroke weight="0pt" endcap="flat" joinstyle="miter" miterlimit="10" on="false" color="#000000" opacity="0"/>
                  <v:fill on="true" color="#00ff00"/>
                </v:shape>
                <v:rect id="Rectangle 14254" style="position:absolute;width:773;height:1536;left:182;top: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4255" style="position:absolute;width:467;height:1875;left:762;top: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6" style="position:absolute;width:1513;height:2046;left:1981;top: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7"/>
                          </w:rPr>
                          <w:t xml:space="preserve">Б</w:t>
                        </w:r>
                      </w:p>
                    </w:txbxContent>
                  </v:textbox>
                </v:rect>
                <v:rect id="Rectangle 14257" style="position:absolute;width:506;height:2243;left:3108;top: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07" style="position:absolute;width:65178;height:91;left:0;top:2011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Билингвизм глухих</w:t>
      </w:r>
      <w:r>
        <w:rPr>
          <w:rFonts w:ascii="Times New Roman" w:eastAsia="Times New Roman" w:hAnsi="Times New Roman" w:cs="Times New Roman"/>
          <w:sz w:val="27"/>
        </w:rPr>
        <w:t xml:space="preserve"> – означает словесно-жестовое двуязычие глухих. Складывается в процессе общения глухих детей с носителями жестового языка и формированием словесной речи в процессе специального обучения. Билингвисти-ческий подход в обучении глухих пре-дусматривает использо</w:t>
      </w:r>
      <w:r>
        <w:rPr>
          <w:rFonts w:ascii="Times New Roman" w:eastAsia="Times New Roman" w:hAnsi="Times New Roman" w:cs="Times New Roman"/>
          <w:sz w:val="27"/>
        </w:rPr>
        <w:t xml:space="preserve">вание двух рав-нозначных средств образовательного процесса – национального словесного языка ( вустной, письменной и дактиль-ной форме) и национального жестового языка глухих.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Билирубиновая энцефалопатия</w:t>
      </w:r>
      <w:r>
        <w:rPr>
          <w:rFonts w:ascii="Times New Roman" w:eastAsia="Times New Roman" w:hAnsi="Times New Roman" w:cs="Times New Roman"/>
          <w:sz w:val="27"/>
        </w:rPr>
        <w:t xml:space="preserve"> – следствие гемолитической болезни новорожденных, </w:t>
      </w:r>
      <w:r>
        <w:rPr>
          <w:rFonts w:ascii="Times New Roman" w:eastAsia="Times New Roman" w:hAnsi="Times New Roman" w:cs="Times New Roman"/>
          <w:sz w:val="27"/>
        </w:rPr>
        <w:t xml:space="preserve">при которой наблюдается поражение центральной нервной системы ребенка в виде двигательных расстройств, дефектного развития речи, общего психического недоразвития и нередко нарушений слуха.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0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Болезнь Дауна</w:t>
      </w:r>
      <w:r>
        <w:rPr>
          <w:rFonts w:ascii="Times New Roman" w:eastAsia="Times New Roman" w:hAnsi="Times New Roman" w:cs="Times New Roman"/>
          <w:sz w:val="27"/>
        </w:rPr>
        <w:t xml:space="preserve"> – (иначе хромосомы 21 триосомии синдром или синдр</w:t>
      </w:r>
      <w:r>
        <w:rPr>
          <w:rFonts w:ascii="Times New Roman" w:eastAsia="Times New Roman" w:hAnsi="Times New Roman" w:cs="Times New Roman"/>
          <w:sz w:val="27"/>
        </w:rPr>
        <w:t>ом Дауна), к основным признакам относятся: умственная отсталость, мышечная гипотония и монголоидный разрез глазных щелей, катаракты, пятна Брушфильда (белого цвета очаги на границе наружной и средней трети радужки), косоглазие, реже помутнение роговицы и х</w:t>
      </w:r>
      <w:r>
        <w:rPr>
          <w:rFonts w:ascii="Times New Roman" w:eastAsia="Times New Roman" w:hAnsi="Times New Roman" w:cs="Times New Roman"/>
          <w:sz w:val="27"/>
        </w:rPr>
        <w:t>русталика, толстые губы, утолщенный язык с бороздами, плоская спинка носа, узкое небо, деформированные ушные раковины, избыток кожи на шее, разболтанность суставов, поперечная линия ладони, уплощенные на концах мизинцы рук. Дети рождаются в срок с небольши</w:t>
      </w:r>
      <w:r>
        <w:rPr>
          <w:rFonts w:ascii="Times New Roman" w:eastAsia="Times New Roman" w:hAnsi="Times New Roman" w:cs="Times New Roman"/>
          <w:sz w:val="27"/>
        </w:rPr>
        <w:t>м снижением веса (масса тела при рождении до 3000-3300 г.). Среди аномалий внутренних органов отмечают пороки сердца, желудочно-кишечного тракта, мочевой системы, мозга. Дети с синдромом Дауна в большинстве случаев страдают умеренной умственной отсталостью</w:t>
      </w:r>
      <w:r>
        <w:rPr>
          <w:rFonts w:ascii="Times New Roman" w:eastAsia="Times New Roman" w:hAnsi="Times New Roman" w:cs="Times New Roman"/>
          <w:sz w:val="27"/>
        </w:rPr>
        <w:t xml:space="preserve">. Кроме умственной отсталости у детей с этим синдромом в 70% случаев имеются нарушения слуха в виде легкой кондуктивной тугоухости; в 40% – выраженный дефект зрения. Почти 30% детей с синдромом Дауна имеют двойной сенсорный дефект в сочетании с умственной </w:t>
      </w:r>
      <w:r>
        <w:rPr>
          <w:rFonts w:ascii="Times New Roman" w:eastAsia="Times New Roman" w:hAnsi="Times New Roman" w:cs="Times New Roman"/>
          <w:sz w:val="27"/>
        </w:rPr>
        <w:t xml:space="preserve">отсталостью. Но дети с этим синдромом послушны, легко вступают в контакт, хорошо подражают взрослым. В настоящее время на основании тщательного психологического обследования этих детей успешно разрабатываются принципы </w:t>
      </w:r>
      <w:r>
        <w:rPr>
          <w:rFonts w:ascii="Times New Roman" w:eastAsia="Times New Roman" w:hAnsi="Times New Roman" w:cs="Times New Roman"/>
          <w:sz w:val="27"/>
        </w:rPr>
        <w:lastRenderedPageBreak/>
        <w:t>коррекции, позволяющие социально адапт</w:t>
      </w:r>
      <w:r>
        <w:rPr>
          <w:rFonts w:ascii="Times New Roman" w:eastAsia="Times New Roman" w:hAnsi="Times New Roman" w:cs="Times New Roman"/>
          <w:sz w:val="27"/>
        </w:rPr>
        <w:t xml:space="preserve">ировать их к жизни. Популяционная частота – 1:700.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3"/>
        <w:ind w:left="-29" w:right="-26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673"/>
                <wp:effectExtent l="0" t="0" r="0" b="0"/>
                <wp:docPr id="142801" name="Group 142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673"/>
                          <a:chOff x="0" y="0"/>
                          <a:chExt cx="6517894" cy="277673"/>
                        </a:xfrm>
                      </wpg:grpSpPr>
                      <wps:wsp>
                        <wps:cNvPr id="153908" name="Shape 153908"/>
                        <wps:cNvSpPr/>
                        <wps:spPr>
                          <a:xfrm>
                            <a:off x="198120" y="0"/>
                            <a:ext cx="152705" cy="2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05" h="268529">
                                <a:moveTo>
                                  <a:pt x="0" y="0"/>
                                </a:moveTo>
                                <a:lnTo>
                                  <a:pt x="152705" y="0"/>
                                </a:lnTo>
                                <a:lnTo>
                                  <a:pt x="152705" y="268529"/>
                                </a:lnTo>
                                <a:lnTo>
                                  <a:pt x="0" y="268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7" name="Rectangle 14377"/>
                        <wps:cNvSpPr/>
                        <wps:spPr>
                          <a:xfrm>
                            <a:off x="18288" y="130532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8" name="Rectangle 14378"/>
                        <wps:cNvSpPr/>
                        <wps:spPr>
                          <a:xfrm>
                            <a:off x="76200" y="10376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11" name="Rectangle 142611"/>
                        <wps:cNvSpPr/>
                        <wps:spPr>
                          <a:xfrm>
                            <a:off x="198120" y="63419"/>
                            <a:ext cx="20279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12" name="Rectangle 142612"/>
                        <wps:cNvSpPr/>
                        <wps:spPr>
                          <a:xfrm>
                            <a:off x="350520" y="63419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0" name="Rectangle 14380"/>
                        <wps:cNvSpPr/>
                        <wps:spPr>
                          <a:xfrm>
                            <a:off x="408737" y="824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09" name="Shape 153909"/>
                        <wps:cNvSpPr/>
                        <wps:spPr>
                          <a:xfrm>
                            <a:off x="0" y="268529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801" style="width:513.22pt;height:21.864pt;mso-position-horizontal-relative:char;mso-position-vertical-relative:line" coordsize="65178,2776">
                <v:shape id="Shape 153910" style="position:absolute;width:1527;height:2685;left:1981;top:0;" coordsize="152705,268529" path="m0,0l152705,0l152705,268529l0,268529l0,0">
                  <v:stroke weight="0pt" endcap="flat" joinstyle="miter" miterlimit="10" on="false" color="#000000" opacity="0"/>
                  <v:fill on="true" color="#00ff00"/>
                </v:shape>
                <v:rect id="Rectangle 14377" style="position:absolute;width:773;height:1536;left:182;top:1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4378" style="position:absolute;width:467;height:1875;left:762;top:1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611" style="position:absolute;width:2027;height:2716;left:1981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142612" style="position:absolute;width:760;height:2716;left:3505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80" style="position:absolute;width:506;height:2243;left:4087;top: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11" style="position:absolute;width:65178;height:91;left:0;top:2685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Воспитание</w:t>
      </w:r>
      <w:r>
        <w:rPr>
          <w:rFonts w:ascii="Times New Roman" w:eastAsia="Times New Roman" w:hAnsi="Times New Roman" w:cs="Times New Roman"/>
          <w:sz w:val="27"/>
        </w:rPr>
        <w:t xml:space="preserve">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</w:t>
      </w:r>
      <w:r>
        <w:rPr>
          <w:rFonts w:ascii="Times New Roman" w:eastAsia="Times New Roman" w:hAnsi="Times New Roman" w:cs="Times New Roman"/>
          <w:sz w:val="27"/>
        </w:rPr>
        <w:t xml:space="preserve">нравственных ценностей и принятых в обществе правил и норм поведения в интересах человека, семьи, общества и государства.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28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Вспомогательные технические средства/устройства</w:t>
      </w:r>
      <w:r>
        <w:rPr>
          <w:rFonts w:ascii="Times New Roman" w:eastAsia="Times New Roman" w:hAnsi="Times New Roman" w:cs="Times New Roman"/>
          <w:sz w:val="27"/>
        </w:rPr>
        <w:t xml:space="preserve"> – приспособления, расширяющие для человека с инвалидностью возможности функционирова</w:t>
      </w:r>
      <w:r>
        <w:rPr>
          <w:rFonts w:ascii="Times New Roman" w:eastAsia="Times New Roman" w:hAnsi="Times New Roman" w:cs="Times New Roman"/>
          <w:sz w:val="27"/>
        </w:rPr>
        <w:t xml:space="preserve">ния.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5"/>
        <w:ind w:left="-29" w:right="-26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10617"/>
                <wp:effectExtent l="0" t="0" r="0" b="0"/>
                <wp:docPr id="142610" name="Group 142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10617"/>
                          <a:chOff x="0" y="0"/>
                          <a:chExt cx="6517894" cy="210617"/>
                        </a:xfrm>
                      </wpg:grpSpPr>
                      <wps:wsp>
                        <wps:cNvPr id="153912" name="Shape 153912"/>
                        <wps:cNvSpPr/>
                        <wps:spPr>
                          <a:xfrm>
                            <a:off x="198120" y="0"/>
                            <a:ext cx="109728" cy="201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201473">
                                <a:moveTo>
                                  <a:pt x="0" y="0"/>
                                </a:moveTo>
                                <a:lnTo>
                                  <a:pt x="109728" y="0"/>
                                </a:lnTo>
                                <a:lnTo>
                                  <a:pt x="109728" y="201473"/>
                                </a:lnTo>
                                <a:lnTo>
                                  <a:pt x="0" y="2014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8" name="Rectangle 14428"/>
                        <wps:cNvSpPr/>
                        <wps:spPr>
                          <a:xfrm>
                            <a:off x="18288" y="77192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29" name="Rectangle 14429"/>
                        <wps:cNvSpPr/>
                        <wps:spPr>
                          <a:xfrm>
                            <a:off x="76200" y="5042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16" name="Rectangle 142516"/>
                        <wps:cNvSpPr/>
                        <wps:spPr>
                          <a:xfrm>
                            <a:off x="198120" y="48267"/>
                            <a:ext cx="145671" cy="20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7"/>
                                </w:rPr>
                                <w:t>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17" name="Rectangle 142517"/>
                        <wps:cNvSpPr/>
                        <wps:spPr>
                          <a:xfrm>
                            <a:off x="307847" y="48267"/>
                            <a:ext cx="57261" cy="20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1" name="Rectangle 14431"/>
                        <wps:cNvSpPr/>
                        <wps:spPr>
                          <a:xfrm>
                            <a:off x="350825" y="291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13" name="Shape 153913"/>
                        <wps:cNvSpPr/>
                        <wps:spPr>
                          <a:xfrm>
                            <a:off x="0" y="201473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610" style="width:513.22pt;height:16.584pt;mso-position-horizontal-relative:char;mso-position-vertical-relative:line" coordsize="65178,2106">
                <v:shape id="Shape 153914" style="position:absolute;width:1097;height:2014;left:1981;top:0;" coordsize="109728,201473" path="m0,0l109728,0l109728,201473l0,201473l0,0">
                  <v:stroke weight="0pt" endcap="flat" joinstyle="miter" miterlimit="10" on="false" color="#000000" opacity="0"/>
                  <v:fill on="true" color="#00ff00"/>
                </v:shape>
                <v:rect id="Rectangle 14428" style="position:absolute;width:773;height:1536;left:182;top:7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4429" style="position:absolute;width:467;height:1875;left:762;top:5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16" style="position:absolute;width:1456;height:2046;left:1981;top: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7"/>
                          </w:rPr>
                          <w:t xml:space="preserve">Г</w:t>
                        </w:r>
                      </w:p>
                    </w:txbxContent>
                  </v:textbox>
                </v:rect>
                <v:rect id="Rectangle 142517" style="position:absolute;width:572;height:2046;left:3078;top: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31" style="position:absolute;width:506;height:2243;left:3508;top: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15" style="position:absolute;width:65178;height:91;left:0;top:2014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Гемолитическая болезнь новорожденных</w:t>
      </w:r>
      <w:r>
        <w:rPr>
          <w:rFonts w:ascii="Times New Roman" w:eastAsia="Times New Roman" w:hAnsi="Times New Roman" w:cs="Times New Roman"/>
          <w:sz w:val="27"/>
        </w:rPr>
        <w:t xml:space="preserve"> – в основе гемолитической болезни новорожденных (ГБН) лежит несовместимость крови матери и плода по резус-фактору или группам крови (например, в случаях, когда мать резус-</w:t>
      </w:r>
      <w:r>
        <w:rPr>
          <w:rFonts w:ascii="Times New Roman" w:eastAsia="Times New Roman" w:hAnsi="Times New Roman" w:cs="Times New Roman"/>
          <w:sz w:val="27"/>
        </w:rPr>
        <w:t>отрицательна, отец резусположителен, а плод унаследовал резус-принадлежность от отца). Эритроциты плода, содержащие резус-фактор, проникают через плаценту в кровь матери, у которой в ответ на чужеродный белок образуются резус-антитела. Попадая в кровь плод</w:t>
      </w:r>
      <w:r>
        <w:rPr>
          <w:rFonts w:ascii="Times New Roman" w:eastAsia="Times New Roman" w:hAnsi="Times New Roman" w:cs="Times New Roman"/>
          <w:sz w:val="27"/>
        </w:rPr>
        <w:t>а, резусантитела вызывают разрушение его эритроцитов. Для реализации резус-конфликта имеют значение: повышенная чувствительность организма матери к резус-фактору, состояние ее эндокринной системы, наличие хронических заболеваний и т.д. Заболевание плода ра</w:t>
      </w:r>
      <w:r>
        <w:rPr>
          <w:rFonts w:ascii="Times New Roman" w:eastAsia="Times New Roman" w:hAnsi="Times New Roman" w:cs="Times New Roman"/>
          <w:sz w:val="27"/>
        </w:rPr>
        <w:t>звивается в среднем у 1 из 25-30 резус-отрицательных женщин. С каждой последующей беременностью вероятность резус-конфликта повышается. Лечение ГБН направлено на экстренное удаление токсических продуктов гемолиза. С этой целью сразу после рождения производ</w:t>
      </w:r>
      <w:r>
        <w:rPr>
          <w:rFonts w:ascii="Times New Roman" w:eastAsia="Times New Roman" w:hAnsi="Times New Roman" w:cs="Times New Roman"/>
          <w:sz w:val="27"/>
        </w:rPr>
        <w:t xml:space="preserve">ят переливание крови у новорожденного.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Гидроцефалия</w:t>
      </w:r>
      <w:r>
        <w:rPr>
          <w:rFonts w:ascii="Times New Roman" w:eastAsia="Times New Roman" w:hAnsi="Times New Roman" w:cs="Times New Roman"/>
          <w:sz w:val="27"/>
        </w:rPr>
        <w:t xml:space="preserve"> – расширение желудочковых систем мозга и субарахноидальных пространств за счет избыточного количества цереброспинальной жидкости. Гидроцефалия может быть следствием пороков развития центральной нервной</w:t>
      </w:r>
      <w:r>
        <w:rPr>
          <w:rFonts w:ascii="Times New Roman" w:eastAsia="Times New Roman" w:hAnsi="Times New Roman" w:cs="Times New Roman"/>
          <w:sz w:val="27"/>
        </w:rPr>
        <w:t xml:space="preserve"> системы, воспалительных процессов в оболочках головного мозга. Различают следующие типы гидроцефалии: открытую и закрытую, наружную и внутреннюю, острую и хроническую, компенсированную и декомпенсированную. Клиническая картина открытой гидроцефалии характ</w:t>
      </w:r>
      <w:r>
        <w:rPr>
          <w:rFonts w:ascii="Times New Roman" w:eastAsia="Times New Roman" w:hAnsi="Times New Roman" w:cs="Times New Roman"/>
          <w:sz w:val="27"/>
        </w:rPr>
        <w:t>еризуется увеличением размеров головы, расхождением швов и родничков, истончением костей черепа. При закрытой форме гидроцефалии типичны пароксизмальные кризы с сильнейшей головной болью, вынужденным положением головы, рвотой. При компенсированных формах г</w:t>
      </w:r>
      <w:r>
        <w:rPr>
          <w:rFonts w:ascii="Times New Roman" w:eastAsia="Times New Roman" w:hAnsi="Times New Roman" w:cs="Times New Roman"/>
          <w:sz w:val="27"/>
        </w:rPr>
        <w:t>идроцефалии, несмотря на наличие значительной внутричерепной гипертензии, клиническая симптоматика отсутствует, психической развитие ребенка не страдает. При выраженной гидроцефалии дети отстают в психическом развитии, их подвижность ограничена из-за трудн</w:t>
      </w:r>
      <w:r>
        <w:rPr>
          <w:rFonts w:ascii="Times New Roman" w:eastAsia="Times New Roman" w:hAnsi="Times New Roman" w:cs="Times New Roman"/>
          <w:sz w:val="27"/>
        </w:rPr>
        <w:t>остей удерживания головы. В неврологическом статусе у большинства больных обнаруживается нистагм, а св тяжелых случаях – атрофия зрительных нервов, приводящая к слепоте, спастические парезы и параличи. Наряду с общим отставанием в психическом развитии у не</w:t>
      </w:r>
      <w:r>
        <w:rPr>
          <w:rFonts w:ascii="Times New Roman" w:eastAsia="Times New Roman" w:hAnsi="Times New Roman" w:cs="Times New Roman"/>
          <w:sz w:val="27"/>
        </w:rPr>
        <w:t xml:space="preserve">которых больных </w:t>
      </w:r>
      <w:r>
        <w:rPr>
          <w:rFonts w:ascii="Times New Roman" w:eastAsia="Times New Roman" w:hAnsi="Times New Roman" w:cs="Times New Roman"/>
          <w:sz w:val="27"/>
        </w:rPr>
        <w:lastRenderedPageBreak/>
        <w:t xml:space="preserve">наблюдается хорошая механическая память, способность к математике и музыкальная одаренность.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Гидроцефально-гипертензионный синдром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один из энцефалопатических функциональных неврологических синдромов, характеризующийся повышением внутричерепного давления и расширением ликвородинамических пространств мозга.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Гимнастика</w:t>
      </w:r>
      <w:r>
        <w:rPr>
          <w:rFonts w:ascii="Times New Roman" w:eastAsia="Times New Roman" w:hAnsi="Times New Roman" w:cs="Times New Roman"/>
          <w:sz w:val="27"/>
        </w:rPr>
        <w:t xml:space="preserve"> – [греч. gymnastike] — система физических упражнений, составленная</w:t>
      </w:r>
      <w:r>
        <w:rPr>
          <w:rFonts w:ascii="Times New Roman" w:eastAsia="Times New Roman" w:hAnsi="Times New Roman" w:cs="Times New Roman"/>
          <w:sz w:val="27"/>
        </w:rPr>
        <w:t xml:space="preserve"> из различных комбинаций движений с регламентированной амплитудой, скоростью и темпом, а также дотированным мышечным напряжением.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Гимнастика коррегирующая</w:t>
      </w:r>
      <w:r>
        <w:rPr>
          <w:rFonts w:ascii="Times New Roman" w:eastAsia="Times New Roman" w:hAnsi="Times New Roman" w:cs="Times New Roman"/>
          <w:sz w:val="27"/>
        </w:rPr>
        <w:t xml:space="preserve"> – [лат. correctio поправка, исправление] — лечебная гимнастика, направленная на исправление или пре</w:t>
      </w:r>
      <w:r>
        <w:rPr>
          <w:rFonts w:ascii="Times New Roman" w:eastAsia="Times New Roman" w:hAnsi="Times New Roman" w:cs="Times New Roman"/>
          <w:sz w:val="27"/>
        </w:rPr>
        <w:t xml:space="preserve">дупреждение дальнейшего развития деформаций опорно-двигательного аппарата.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D3610E">
      <w:pPr>
        <w:sectPr w:rsidR="00D3610E">
          <w:headerReference w:type="even" r:id="rId310"/>
          <w:headerReference w:type="default" r:id="rId311"/>
          <w:footerReference w:type="even" r:id="rId312"/>
          <w:footerReference w:type="default" r:id="rId313"/>
          <w:headerReference w:type="first" r:id="rId314"/>
          <w:footerReference w:type="first" r:id="rId315"/>
          <w:pgSz w:w="11906" w:h="16838"/>
          <w:pgMar w:top="1053" w:right="845" w:bottom="1387" w:left="852" w:header="720" w:footer="717" w:gutter="0"/>
          <w:cols w:space="720"/>
        </w:sectPr>
      </w:pPr>
    </w:p>
    <w:p w:rsidR="00D3610E" w:rsidRDefault="002C0372">
      <w:pPr>
        <w:spacing w:after="176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Гимнастика лечебная</w:t>
      </w:r>
      <w:r>
        <w:rPr>
          <w:rFonts w:ascii="Times New Roman" w:eastAsia="Times New Roman" w:hAnsi="Times New Roman" w:cs="Times New Roman"/>
          <w:sz w:val="27"/>
        </w:rPr>
        <w:t xml:space="preserve"> – гимнастика, используемая в качеств</w:t>
      </w:r>
      <w:r>
        <w:rPr>
          <w:rFonts w:ascii="Times New Roman" w:eastAsia="Times New Roman" w:hAnsi="Times New Roman" w:cs="Times New Roman"/>
          <w:sz w:val="27"/>
        </w:rPr>
        <w:t xml:space="preserve">е лечебного или профилактического мероприятия; является основной формой лечебной физкультуры.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Гиперкинезы</w:t>
      </w:r>
      <w:r>
        <w:rPr>
          <w:rFonts w:ascii="Times New Roman" w:eastAsia="Times New Roman" w:hAnsi="Times New Roman" w:cs="Times New Roman"/>
          <w:sz w:val="27"/>
        </w:rPr>
        <w:t xml:space="preserve"> – насильственные непроизвольные движения, характерные для гиперкинетической формы детского церебрального паралича. Возникают непроизвольно, уменьшаю</w:t>
      </w:r>
      <w:r>
        <w:rPr>
          <w:rFonts w:ascii="Times New Roman" w:eastAsia="Times New Roman" w:hAnsi="Times New Roman" w:cs="Times New Roman"/>
          <w:sz w:val="27"/>
        </w:rPr>
        <w:t xml:space="preserve">тся в покое и усиливаются при движении и волнении, усталости и эмоциональном напряжении.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Гиперметропия</w:t>
      </w:r>
      <w:r>
        <w:rPr>
          <w:rFonts w:ascii="Times New Roman" w:eastAsia="Times New Roman" w:hAnsi="Times New Roman" w:cs="Times New Roman"/>
          <w:sz w:val="27"/>
        </w:rPr>
        <w:t xml:space="preserve"> – (иначе – гиперопия) –дальнозоркость – хорошее видение вдаль и худшее видение вблизи. Вид клинической рефракции, при котором задний главный фокус опт</w:t>
      </w:r>
      <w:r>
        <w:rPr>
          <w:rFonts w:ascii="Times New Roman" w:eastAsia="Times New Roman" w:hAnsi="Times New Roman" w:cs="Times New Roman"/>
          <w:sz w:val="27"/>
        </w:rPr>
        <w:t xml:space="preserve">ической системы глаза не совпадает с сетчаткой, а располагается как бы за сетчаткой – это дальнозоркость или слабая клиническая рефракция.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4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Гипоксически-ишемическая энцефалопатия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диффузное поражение головного мозга в результате нарушения мозгового кровообращения и кислородной недостаточности.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3"/>
        <w:ind w:left="-29" w:right="-28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11837"/>
                <wp:effectExtent l="0" t="0" r="0" b="0"/>
                <wp:docPr id="143479" name="Group 143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11837"/>
                          <a:chOff x="0" y="0"/>
                          <a:chExt cx="6517894" cy="211837"/>
                        </a:xfrm>
                      </wpg:grpSpPr>
                      <wps:wsp>
                        <wps:cNvPr id="153916" name="Shape 153916"/>
                        <wps:cNvSpPr/>
                        <wps:spPr>
                          <a:xfrm>
                            <a:off x="198120" y="0"/>
                            <a:ext cx="118872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201168">
                                <a:moveTo>
                                  <a:pt x="0" y="0"/>
                                </a:moveTo>
                                <a:lnTo>
                                  <a:pt x="118872" y="0"/>
                                </a:lnTo>
                                <a:lnTo>
                                  <a:pt x="118872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5" name="Rectangle 14695"/>
                        <wps:cNvSpPr/>
                        <wps:spPr>
                          <a:xfrm>
                            <a:off x="18288" y="7688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6" name="Rectangle 14696"/>
                        <wps:cNvSpPr/>
                        <wps:spPr>
                          <a:xfrm>
                            <a:off x="76200" y="501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29" name="Rectangle 143429"/>
                        <wps:cNvSpPr/>
                        <wps:spPr>
                          <a:xfrm>
                            <a:off x="198120" y="47962"/>
                            <a:ext cx="157581" cy="20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7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30" name="Rectangle 143430"/>
                        <wps:cNvSpPr/>
                        <wps:spPr>
                          <a:xfrm>
                            <a:off x="316992" y="47962"/>
                            <a:ext cx="57260" cy="204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8" name="Rectangle 14698"/>
                        <wps:cNvSpPr/>
                        <wps:spPr>
                          <a:xfrm>
                            <a:off x="359969" y="288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17" name="Shape 153917"/>
                        <wps:cNvSpPr/>
                        <wps:spPr>
                          <a:xfrm>
                            <a:off x="0" y="202693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3479" style="width:513.22pt;height:16.6801pt;mso-position-horizontal-relative:char;mso-position-vertical-relative:line" coordsize="65178,2118">
                <v:shape id="Shape 153918" style="position:absolute;width:1188;height:2011;left:1981;top:0;" coordsize="118872,201168" path="m0,0l118872,0l118872,201168l0,201168l0,0">
                  <v:stroke weight="0pt" endcap="flat" joinstyle="miter" miterlimit="10" on="false" color="#000000" opacity="0"/>
                  <v:fill on="true" color="#00ff00"/>
                </v:shape>
                <v:rect id="Rectangle 14695" style="position:absolute;width:773;height:1536;left:182;top: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4696" style="position:absolute;width:467;height:1875;left:762;top:5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429" style="position:absolute;width:1575;height:2046;left:1981;top: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7"/>
                          </w:rPr>
                          <w:t xml:space="preserve">Д</w:t>
                        </w:r>
                      </w:p>
                    </w:txbxContent>
                  </v:textbox>
                </v:rect>
                <v:rect id="Rectangle 143430" style="position:absolute;width:572;height:2046;left:3169;top: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98" style="position:absolute;width:506;height:2243;left:3599;top: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19" style="position:absolute;width:65178;height:91;left:0;top:2026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Дактилология</w:t>
      </w:r>
      <w:r>
        <w:rPr>
          <w:rFonts w:ascii="Times New Roman" w:eastAsia="Times New Roman" w:hAnsi="Times New Roman" w:cs="Times New Roman"/>
          <w:sz w:val="27"/>
        </w:rPr>
        <w:t xml:space="preserve"> – (от греч. «dactilos» –палец, «logos» – слово, учение) – </w:t>
      </w:r>
      <w:r>
        <w:rPr>
          <w:rFonts w:ascii="Times New Roman" w:eastAsia="Times New Roman" w:hAnsi="Times New Roman" w:cs="Times New Roman"/>
          <w:sz w:val="27"/>
        </w:rPr>
        <w:t>используется в двух основных значениях. Так называют алфавит, воспроизведенный пальцами руки (рук). Используется также для обозначения общения с помощью ручной азбуки – дактильной речи. Известно, что изображение пальцевых букв встречается уже в латинской Б</w:t>
      </w:r>
      <w:r>
        <w:rPr>
          <w:rFonts w:ascii="Times New Roman" w:eastAsia="Times New Roman" w:hAnsi="Times New Roman" w:cs="Times New Roman"/>
          <w:sz w:val="27"/>
        </w:rPr>
        <w:t>иблии Х века. Первая публикация дактильного алфавита – книга испанского монаха де Вебра, изданная в 1593 г. Впервые дактильный алфавит, созданный в целях обучения глухих был опубликован в книге Ж.П. Бонета в Мадриде в 1620 г. Русский дактильный алфавит был</w:t>
      </w:r>
      <w:r>
        <w:rPr>
          <w:rFonts w:ascii="Times New Roman" w:eastAsia="Times New Roman" w:hAnsi="Times New Roman" w:cs="Times New Roman"/>
          <w:sz w:val="27"/>
        </w:rPr>
        <w:t xml:space="preserve"> опубликован в первой русской книге об обучении глухих В.И. Флери «Глухонемые», вышедшей в Петербурге в 1835 г.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Деменция</w:t>
      </w:r>
      <w:r>
        <w:rPr>
          <w:rFonts w:ascii="Times New Roman" w:eastAsia="Times New Roman" w:hAnsi="Times New Roman" w:cs="Times New Roman"/>
          <w:sz w:val="27"/>
        </w:rPr>
        <w:t xml:space="preserve"> – (от лат.dementia – безумие) – приобретенное слабоумие, которое проявляется в ослаблении познавательной способности, обеднении чувс</w:t>
      </w:r>
      <w:r>
        <w:rPr>
          <w:rFonts w:ascii="Times New Roman" w:eastAsia="Times New Roman" w:hAnsi="Times New Roman" w:cs="Times New Roman"/>
          <w:sz w:val="27"/>
        </w:rPr>
        <w:t>тв, изменении поведения, крайнем затруднении при использовании знаний, прошлого опыта. Д. м. б. глобальной или очаговой. Глобальная Д. охватывает все виды психической деятельности, включая и память. Больной перестает относиться к событиям и к себе критичес</w:t>
      </w:r>
      <w:r>
        <w:rPr>
          <w:rFonts w:ascii="Times New Roman" w:eastAsia="Times New Roman" w:hAnsi="Times New Roman" w:cs="Times New Roman"/>
          <w:sz w:val="27"/>
        </w:rPr>
        <w:t>ки, деградирует как личность. При очаговой Д. личность в основном не меняется, практическое отношение к действительности сохраняется. Наблюдаются частичные дефекты: снижается сообразительность, память. К умственной отсталости в виде деменции у детей относя</w:t>
      </w:r>
      <w:r>
        <w:rPr>
          <w:rFonts w:ascii="Times New Roman" w:eastAsia="Times New Roman" w:hAnsi="Times New Roman" w:cs="Times New Roman"/>
          <w:sz w:val="27"/>
        </w:rPr>
        <w:t>т те случаи слабоумия, которые возникли после того, как ребенок прошел уже некоторый путь нормального развития. При деменциях отсутствует стабильность психического развития, наблюдаются периоды улучшения и ухудшения состояния, особенно это касается эмоцион</w:t>
      </w:r>
      <w:r>
        <w:rPr>
          <w:rFonts w:ascii="Times New Roman" w:eastAsia="Times New Roman" w:hAnsi="Times New Roman" w:cs="Times New Roman"/>
          <w:sz w:val="27"/>
        </w:rPr>
        <w:t xml:space="preserve">альной стороны развития ребенка.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Дети возрастной нормы, обычные дети</w:t>
      </w:r>
      <w:r>
        <w:rPr>
          <w:rFonts w:ascii="Times New Roman" w:eastAsia="Times New Roman" w:hAnsi="Times New Roman" w:cs="Times New Roman"/>
          <w:sz w:val="27"/>
        </w:rPr>
        <w:t xml:space="preserve"> – дети, развивающиеся соответственно возрастной норме.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Дети группы риска</w:t>
      </w:r>
      <w:r>
        <w:rPr>
          <w:rFonts w:ascii="Times New Roman" w:eastAsia="Times New Roman" w:hAnsi="Times New Roman" w:cs="Times New Roman"/>
          <w:sz w:val="27"/>
        </w:rPr>
        <w:t xml:space="preserve"> – дети, имеющие риск появления нарушений в развитии (медицинский, социальный или биологический) и требующие </w:t>
      </w:r>
      <w:r>
        <w:rPr>
          <w:rFonts w:ascii="Times New Roman" w:eastAsia="Times New Roman" w:hAnsi="Times New Roman" w:cs="Times New Roman"/>
          <w:sz w:val="27"/>
        </w:rPr>
        <w:t xml:space="preserve">дальнейшего наблюдения.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76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Дети с нарушениями развития</w:t>
      </w:r>
      <w:r>
        <w:rPr>
          <w:rFonts w:ascii="Times New Roman" w:eastAsia="Times New Roman" w:hAnsi="Times New Roman" w:cs="Times New Roman"/>
          <w:sz w:val="27"/>
        </w:rPr>
        <w:t xml:space="preserve"> – дети, у которых по сравнению с их сверстниками, выявлено отставание в развитии или имеются нарушения двигательных, когнитивных, коммуникативных, сенсорных или иных функций. Наряду с термином «дети с </w:t>
      </w:r>
      <w:r>
        <w:rPr>
          <w:rFonts w:ascii="Times New Roman" w:eastAsia="Times New Roman" w:hAnsi="Times New Roman" w:cs="Times New Roman"/>
          <w:sz w:val="27"/>
        </w:rPr>
        <w:t xml:space="preserve">нарушениями развития» в настоящем документе используются термины «дети с функциональными нарушениями» и «дети с особыми потребностями (нуждами)».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Дизартрия</w:t>
      </w:r>
      <w:r>
        <w:rPr>
          <w:rFonts w:ascii="Times New Roman" w:eastAsia="Times New Roman" w:hAnsi="Times New Roman" w:cs="Times New Roman"/>
          <w:sz w:val="27"/>
        </w:rPr>
        <w:t xml:space="preserve"> – (от греч. dys – приставка, означающая расстройство + arthroo – членораздельно произношу) – </w:t>
      </w:r>
      <w:r>
        <w:rPr>
          <w:rFonts w:ascii="Times New Roman" w:eastAsia="Times New Roman" w:hAnsi="Times New Roman" w:cs="Times New Roman"/>
          <w:sz w:val="27"/>
        </w:rPr>
        <w:t>нарушение произношения вследствие недостаточной иннервации речевого аппарата, возникающее в результате поражений заднелобных и подкорковых отделов мозга. При Д., в отличие от афазии, ограничена подвижность органов речи (мягкого нёба, языка, губ), вследстви</w:t>
      </w:r>
      <w:r>
        <w:rPr>
          <w:rFonts w:ascii="Times New Roman" w:eastAsia="Times New Roman" w:hAnsi="Times New Roman" w:cs="Times New Roman"/>
          <w:sz w:val="27"/>
        </w:rPr>
        <w:t>е чего затруднена артикуляция. У взрослых Д. не сопровождается распадом речевой системы: нарушениями восприятия речи на слух, чтения и письма. В детском возрасте Д. нередко приводит к нарушению произнесения слов и, как следствие, к нарушениям чтения и пись</w:t>
      </w:r>
      <w:r>
        <w:rPr>
          <w:rFonts w:ascii="Times New Roman" w:eastAsia="Times New Roman" w:hAnsi="Times New Roman" w:cs="Times New Roman"/>
          <w:sz w:val="27"/>
        </w:rPr>
        <w:t xml:space="preserve">ма, а иногда и к общему недоразвитию речи. Недостатки речи при Д. м. б. исправлены с помощью логопедических занятий.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Дизграфия</w:t>
      </w:r>
      <w:r>
        <w:rPr>
          <w:rFonts w:ascii="Times New Roman" w:eastAsia="Times New Roman" w:hAnsi="Times New Roman" w:cs="Times New Roman"/>
          <w:sz w:val="27"/>
        </w:rPr>
        <w:t xml:space="preserve"> – (от греч. dys – приставка, означающая расстройство, +grapho – пишу) – нарушение письма, при котором наблюдаются замены букв,</w:t>
      </w:r>
      <w:r>
        <w:rPr>
          <w:rFonts w:ascii="Times New Roman" w:eastAsia="Times New Roman" w:hAnsi="Times New Roman" w:cs="Times New Roman"/>
          <w:sz w:val="27"/>
        </w:rPr>
        <w:t xml:space="preserve"> пропуски и перестановки букв и слогов, а также слияние слов. Д. обусловлена нарушением речевой системы в целом и является симптомом алалии, разных форм афазий или недоразвития речи. В основе Д. обычно лежат неполноценность фонематического слуха (слуха на </w:t>
      </w:r>
      <w:r>
        <w:rPr>
          <w:rFonts w:ascii="Times New Roman" w:eastAsia="Times New Roman" w:hAnsi="Times New Roman" w:cs="Times New Roman"/>
          <w:sz w:val="27"/>
        </w:rPr>
        <w:t xml:space="preserve">речевые звуки) и недостатки произношения, препятствующие овладению фонематическим (звуковым) составом слова. Для исправления Д. проводятся занятия по коррекции недостатков устной речи, а также специальные упражнения в чтении и письме.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Дизморфия</w:t>
      </w:r>
      <w:r>
        <w:rPr>
          <w:rFonts w:ascii="Times New Roman" w:eastAsia="Times New Roman" w:hAnsi="Times New Roman" w:cs="Times New Roman"/>
          <w:sz w:val="27"/>
        </w:rPr>
        <w:t xml:space="preserve"> – наруше</w:t>
      </w:r>
      <w:r>
        <w:rPr>
          <w:rFonts w:ascii="Times New Roman" w:eastAsia="Times New Roman" w:hAnsi="Times New Roman" w:cs="Times New Roman"/>
          <w:sz w:val="27"/>
        </w:rPr>
        <w:t xml:space="preserve">ния морфологического (анатомического) строения организма при его формировании.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Дизонтогенез</w:t>
      </w:r>
      <w:r>
        <w:rPr>
          <w:rFonts w:ascii="Times New Roman" w:eastAsia="Times New Roman" w:hAnsi="Times New Roman" w:cs="Times New Roman"/>
          <w:sz w:val="27"/>
        </w:rPr>
        <w:t xml:space="preserve"> – нарушение развития психики в целом или ее отдельных составляющих, нарушение темпов и сроков развития отдельных сфер психики и их компонентов. Термин впервые вве</w:t>
      </w:r>
      <w:r>
        <w:rPr>
          <w:rFonts w:ascii="Times New Roman" w:eastAsia="Times New Roman" w:hAnsi="Times New Roman" w:cs="Times New Roman"/>
          <w:sz w:val="27"/>
        </w:rPr>
        <w:t xml:space="preserve">ден Й.Швальбе (1927) для обозначения отклонения внутриутробного формирования структур организма от нормального развития. В.В. Лебединский выделил 6 вариантов Д.п.: 1) недоразвитие; 2)задержанное развитие; 3)поврежденное развитие; 4) дефицитарное развитие; </w:t>
      </w:r>
      <w:r>
        <w:rPr>
          <w:rFonts w:ascii="Times New Roman" w:eastAsia="Times New Roman" w:hAnsi="Times New Roman" w:cs="Times New Roman"/>
          <w:sz w:val="27"/>
        </w:rPr>
        <w:t xml:space="preserve">5) искаженное развитие и 6)дисгармоничное развитие.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Дискалькулия</w:t>
      </w:r>
      <w:r>
        <w:rPr>
          <w:rFonts w:ascii="Times New Roman" w:eastAsia="Times New Roman" w:hAnsi="Times New Roman" w:cs="Times New Roman"/>
          <w:sz w:val="27"/>
        </w:rPr>
        <w:t xml:space="preserve"> – (иначе – акалькулия) -нарушение способности производить арифметические действия, обусловленные поражением доминантного полушария головного мозга (39 поле Бродмана). В тяжелых случаях боль</w:t>
      </w:r>
      <w:r>
        <w:rPr>
          <w:rFonts w:ascii="Times New Roman" w:eastAsia="Times New Roman" w:hAnsi="Times New Roman" w:cs="Times New Roman"/>
          <w:sz w:val="27"/>
        </w:rPr>
        <w:t xml:space="preserve">ной не может считать, в легких – наблюдаются затруднения или ошибки при оперировании цифрами.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Дислалия</w:t>
      </w:r>
      <w:r>
        <w:rPr>
          <w:rFonts w:ascii="Times New Roman" w:eastAsia="Times New Roman" w:hAnsi="Times New Roman" w:cs="Times New Roman"/>
          <w:sz w:val="27"/>
        </w:rPr>
        <w:t xml:space="preserve"> – неправильное произношение звуков речи, выражающееся в их искажении или замене. Причины дислалии разнообразны: подражание неправильному произношению,</w:t>
      </w:r>
      <w:r>
        <w:rPr>
          <w:rFonts w:ascii="Times New Roman" w:eastAsia="Times New Roman" w:hAnsi="Times New Roman" w:cs="Times New Roman"/>
          <w:sz w:val="27"/>
        </w:rPr>
        <w:t xml:space="preserve"> анатомо-физиологические отклонения речевых органов, например, их двигательная недостаточность, не резко выраженные изменения в строении артикуляционного аппарата (неправильность прикуса, расположения зубов, отклонения в форме нёба и др.).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76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Дислалияпрост</w:t>
      </w:r>
      <w:r>
        <w:rPr>
          <w:rFonts w:ascii="Times New Roman" w:eastAsia="Times New Roman" w:hAnsi="Times New Roman" w:cs="Times New Roman"/>
          <w:b/>
          <w:sz w:val="27"/>
        </w:rPr>
        <w:t>ая</w:t>
      </w:r>
      <w:r>
        <w:rPr>
          <w:rFonts w:ascii="Times New Roman" w:eastAsia="Times New Roman" w:hAnsi="Times New Roman" w:cs="Times New Roman"/>
          <w:sz w:val="27"/>
        </w:rPr>
        <w:t xml:space="preserve"> – дислалия, при которой дефектно произносится один звук или однородные по артикуляции звуки.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Дислалиясложная</w:t>
      </w:r>
      <w:r>
        <w:rPr>
          <w:rFonts w:ascii="Times New Roman" w:eastAsia="Times New Roman" w:hAnsi="Times New Roman" w:cs="Times New Roman"/>
          <w:sz w:val="27"/>
        </w:rPr>
        <w:t xml:space="preserve"> – дислалия, при которой дефектно произносятся звуки разных артикуляционных групп.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Дислексия</w:t>
      </w:r>
      <w:r>
        <w:rPr>
          <w:rFonts w:ascii="Times New Roman" w:eastAsia="Times New Roman" w:hAnsi="Times New Roman" w:cs="Times New Roman"/>
          <w:sz w:val="27"/>
        </w:rPr>
        <w:t xml:space="preserve"> – (от греч. dys – повреждение + lexia – речь) – </w:t>
      </w:r>
      <w:r>
        <w:rPr>
          <w:rFonts w:ascii="Times New Roman" w:eastAsia="Times New Roman" w:hAnsi="Times New Roman" w:cs="Times New Roman"/>
          <w:sz w:val="27"/>
        </w:rPr>
        <w:t>существенные трудности в овладении чтением (в т. ч. в понимании прочитанного) и письмом у нормальных в других отношениях детей. Имеются данные о существовании наследственного фактора Д. Предполагается, что одной из причин Д. м. б. задержка в развитии литер</w:t>
      </w:r>
      <w:r>
        <w:rPr>
          <w:rFonts w:ascii="Times New Roman" w:eastAsia="Times New Roman" w:hAnsi="Times New Roman" w:cs="Times New Roman"/>
          <w:sz w:val="27"/>
        </w:rPr>
        <w:t xml:space="preserve">ализации функций головного мозга.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21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Дополнительное образование</w:t>
      </w:r>
      <w:r>
        <w:rPr>
          <w:rFonts w:ascii="Times New Roman" w:eastAsia="Times New Roman" w:hAnsi="Times New Roman" w:cs="Times New Roman"/>
          <w:sz w:val="27"/>
        </w:rPr>
        <w:t xml:space="preserve"> 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</w:t>
      </w:r>
      <w:r>
        <w:rPr>
          <w:rFonts w:ascii="Times New Roman" w:eastAsia="Times New Roman" w:hAnsi="Times New Roman" w:cs="Times New Roman"/>
          <w:sz w:val="27"/>
        </w:rPr>
        <w:t xml:space="preserve">ствовании и не сопровождается повышением уровня образования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ДЦП – Детские церебральные параличи</w:t>
      </w:r>
      <w:r>
        <w:rPr>
          <w:rFonts w:ascii="Times New Roman" w:eastAsia="Times New Roman" w:hAnsi="Times New Roman" w:cs="Times New Roman"/>
          <w:sz w:val="27"/>
        </w:rPr>
        <w:t xml:space="preserve"> – группа синдромов, которые являются следствием повреждений мозга, возникших во внутриутробном и раннем постнатальном периоде. Характерная особенность ДЦП – </w:t>
      </w:r>
      <w:r>
        <w:rPr>
          <w:rFonts w:ascii="Times New Roman" w:eastAsia="Times New Roman" w:hAnsi="Times New Roman" w:cs="Times New Roman"/>
          <w:sz w:val="27"/>
        </w:rPr>
        <w:t>нарушение моторного развития ребенка, обусловленное прежде всего аномальным распределением мышечного тонуса и нарушением координации движений. Двигательные расстройства часто сочетаются с сенсорными,  с задержкой речевого и психического развития, судорогам</w:t>
      </w:r>
      <w:r>
        <w:rPr>
          <w:rFonts w:ascii="Times New Roman" w:eastAsia="Times New Roman" w:hAnsi="Times New Roman" w:cs="Times New Roman"/>
          <w:sz w:val="27"/>
        </w:rPr>
        <w:t xml:space="preserve">и. Частота ДЦП составляет 2,5-5,9 на 1000 младенцев.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4"/>
        <w:ind w:left="-29" w:right="-28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48412"/>
                <wp:effectExtent l="0" t="0" r="0" b="0"/>
                <wp:docPr id="143066" name="Group 143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48412"/>
                          <a:chOff x="0" y="0"/>
                          <a:chExt cx="6517894" cy="248412"/>
                        </a:xfrm>
                      </wpg:grpSpPr>
                      <wps:wsp>
                        <wps:cNvPr id="153920" name="Shape 153920"/>
                        <wps:cNvSpPr/>
                        <wps:spPr>
                          <a:xfrm>
                            <a:off x="198120" y="0"/>
                            <a:ext cx="106680" cy="239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239268">
                                <a:moveTo>
                                  <a:pt x="0" y="0"/>
                                </a:moveTo>
                                <a:lnTo>
                                  <a:pt x="106680" y="0"/>
                                </a:lnTo>
                                <a:lnTo>
                                  <a:pt x="106680" y="239268"/>
                                </a:lnTo>
                                <a:lnTo>
                                  <a:pt x="0" y="2392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46" name="Rectangle 15146"/>
                        <wps:cNvSpPr/>
                        <wps:spPr>
                          <a:xfrm>
                            <a:off x="18288" y="107368"/>
                            <a:ext cx="7738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7" name="Rectangle 15147"/>
                        <wps:cNvSpPr/>
                        <wps:spPr>
                          <a:xfrm>
                            <a:off x="76200" y="8059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8" name="Rectangle 15148"/>
                        <wps:cNvSpPr/>
                        <wps:spPr>
                          <a:xfrm>
                            <a:off x="198120" y="57800"/>
                            <a:ext cx="142338" cy="240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</w:rPr>
                                <w:t>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9" name="Rectangle 15149"/>
                        <wps:cNvSpPr/>
                        <wps:spPr>
                          <a:xfrm>
                            <a:off x="304800" y="592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21" name="Shape 153921"/>
                        <wps:cNvSpPr/>
                        <wps:spPr>
                          <a:xfrm>
                            <a:off x="0" y="239268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3066" style="width:513.22pt;height:19.56pt;mso-position-horizontal-relative:char;mso-position-vertical-relative:line" coordsize="65178,2484">
                <v:shape id="Shape 153922" style="position:absolute;width:1066;height:2392;left:1981;top:0;" coordsize="106680,239268" path="m0,0l106680,0l106680,239268l0,239268l0,0">
                  <v:stroke weight="0pt" endcap="flat" joinstyle="miter" miterlimit="10" on="false" color="#000000" opacity="0"/>
                  <v:fill on="true" color="#00ff00"/>
                </v:shape>
                <v:rect id="Rectangle 15146" style="position:absolute;width:773;height:1536;left:182;top:1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5147" style="position:absolute;width:467;height:1875;left:762;top: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48" style="position:absolute;width:1423;height:2408;left:1981;top: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2"/>
                          </w:rPr>
                          <w:t xml:space="preserve">З</w:t>
                        </w:r>
                      </w:p>
                    </w:txbxContent>
                  </v:textbox>
                </v:rect>
                <v:rect id="Rectangle 15149" style="position:absolute;width:506;height:2243;left:3048;top: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23" style="position:absolute;width:65178;height:91;left:0;top:2392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Замены звуков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>дефект воспроизведения звуков речи, при котором вместо правильного звука произносится звук, сходный по способу образования или по месту артикуляции, парный по глухости/звонкости, твердости/мягкости в зависимости от того, артикуляционные или акустические об</w:t>
      </w:r>
      <w:r>
        <w:rPr>
          <w:rFonts w:ascii="Times New Roman" w:eastAsia="Times New Roman" w:hAnsi="Times New Roman" w:cs="Times New Roman"/>
          <w:sz w:val="27"/>
        </w:rPr>
        <w:t xml:space="preserve">разы звуков не сформированы; см. Субституция.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0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ЗПР – Задержка психического развития</w:t>
      </w:r>
      <w:r>
        <w:rPr>
          <w:rFonts w:ascii="Times New Roman" w:eastAsia="Times New Roman" w:hAnsi="Times New Roman" w:cs="Times New Roman"/>
          <w:sz w:val="27"/>
        </w:rPr>
        <w:t xml:space="preserve"> – особый тип дефицитарной аномалии психического развития ребенка. ЗПР имеет различное происхождение: в одних случаях она связана с особенностями, а точнее – дефектами конс</w:t>
      </w:r>
      <w:r>
        <w:rPr>
          <w:rFonts w:ascii="Times New Roman" w:eastAsia="Times New Roman" w:hAnsi="Times New Roman" w:cs="Times New Roman"/>
          <w:sz w:val="27"/>
        </w:rPr>
        <w:t>титуции ребенка, вследствие чего по своему физическому и психическому развитию он начинает соответствовать более раннему возрасту («гармонический инфантилизм»); в др. случаях ЗПР возникает в результате различных соматических заболеваний (физически ослаблен</w:t>
      </w:r>
      <w:r>
        <w:rPr>
          <w:rFonts w:ascii="Times New Roman" w:eastAsia="Times New Roman" w:hAnsi="Times New Roman" w:cs="Times New Roman"/>
          <w:sz w:val="27"/>
        </w:rPr>
        <w:t xml:space="preserve">ные дети) или органического поражения ц. н. с. (дети с минимальной мозговой дисфункцией). У детей с ЗПР отмечается значительное снижение </w:t>
      </w:r>
      <w:r>
        <w:rPr>
          <w:rFonts w:ascii="Times New Roman" w:eastAsia="Times New Roman" w:hAnsi="Times New Roman" w:cs="Times New Roman"/>
          <w:sz w:val="27"/>
        </w:rPr>
        <w:lastRenderedPageBreak/>
        <w:t>работоспособности вследствие возникающих у них явлений цереброастении, психомоторной расторможенности, аффективной возб</w:t>
      </w:r>
      <w:r>
        <w:rPr>
          <w:rFonts w:ascii="Times New Roman" w:eastAsia="Times New Roman" w:hAnsi="Times New Roman" w:cs="Times New Roman"/>
          <w:sz w:val="27"/>
        </w:rPr>
        <w:t xml:space="preserve">удимости. У них затруднено усвоение навыков чтения, письма, счета; страдают непосредственная память и внимание; имеются легкие нарушения речевых функций. Указанные затруднения компенсируются при специальных педагогических воздействиях на детей с ЗПР. </w:t>
      </w:r>
    </w:p>
    <w:p w:rsidR="00D3610E" w:rsidRDefault="002C0372">
      <w:p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В от</w:t>
      </w:r>
      <w:r>
        <w:rPr>
          <w:rFonts w:ascii="Times New Roman" w:eastAsia="Times New Roman" w:hAnsi="Times New Roman" w:cs="Times New Roman"/>
          <w:sz w:val="27"/>
        </w:rPr>
        <w:t>личие от олигофрении, при которой наблюдается устойчивое общее недоразвитие психики, у детей с ЗПР обычно имеется парциальное (частичное) недоразвитие высших психических функций, носящее временный характер и преодолеваемое в детском или подростковом возрас</w:t>
      </w:r>
      <w:r>
        <w:rPr>
          <w:rFonts w:ascii="Times New Roman" w:eastAsia="Times New Roman" w:hAnsi="Times New Roman" w:cs="Times New Roman"/>
          <w:sz w:val="27"/>
        </w:rPr>
        <w:t xml:space="preserve">те. Дети с ЗПР также характеризуются рядом личностных </w:t>
      </w:r>
    </w:p>
    <w:p w:rsidR="00D3610E" w:rsidRDefault="00D3610E">
      <w:pPr>
        <w:sectPr w:rsidR="00D3610E">
          <w:headerReference w:type="even" r:id="rId316"/>
          <w:headerReference w:type="default" r:id="rId317"/>
          <w:footerReference w:type="even" r:id="rId318"/>
          <w:footerReference w:type="default" r:id="rId319"/>
          <w:headerReference w:type="first" r:id="rId320"/>
          <w:footerReference w:type="first" r:id="rId321"/>
          <w:pgSz w:w="11906" w:h="16838"/>
          <w:pgMar w:top="1053" w:right="846" w:bottom="1353" w:left="852" w:header="722" w:footer="717" w:gutter="0"/>
          <w:cols w:space="720"/>
        </w:sectPr>
      </w:pPr>
    </w:p>
    <w:p w:rsidR="00D3610E" w:rsidRDefault="002C0372">
      <w:pPr>
        <w:spacing w:after="4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особенностей: недоразвитием эмоциональной сферы, длительным сохранением </w:t>
      </w:r>
      <w:r>
        <w:rPr>
          <w:rFonts w:ascii="Times New Roman" w:eastAsia="Times New Roman" w:hAnsi="Times New Roman" w:cs="Times New Roman"/>
          <w:sz w:val="27"/>
        </w:rPr>
        <w:t xml:space="preserve">игровых интересов и т. д.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4"/>
        <w:ind w:left="-29" w:right="-27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672"/>
                <wp:effectExtent l="0" t="0" r="0" b="0"/>
                <wp:docPr id="143766" name="Group 143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672"/>
                          <a:chOff x="0" y="0"/>
                          <a:chExt cx="6517894" cy="277672"/>
                        </a:xfrm>
                      </wpg:grpSpPr>
                      <wps:wsp>
                        <wps:cNvPr id="153924" name="Shape 153924"/>
                        <wps:cNvSpPr/>
                        <wps:spPr>
                          <a:xfrm>
                            <a:off x="198120" y="0"/>
                            <a:ext cx="178613" cy="2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3" h="268529">
                                <a:moveTo>
                                  <a:pt x="0" y="0"/>
                                </a:moveTo>
                                <a:lnTo>
                                  <a:pt x="178613" y="0"/>
                                </a:lnTo>
                                <a:lnTo>
                                  <a:pt x="178613" y="268529"/>
                                </a:lnTo>
                                <a:lnTo>
                                  <a:pt x="0" y="268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" name="Rectangle 15241"/>
                        <wps:cNvSpPr/>
                        <wps:spPr>
                          <a:xfrm>
                            <a:off x="18288" y="130532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2" name="Rectangle 15242"/>
                        <wps:cNvSpPr/>
                        <wps:spPr>
                          <a:xfrm>
                            <a:off x="76200" y="10376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10" name="Rectangle 143710"/>
                        <wps:cNvSpPr/>
                        <wps:spPr>
                          <a:xfrm>
                            <a:off x="198120" y="63418"/>
                            <a:ext cx="23654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11" name="Rectangle 143711"/>
                        <wps:cNvSpPr/>
                        <wps:spPr>
                          <a:xfrm>
                            <a:off x="376428" y="63418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4" name="Rectangle 15244"/>
                        <wps:cNvSpPr/>
                        <wps:spPr>
                          <a:xfrm>
                            <a:off x="433121" y="824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25" name="Shape 153925"/>
                        <wps:cNvSpPr/>
                        <wps:spPr>
                          <a:xfrm>
                            <a:off x="0" y="268529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3766" style="width:513.22pt;height:21.864pt;mso-position-horizontal-relative:char;mso-position-vertical-relative:line" coordsize="65178,2776">
                <v:shape id="Shape 153926" style="position:absolute;width:1786;height:2685;left:1981;top:0;" coordsize="178613,268529" path="m0,0l178613,0l178613,268529l0,268529l0,0">
                  <v:stroke weight="0pt" endcap="flat" joinstyle="miter" miterlimit="10" on="false" color="#000000" opacity="0"/>
                  <v:fill on="true" color="#00ff00"/>
                </v:shape>
                <v:rect id="Rectangle 15241" style="position:absolute;width:773;height:1536;left:182;top:1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5242" style="position:absolute;width:467;height:1875;left:762;top:1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710" style="position:absolute;width:2365;height:2716;left:1981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43711" style="position:absolute;width:760;height:2716;left:3764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44" style="position:absolute;width:506;height:2243;left:4331;top: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27" style="position:absolute;width:65178;height:91;left:0;top:2685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Инвалидность</w:t>
      </w:r>
      <w:r>
        <w:rPr>
          <w:rFonts w:ascii="Times New Roman" w:eastAsia="Times New Roman" w:hAnsi="Times New Roman" w:cs="Times New Roman"/>
          <w:sz w:val="27"/>
        </w:rPr>
        <w:t xml:space="preserve"> – утрата или ограничение возможности принимать участие в жизни общества наравне с другими людьми вследствие физических, психических или социальных факторов.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Индивидуальный учебный план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Инклюзивное образование</w:t>
      </w:r>
      <w:r>
        <w:rPr>
          <w:rFonts w:ascii="Times New Roman" w:eastAsia="Times New Roman" w:hAnsi="Times New Roman" w:cs="Times New Roman"/>
          <w:sz w:val="27"/>
        </w:rPr>
        <w:t xml:space="preserve"> – обеспечение равного доступа к образованию дл</w:t>
      </w:r>
      <w:r>
        <w:rPr>
          <w:rFonts w:ascii="Times New Roman" w:eastAsia="Times New Roman" w:hAnsi="Times New Roman" w:cs="Times New Roman"/>
          <w:sz w:val="27"/>
        </w:rPr>
        <w:t xml:space="preserve">я всех обучающихся с учетом разнообразия особых образовательных потребностей и индивидуальных возможностей.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Инклюзия</w:t>
      </w:r>
      <w:r>
        <w:rPr>
          <w:rFonts w:ascii="Times New Roman" w:eastAsia="Times New Roman" w:hAnsi="Times New Roman" w:cs="Times New Roman"/>
          <w:sz w:val="27"/>
        </w:rPr>
        <w:t xml:space="preserve"> – в данном отчете различаются два понимания: с одной стороны, это такая практика включения человека в культуру и социум (включения челове</w:t>
      </w:r>
      <w:r>
        <w:rPr>
          <w:rFonts w:ascii="Times New Roman" w:eastAsia="Times New Roman" w:hAnsi="Times New Roman" w:cs="Times New Roman"/>
          <w:sz w:val="27"/>
        </w:rPr>
        <w:t>ка в его соотнесенности с референтной группой), которая способствует культурному обогащению как самого человека, так и всей культуры данного социума. Это понятие, предложенное в социальной философии, опирается на понятие включающего общества. С другой стор</w:t>
      </w:r>
      <w:r>
        <w:rPr>
          <w:rFonts w:ascii="Times New Roman" w:eastAsia="Times New Roman" w:hAnsi="Times New Roman" w:cs="Times New Roman"/>
          <w:sz w:val="27"/>
        </w:rPr>
        <w:t>оны, инклюзией также называют включение ребенка с ОВЗ в учебный коллектив здоровых сверстников в соответствии с его правом на образование. Подобная инклюзия может быть реально обеспечена или не обеспечена с помощью средств, необходимых для реального осущес</w:t>
      </w:r>
      <w:r>
        <w:rPr>
          <w:rFonts w:ascii="Times New Roman" w:eastAsia="Times New Roman" w:hAnsi="Times New Roman" w:cs="Times New Roman"/>
          <w:sz w:val="27"/>
        </w:rPr>
        <w:t xml:space="preserve">твления права на образование.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Интеграция</w:t>
      </w:r>
      <w:r>
        <w:rPr>
          <w:rFonts w:ascii="Times New Roman" w:eastAsia="Times New Roman" w:hAnsi="Times New Roman" w:cs="Times New Roman"/>
          <w:sz w:val="27"/>
        </w:rPr>
        <w:t xml:space="preserve"> – понимается как такое введение человека в состав социальной группы, которое обеспечивает его взаимодействие с данной социальной группой на паритетных основаниях. Как и понятие инклюзии, интеграция имеет деонтич</w:t>
      </w:r>
      <w:r>
        <w:rPr>
          <w:rFonts w:ascii="Times New Roman" w:eastAsia="Times New Roman" w:hAnsi="Times New Roman" w:cs="Times New Roman"/>
          <w:sz w:val="27"/>
        </w:rPr>
        <w:t xml:space="preserve">еский или онтический смысл, т.е. указывает либо на должное, либо на сущее. Относительно интеграции в деонтическом смысле реальные отношения человека с группой могут быть определены, например, как недостаточная интеграция.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Интегрированные группы</w:t>
      </w:r>
      <w:r>
        <w:rPr>
          <w:rFonts w:ascii="Times New Roman" w:eastAsia="Times New Roman" w:hAnsi="Times New Roman" w:cs="Times New Roman"/>
          <w:sz w:val="27"/>
        </w:rPr>
        <w:t xml:space="preserve"> – группы,</w:t>
      </w:r>
      <w:r>
        <w:rPr>
          <w:rFonts w:ascii="Times New Roman" w:eastAsia="Times New Roman" w:hAnsi="Times New Roman" w:cs="Times New Roman"/>
          <w:sz w:val="27"/>
        </w:rPr>
        <w:t xml:space="preserve"> взаимодействие участников в которых строится на основе идеи интеграции, в данном отчете речь идет о группах, включающих как участников с ОВЗ, так и не имеющих подобных ограничений, причем отношения в них ориентируется на обеспечение взаимодействия на пари</w:t>
      </w:r>
      <w:r>
        <w:rPr>
          <w:rFonts w:ascii="Times New Roman" w:eastAsia="Times New Roman" w:hAnsi="Times New Roman" w:cs="Times New Roman"/>
          <w:sz w:val="27"/>
        </w:rPr>
        <w:t xml:space="preserve">тетных основаниях.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Инфантилизм</w:t>
      </w:r>
      <w:r>
        <w:rPr>
          <w:rFonts w:ascii="Times New Roman" w:eastAsia="Times New Roman" w:hAnsi="Times New Roman" w:cs="Times New Roman"/>
          <w:sz w:val="27"/>
        </w:rPr>
        <w:t xml:space="preserve"> – (от лат. infantilis – детский) – задержка в развитии организма. Характерный признак И. – сочетание физического и психического недоразвития. У ребенка задерживается рост, сохраняются детские пропорции тела, половые органы</w:t>
      </w:r>
      <w:r>
        <w:rPr>
          <w:rFonts w:ascii="Times New Roman" w:eastAsia="Times New Roman" w:hAnsi="Times New Roman" w:cs="Times New Roman"/>
          <w:sz w:val="27"/>
        </w:rPr>
        <w:t xml:space="preserve"> недоразвиты, вторичные половые признаки отсутствуют или недостаточно выражены. Психическое развитие ниже возрастного уровня. Особенность И. – обратимость симптомов и полная компенсация психического развития детей в дальнейшем. Некоторые формы И. имеют ген</w:t>
      </w:r>
      <w:r>
        <w:rPr>
          <w:rFonts w:ascii="Times New Roman" w:eastAsia="Times New Roman" w:hAnsi="Times New Roman" w:cs="Times New Roman"/>
          <w:sz w:val="27"/>
        </w:rPr>
        <w:t xml:space="preserve">отипическую обусловленность. Причинами И. м. б. перенесенные в раннем детстве инфекционные заболевания, интоксикации, </w:t>
      </w:r>
      <w:r>
        <w:rPr>
          <w:rFonts w:ascii="Times New Roman" w:eastAsia="Times New Roman" w:hAnsi="Times New Roman" w:cs="Times New Roman"/>
          <w:sz w:val="27"/>
        </w:rPr>
        <w:lastRenderedPageBreak/>
        <w:t>длительные кишечные расстройства, авитаминозы. В ряде случаев И. обусловлен повреждением плода, патологией его внутриутробного развития ил</w:t>
      </w:r>
      <w:r>
        <w:rPr>
          <w:rFonts w:ascii="Times New Roman" w:eastAsia="Times New Roman" w:hAnsi="Times New Roman" w:cs="Times New Roman"/>
          <w:sz w:val="27"/>
        </w:rPr>
        <w:t xml:space="preserve">и родовой травмой.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4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Искажение звука</w:t>
      </w:r>
      <w:r>
        <w:rPr>
          <w:rFonts w:ascii="Times New Roman" w:eastAsia="Times New Roman" w:hAnsi="Times New Roman" w:cs="Times New Roman"/>
          <w:sz w:val="27"/>
        </w:rPr>
        <w:t xml:space="preserve"> – ненормативное произношение звука; вместо правильного звука произносится звук, которого нет в фонетической системе данного языка.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4"/>
        <w:ind w:left="-29" w:right="-27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672"/>
                <wp:effectExtent l="0" t="0" r="0" b="0"/>
                <wp:docPr id="144399" name="Group 144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672"/>
                          <a:chOff x="0" y="0"/>
                          <a:chExt cx="6517894" cy="277672"/>
                        </a:xfrm>
                      </wpg:grpSpPr>
                      <wps:wsp>
                        <wps:cNvPr id="153928" name="Shape 153928"/>
                        <wps:cNvSpPr/>
                        <wps:spPr>
                          <a:xfrm>
                            <a:off x="198120" y="0"/>
                            <a:ext cx="166421" cy="2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21" h="268529">
                                <a:moveTo>
                                  <a:pt x="0" y="0"/>
                                </a:moveTo>
                                <a:lnTo>
                                  <a:pt x="166421" y="0"/>
                                </a:lnTo>
                                <a:lnTo>
                                  <a:pt x="166421" y="268529"/>
                                </a:lnTo>
                                <a:lnTo>
                                  <a:pt x="0" y="268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22" name="Rectangle 15422"/>
                        <wps:cNvSpPr/>
                        <wps:spPr>
                          <a:xfrm>
                            <a:off x="18288" y="130532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3" name="Rectangle 15423"/>
                        <wps:cNvSpPr/>
                        <wps:spPr>
                          <a:xfrm>
                            <a:off x="76200" y="10376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25" name="Rectangle 144325"/>
                        <wps:cNvSpPr/>
                        <wps:spPr>
                          <a:xfrm>
                            <a:off x="198120" y="63418"/>
                            <a:ext cx="220428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26" name="Rectangle 144326"/>
                        <wps:cNvSpPr/>
                        <wps:spPr>
                          <a:xfrm>
                            <a:off x="364236" y="63418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5" name="Rectangle 15425"/>
                        <wps:cNvSpPr/>
                        <wps:spPr>
                          <a:xfrm>
                            <a:off x="420929" y="824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29" name="Shape 153929"/>
                        <wps:cNvSpPr/>
                        <wps:spPr>
                          <a:xfrm>
                            <a:off x="0" y="268529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399" style="width:513.22pt;height:21.864pt;mso-position-horizontal-relative:char;mso-position-vertical-relative:line" coordsize="65178,2776">
                <v:shape id="Shape 153930" style="position:absolute;width:1664;height:2685;left:1981;top:0;" coordsize="166421,268529" path="m0,0l166421,0l166421,268529l0,268529l0,0">
                  <v:stroke weight="0pt" endcap="flat" joinstyle="miter" miterlimit="10" on="false" color="#000000" opacity="0"/>
                  <v:fill on="true" color="#00ff00"/>
                </v:shape>
                <v:rect id="Rectangle 15422" style="position:absolute;width:773;height:1536;left:182;top:1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5423" style="position:absolute;width:467;height:1875;left:762;top:1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325" style="position:absolute;width:2204;height:2716;left:1981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144326" style="position:absolute;width:760;height:2716;left:3642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25" style="position:absolute;width:506;height:2243;left:4209;top: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31" style="position:absolute;width:65178;height:91;left:0;top:2685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Качество образования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>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</w:t>
      </w:r>
      <w:r>
        <w:rPr>
          <w:rFonts w:ascii="Times New Roman" w:eastAsia="Times New Roman" w:hAnsi="Times New Roman" w:cs="Times New Roman"/>
          <w:sz w:val="27"/>
        </w:rPr>
        <w:t xml:space="preserve">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Квалификация</w:t>
      </w:r>
      <w:r>
        <w:rPr>
          <w:rFonts w:ascii="Times New Roman" w:eastAsia="Times New Roman" w:hAnsi="Times New Roman" w:cs="Times New Roman"/>
          <w:sz w:val="27"/>
        </w:rPr>
        <w:t xml:space="preserve"> – уровень знаний, умений, навыков и компетенции, ха</w:t>
      </w:r>
      <w:r>
        <w:rPr>
          <w:rFonts w:ascii="Times New Roman" w:eastAsia="Times New Roman" w:hAnsi="Times New Roman" w:cs="Times New Roman"/>
          <w:sz w:val="27"/>
        </w:rPr>
        <w:t xml:space="preserve">рактеризующий подготовленность к выполнению определенного вида профессиональной деятельности.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Коммуникация</w:t>
      </w:r>
      <w:r>
        <w:rPr>
          <w:rFonts w:ascii="Times New Roman" w:eastAsia="Times New Roman" w:hAnsi="Times New Roman" w:cs="Times New Roman"/>
          <w:sz w:val="27"/>
        </w:rPr>
        <w:t xml:space="preserve"> – в данном контексте это процесс обмена информацией, мыслями, чувствами между людьми. Ранняя коммуникация – процесс обмена информацией, в который в</w:t>
      </w:r>
      <w:r>
        <w:rPr>
          <w:rFonts w:ascii="Times New Roman" w:eastAsia="Times New Roman" w:hAnsi="Times New Roman" w:cs="Times New Roman"/>
          <w:sz w:val="27"/>
        </w:rPr>
        <w:t>ключается ребенок, еще не владеющий или только начинающий овладевать языком. Специальный педагог - специалист по ранней коммуникации – коммуникация, взаимодействие с детьми младенческого и раннего возраста является основой, сутью профессиональной работы сп</w:t>
      </w:r>
      <w:r>
        <w:rPr>
          <w:rFonts w:ascii="Times New Roman" w:eastAsia="Times New Roman" w:hAnsi="Times New Roman" w:cs="Times New Roman"/>
          <w:sz w:val="27"/>
        </w:rPr>
        <w:t xml:space="preserve">ециального педагога со специализацией для работы с детьми от 0 до 3 лет. При подготовке специалистов в педагогическом институте для работы с детьми от 0 до 3 лет логично было бы заменить термин «логопед» и термин «олигофренопедагог» на термин «специальный </w:t>
      </w:r>
      <w:r>
        <w:rPr>
          <w:rFonts w:ascii="Times New Roman" w:eastAsia="Times New Roman" w:hAnsi="Times New Roman" w:cs="Times New Roman"/>
          <w:sz w:val="27"/>
        </w:rPr>
        <w:t xml:space="preserve">педагог, специалист для работы с детьми младенческого и раннего возраста».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Конфликт интересов педагогического работника</w:t>
      </w:r>
      <w:r>
        <w:rPr>
          <w:rFonts w:ascii="Times New Roman" w:eastAsia="Times New Roman" w:hAnsi="Times New Roman" w:cs="Times New Roman"/>
          <w:sz w:val="27"/>
        </w:rPr>
        <w:t xml:space="preserve"> – ситуация, при которой у педагогического работника при осуществлении им профессиональной деятельности возникает личная заинтересован</w:t>
      </w:r>
      <w:r>
        <w:rPr>
          <w:rFonts w:ascii="Times New Roman" w:eastAsia="Times New Roman" w:hAnsi="Times New Roman" w:cs="Times New Roman"/>
          <w:sz w:val="27"/>
        </w:rPr>
        <w:t>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</w:t>
      </w:r>
      <w:r>
        <w:rPr>
          <w:rFonts w:ascii="Times New Roman" w:eastAsia="Times New Roman" w:hAnsi="Times New Roman" w:cs="Times New Roman"/>
          <w:sz w:val="27"/>
        </w:rPr>
        <w:t xml:space="preserve">ающегося, родителей (законных представителей) несовершеннолетних обучающихся.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Коррекция произношения</w:t>
      </w:r>
      <w:r>
        <w:rPr>
          <w:rFonts w:ascii="Times New Roman" w:eastAsia="Times New Roman" w:hAnsi="Times New Roman" w:cs="Times New Roman"/>
          <w:sz w:val="27"/>
        </w:rPr>
        <w:t xml:space="preserve"> – исправление недостатков произношения, включая все его составные части, дыхание, голос, звуки, словесное и фразовое ударение, членение речи паузами, тем</w:t>
      </w:r>
      <w:r>
        <w:rPr>
          <w:rFonts w:ascii="Times New Roman" w:eastAsia="Times New Roman" w:hAnsi="Times New Roman" w:cs="Times New Roman"/>
          <w:sz w:val="27"/>
        </w:rPr>
        <w:t xml:space="preserve">п и соблюдение орфоэпических норм.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51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Кохлеарная имплантация</w:t>
      </w:r>
      <w:r>
        <w:rPr>
          <w:rFonts w:ascii="Times New Roman" w:eastAsia="Times New Roman" w:hAnsi="Times New Roman" w:cs="Times New Roman"/>
          <w:sz w:val="27"/>
        </w:rPr>
        <w:t xml:space="preserve"> – современный метод восстановления слуха у глухих пациентов, разновидность слухопротезирования. В отличие от обычного слухового аппарата, который усиливает слуховые сигналы, кохлеарныйимплант (КИ)</w:t>
      </w:r>
      <w:r>
        <w:rPr>
          <w:rFonts w:ascii="Times New Roman" w:eastAsia="Times New Roman" w:hAnsi="Times New Roman" w:cs="Times New Roman"/>
          <w:sz w:val="27"/>
        </w:rPr>
        <w:t xml:space="preserve"> преобразует их в электрические импульсы, стимулирующие слуховой нерв. Эти </w:t>
      </w:r>
      <w:r>
        <w:rPr>
          <w:rFonts w:ascii="Times New Roman" w:eastAsia="Times New Roman" w:hAnsi="Times New Roman" w:cs="Times New Roman"/>
          <w:sz w:val="27"/>
        </w:rPr>
        <w:lastRenderedPageBreak/>
        <w:t>импульсы передаются по слуховому нерву в слуховые центры мозга и вызывают слуховые ощущения. КИ состоит из двух частей: имплантируемой (приемник с индукционной катушкой и цепочка эл</w:t>
      </w:r>
      <w:r>
        <w:rPr>
          <w:rFonts w:ascii="Times New Roman" w:eastAsia="Times New Roman" w:hAnsi="Times New Roman" w:cs="Times New Roman"/>
          <w:sz w:val="27"/>
        </w:rPr>
        <w:t>ектродов) и наружной (микрофон, размещаемый в корпусе заушного слухового аппарата, речевой процессор и антенна передатчика). Рекомендуется глухим детям с возраста до 2-х лет, когда несмотря на адекватное протезирование слуховыми аппаратами и регулярные зан</w:t>
      </w:r>
      <w:r>
        <w:rPr>
          <w:rFonts w:ascii="Times New Roman" w:eastAsia="Times New Roman" w:hAnsi="Times New Roman" w:cs="Times New Roman"/>
          <w:sz w:val="27"/>
        </w:rPr>
        <w:t xml:space="preserve">ятия с сурдопедагогом и родителями, не развиваются слуховые реакции и речевая активность. В мире более 60 000 глухих людей пользуются КИ, значительная часть из них – дети. В России к 2005 г.число пациентов с КИ составляло около 300 человек. Такие операции </w:t>
      </w:r>
      <w:r>
        <w:rPr>
          <w:rFonts w:ascii="Times New Roman" w:eastAsia="Times New Roman" w:hAnsi="Times New Roman" w:cs="Times New Roman"/>
          <w:sz w:val="27"/>
        </w:rPr>
        <w:t xml:space="preserve">проводятся в Москве и Петербурге.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Краснуха</w:t>
      </w:r>
      <w:r>
        <w:rPr>
          <w:rFonts w:ascii="Times New Roman" w:eastAsia="Times New Roman" w:hAnsi="Times New Roman" w:cs="Times New Roman"/>
          <w:sz w:val="27"/>
        </w:rPr>
        <w:t xml:space="preserve"> – острое инфекционное заболевание, сопровождающееся сыпью. Чаще всего болеют дети раннего и дошкольного возраста, но заразиться этим заболеванием воздушно-капельным путем можно в любом возрасте. Особенно опасн</w:t>
      </w:r>
      <w:r>
        <w:rPr>
          <w:rFonts w:ascii="Times New Roman" w:eastAsia="Times New Roman" w:hAnsi="Times New Roman" w:cs="Times New Roman"/>
          <w:sz w:val="27"/>
        </w:rPr>
        <w:t xml:space="preserve">а для беременных женщин, т.к. может привести к внутриутробному множественному поражению ребенка. Краснуха внутриутробно приобретённая, – синдром, вызывающий у детей тяжёлые поражения развития. Вирус краснухи проникает от заболевшей матери через плаценту в </w:t>
      </w:r>
      <w:r>
        <w:rPr>
          <w:rFonts w:ascii="Times New Roman" w:eastAsia="Times New Roman" w:hAnsi="Times New Roman" w:cs="Times New Roman"/>
          <w:sz w:val="27"/>
        </w:rPr>
        <w:t xml:space="preserve">плод и может вызвать различные врожденные нарушения у ребенка. Наибольший риск множественного поражения плода имеет заболевание матери на ранних сроках беременности, когда глаза, уши и сердце развиваются наиболее интенсивно. По зарубежным данным, примерно </w:t>
      </w:r>
      <w:r>
        <w:rPr>
          <w:rFonts w:ascii="Times New Roman" w:eastAsia="Times New Roman" w:hAnsi="Times New Roman" w:cs="Times New Roman"/>
          <w:sz w:val="27"/>
        </w:rPr>
        <w:t>87% детей с этим синдромом имеют нарушения слуха; 46% – врождённый порок сердца; 34% – нарушения зрения и 39% – трудности в обучении. Ребёнок может иметь только нарушения слуха или нарушения зрения, может быть слабовидящим глухим или иметь другие нарушения</w:t>
      </w:r>
      <w:r>
        <w:rPr>
          <w:rFonts w:ascii="Times New Roman" w:eastAsia="Times New Roman" w:hAnsi="Times New Roman" w:cs="Times New Roman"/>
          <w:sz w:val="27"/>
        </w:rPr>
        <w:t xml:space="preserve">. Для всех детей характерно отставание в росте и весе с рождения. С начала 70-х гг. в развитых странах мира проводятся профилактические прививки против краснухи; в Рос. Федерации – с 1998 г.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Культурный дефицит</w:t>
      </w:r>
      <w:r>
        <w:rPr>
          <w:rFonts w:ascii="Times New Roman" w:eastAsia="Times New Roman" w:hAnsi="Times New Roman" w:cs="Times New Roman"/>
          <w:sz w:val="27"/>
        </w:rPr>
        <w:t xml:space="preserve"> – недостаточность осмысления тех или иных с</w:t>
      </w:r>
      <w:r>
        <w:rPr>
          <w:rFonts w:ascii="Times New Roman" w:eastAsia="Times New Roman" w:hAnsi="Times New Roman" w:cs="Times New Roman"/>
          <w:sz w:val="27"/>
        </w:rPr>
        <w:t>торон жизни личности и общества с помощью средств и в формах культурного выражения, что создает условия для неудовлетворения культурных потребностей как индивида, так и группы или социума в целом, а также делает затрудненным или невозможным культурную твор</w:t>
      </w:r>
      <w:r>
        <w:rPr>
          <w:rFonts w:ascii="Times New Roman" w:eastAsia="Times New Roman" w:hAnsi="Times New Roman" w:cs="Times New Roman"/>
          <w:sz w:val="27"/>
        </w:rPr>
        <w:t xml:space="preserve">ческую работу с этими сторонами жизни личности или общества.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3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Культуротворческая деятельность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творческая деятельность, в которой человек выражает свои культурные потребности и их особенности и тем самым получает возможность работы с ними в культурных формах.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3"/>
        <w:ind w:left="-29" w:right="-27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368"/>
                <wp:effectExtent l="0" t="0" r="0" b="0"/>
                <wp:docPr id="144577" name="Group 144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368"/>
                          <a:chOff x="0" y="0"/>
                          <a:chExt cx="6517894" cy="277368"/>
                        </a:xfrm>
                      </wpg:grpSpPr>
                      <wps:wsp>
                        <wps:cNvPr id="153932" name="Shape 153932"/>
                        <wps:cNvSpPr/>
                        <wps:spPr>
                          <a:xfrm>
                            <a:off x="198120" y="0"/>
                            <a:ext cx="216713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713" h="268224">
                                <a:moveTo>
                                  <a:pt x="0" y="0"/>
                                </a:moveTo>
                                <a:lnTo>
                                  <a:pt x="216713" y="0"/>
                                </a:lnTo>
                                <a:lnTo>
                                  <a:pt x="216713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0" name="Rectangle 15700"/>
                        <wps:cNvSpPr/>
                        <wps:spPr>
                          <a:xfrm>
                            <a:off x="18288" y="13022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1" name="Rectangle 15701"/>
                        <wps:cNvSpPr/>
                        <wps:spPr>
                          <a:xfrm>
                            <a:off x="76200" y="103457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60" name="Rectangle 144360"/>
                        <wps:cNvSpPr/>
                        <wps:spPr>
                          <a:xfrm>
                            <a:off x="198120" y="63114"/>
                            <a:ext cx="28701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61" name="Rectangle 144361"/>
                        <wps:cNvSpPr/>
                        <wps:spPr>
                          <a:xfrm>
                            <a:off x="414528" y="63114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3" name="Rectangle 15703"/>
                        <wps:cNvSpPr/>
                        <wps:spPr>
                          <a:xfrm>
                            <a:off x="471221" y="821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33" name="Shape 153933"/>
                        <wps:cNvSpPr/>
                        <wps:spPr>
                          <a:xfrm>
                            <a:off x="0" y="268224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577" style="width:513.22pt;height:21.84pt;mso-position-horizontal-relative:char;mso-position-vertical-relative:line" coordsize="65178,2773">
                <v:shape id="Shape 153934" style="position:absolute;width:2167;height:2682;left:1981;top:0;" coordsize="216713,268224" path="m0,0l216713,0l216713,268224l0,268224l0,0">
                  <v:stroke weight="0pt" endcap="flat" joinstyle="miter" miterlimit="10" on="false" color="#000000" opacity="0"/>
                  <v:fill on="true" color="#00ff00"/>
                </v:shape>
                <v:rect id="Rectangle 15700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5701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360" style="position:absolute;width:2870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144361" style="position:absolute;width:760;height:2716;left:4145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03" style="position:absolute;width:506;height:2243;left:4712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35" style="position:absolute;width:65178;height:91;left:0;top:2682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Массаж</w:t>
      </w:r>
      <w:r>
        <w:rPr>
          <w:rFonts w:ascii="Times New Roman" w:eastAsia="Times New Roman" w:hAnsi="Times New Roman" w:cs="Times New Roman"/>
          <w:sz w:val="27"/>
        </w:rPr>
        <w:t xml:space="preserve"> – (франц. massage от араб, mace касаться] — совокупност</w:t>
      </w:r>
      <w:r>
        <w:rPr>
          <w:rFonts w:ascii="Times New Roman" w:eastAsia="Times New Roman" w:hAnsi="Times New Roman" w:cs="Times New Roman"/>
          <w:sz w:val="27"/>
        </w:rPr>
        <w:t xml:space="preserve">ь приемов механического дозированного воздействия на к.-л. участки поверхности тела человека, проводимых с помощью специальных аппаратов или руками с лечебной или профилактической целью.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Междисциплинарная команда специалистов</w:t>
      </w:r>
      <w:r>
        <w:rPr>
          <w:rFonts w:ascii="Times New Roman" w:eastAsia="Times New Roman" w:hAnsi="Times New Roman" w:cs="Times New Roman"/>
          <w:sz w:val="27"/>
        </w:rPr>
        <w:t xml:space="preserve"> – группа специалистов различ</w:t>
      </w:r>
      <w:r>
        <w:rPr>
          <w:rFonts w:ascii="Times New Roman" w:eastAsia="Times New Roman" w:hAnsi="Times New Roman" w:cs="Times New Roman"/>
          <w:sz w:val="27"/>
        </w:rPr>
        <w:t>ных специальностей (врачей, физических терапевтов, педагогов, психологов и др.), работающих в службе ранней помощи (раннего вмешательства), и оказывающих помощь конкретному ребенку и его семье. Работа в команде строится на партнерских взаимоотношениях межд</w:t>
      </w:r>
      <w:r>
        <w:rPr>
          <w:rFonts w:ascii="Times New Roman" w:eastAsia="Times New Roman" w:hAnsi="Times New Roman" w:cs="Times New Roman"/>
          <w:sz w:val="27"/>
        </w:rPr>
        <w:t xml:space="preserve">у специалистами, все решения принимаются ими совместно после обсуждений, но при этом каждый член команды несет ответственность за свою профессиональную работу.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76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Менингит</w:t>
      </w:r>
      <w:r>
        <w:rPr>
          <w:rFonts w:ascii="Times New Roman" w:eastAsia="Times New Roman" w:hAnsi="Times New Roman" w:cs="Times New Roman"/>
          <w:sz w:val="27"/>
        </w:rPr>
        <w:t xml:space="preserve"> – воспаление мягких мозговых оболочек мозга. По характеру воспалительного процесса, </w:t>
      </w:r>
      <w:r>
        <w:rPr>
          <w:rFonts w:ascii="Times New Roman" w:eastAsia="Times New Roman" w:hAnsi="Times New Roman" w:cs="Times New Roman"/>
          <w:sz w:val="27"/>
        </w:rPr>
        <w:t>изменений в цереброспинальной жидкости менингиты делят на гнойные и серозные. К первичным менингитам относят гнойные (менингококковый, пневмококковый) и серозные, к вторичным – менингиты, возникающие как осложнения при гнойном отите, абсцессе легкого, откр</w:t>
      </w:r>
      <w:r>
        <w:rPr>
          <w:rFonts w:ascii="Times New Roman" w:eastAsia="Times New Roman" w:hAnsi="Times New Roman" w:cs="Times New Roman"/>
          <w:sz w:val="27"/>
        </w:rPr>
        <w:t xml:space="preserve">ытой черепно-мозговой травме, а также менингиты при общих инфекционных заболеваниях (туберкулез, сифилис, эпидемический паротит и др.).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Менингоэнцефалит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воспаление мягких мозговых оболочек и вещества мозга в результате различных заболеваний. В зависимости от распространенности и глубины поражения может иметь разную, часто очаговую неврологическую симптоматику.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Микрофтальм</w:t>
      </w:r>
      <w:r>
        <w:rPr>
          <w:rFonts w:ascii="Times New Roman" w:eastAsia="Times New Roman" w:hAnsi="Times New Roman" w:cs="Times New Roman"/>
          <w:sz w:val="27"/>
        </w:rPr>
        <w:t xml:space="preserve"> – врожденное недоразвитие глазн</w:t>
      </w:r>
      <w:r>
        <w:rPr>
          <w:rFonts w:ascii="Times New Roman" w:eastAsia="Times New Roman" w:hAnsi="Times New Roman" w:cs="Times New Roman"/>
          <w:sz w:val="27"/>
        </w:rPr>
        <w:t xml:space="preserve">ого яблока, которое правильно сформировано, но уменьшено во всех размерах. Часто сочетается с различными пороками развития. Зрение при микрофтальме понижено, а при значительной его степени – отсутствует совершенно.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Микроцефалия</w:t>
      </w:r>
      <w:r>
        <w:rPr>
          <w:rFonts w:ascii="Times New Roman" w:eastAsia="Times New Roman" w:hAnsi="Times New Roman" w:cs="Times New Roman"/>
          <w:sz w:val="27"/>
        </w:rPr>
        <w:t xml:space="preserve"> – уменьшение размеров чер</w:t>
      </w:r>
      <w:r>
        <w:rPr>
          <w:rFonts w:ascii="Times New Roman" w:eastAsia="Times New Roman" w:hAnsi="Times New Roman" w:cs="Times New Roman"/>
          <w:sz w:val="27"/>
        </w:rPr>
        <w:t>епа вследствие недоразвития мозга, клинически сопровождающаяся умственной отсталостью и неврологическими нарушениями. На долю микроцефалии приходится до 20 % всех случаев олигофрении. В настоящее время микроцефалию разделяют на наследственную, эмбриопатиче</w:t>
      </w:r>
      <w:r>
        <w:rPr>
          <w:rFonts w:ascii="Times New Roman" w:eastAsia="Times New Roman" w:hAnsi="Times New Roman" w:cs="Times New Roman"/>
          <w:sz w:val="27"/>
        </w:rPr>
        <w:t xml:space="preserve">скую и синдромологическую (как синдром почти при всех хромосомных абберациях и при некоторых болезнях обмена). Общая частота всех форм микроцефалии составляет 1,6 случая на 1000 новорожденных.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Миопия</w:t>
      </w:r>
      <w:r>
        <w:rPr>
          <w:rFonts w:ascii="Times New Roman" w:eastAsia="Times New Roman" w:hAnsi="Times New Roman" w:cs="Times New Roman"/>
          <w:sz w:val="27"/>
        </w:rPr>
        <w:t xml:space="preserve"> – (от греч. «myops»– близорукий ) – близорукость, вне</w:t>
      </w:r>
      <w:r>
        <w:rPr>
          <w:rFonts w:ascii="Times New Roman" w:eastAsia="Times New Roman" w:hAnsi="Times New Roman" w:cs="Times New Roman"/>
          <w:sz w:val="27"/>
        </w:rPr>
        <w:t>шне характеризуется понижением зрения вдаль и хорошим зрением вблизи. Зрение вдаль улучшается при прищуривании и при соответствующей оптической коррекции, ухудшается в сумерках. Бывает врожденная как результат наследственных факторов и приобретенная внутри</w:t>
      </w:r>
      <w:r>
        <w:rPr>
          <w:rFonts w:ascii="Times New Roman" w:eastAsia="Times New Roman" w:hAnsi="Times New Roman" w:cs="Times New Roman"/>
          <w:sz w:val="27"/>
        </w:rPr>
        <w:t>утробно при любой патологии беременности, недоношенности, родовой травмы шейного отдела позвоночника. Врожденная близорукость часто сопровождается другими заболеваниями оптических сред и может привести к слабовидению и слепоте. Детям с этим заболеванием на</w:t>
      </w:r>
      <w:r>
        <w:rPr>
          <w:rFonts w:ascii="Times New Roman" w:eastAsia="Times New Roman" w:hAnsi="Times New Roman" w:cs="Times New Roman"/>
          <w:sz w:val="27"/>
        </w:rPr>
        <w:t xml:space="preserve">значают очковую или контактную коррекцию, проводят регулярные курсы лечения, улучшающие обменные процессы в глазу.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ММД – Минимальная мозговая дисфункция</w:t>
      </w:r>
      <w:r>
        <w:rPr>
          <w:rFonts w:ascii="Times New Roman" w:eastAsia="Times New Roman" w:hAnsi="Times New Roman" w:cs="Times New Roman"/>
          <w:sz w:val="27"/>
        </w:rPr>
        <w:t xml:space="preserve"> – (англ. minimalbraindysfunction) – биологически обусловленная недостаточность функций НС, приводяща</w:t>
      </w:r>
      <w:r>
        <w:rPr>
          <w:rFonts w:ascii="Times New Roman" w:eastAsia="Times New Roman" w:hAnsi="Times New Roman" w:cs="Times New Roman"/>
          <w:sz w:val="27"/>
        </w:rPr>
        <w:t xml:space="preserve">я к легким </w:t>
      </w:r>
      <w:r>
        <w:rPr>
          <w:rFonts w:ascii="Times New Roman" w:eastAsia="Times New Roman" w:hAnsi="Times New Roman" w:cs="Times New Roman"/>
          <w:sz w:val="27"/>
        </w:rPr>
        <w:lastRenderedPageBreak/>
        <w:t>расстройствам поведения и снижению обучаемости. Причинами ММД являются различные вредности, перенесенные в период внутриутробного развития (токсикоз, инфекционные заболевания у матери, алкогольная интоксикация в поздние сроки беременности), трав</w:t>
      </w:r>
      <w:r>
        <w:rPr>
          <w:rFonts w:ascii="Times New Roman" w:eastAsia="Times New Roman" w:hAnsi="Times New Roman" w:cs="Times New Roman"/>
          <w:sz w:val="27"/>
        </w:rPr>
        <w:t>мы во время родов, заболевания в течение первых лет жизни. По разным данным, число детей с ММД колеблется в пределах от 2 до 21%. Большинство детей с ММД отличаются повышенной моторной активностью, легкой отвлекаемостью. Настроение может меняться от припод</w:t>
      </w:r>
      <w:r>
        <w:rPr>
          <w:rFonts w:ascii="Times New Roman" w:eastAsia="Times New Roman" w:hAnsi="Times New Roman" w:cs="Times New Roman"/>
          <w:sz w:val="27"/>
        </w:rPr>
        <w:t>нятого до депрессивного. Могут наблюдаться нарушения пространственного восприятия, счета и чтения, часто отмечаются речевые нарушения.  При некоторых формах органического поражения ЦНС в большей степени страдают психические процессы (память, внимание), а л</w:t>
      </w:r>
      <w:r>
        <w:rPr>
          <w:rFonts w:ascii="Times New Roman" w:eastAsia="Times New Roman" w:hAnsi="Times New Roman" w:cs="Times New Roman"/>
          <w:sz w:val="27"/>
        </w:rPr>
        <w:t xml:space="preserve">ичностное развитие остается нормальным. При др. поражениях происходит нарушение преимущественно эмоционально-волевых механизмов, формирование психопатоподобного синдрома. Это проявляется в повышенной возбудимости, психической неустойчивости и обидчивости.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Модифицирование программы</w:t>
      </w:r>
      <w:r>
        <w:rPr>
          <w:rFonts w:ascii="Times New Roman" w:eastAsia="Times New Roman" w:hAnsi="Times New Roman" w:cs="Times New Roman"/>
          <w:sz w:val="27"/>
        </w:rPr>
        <w:t xml:space="preserve"> – учебные и связанные с оценкой решения, принятые для восполнения образовательных нужд учащегося. Эти решения состоят из индивидуальных целей и результатов обучения, которые отличаются от результатов обучения по курсу или предме</w:t>
      </w:r>
      <w:r>
        <w:rPr>
          <w:rFonts w:ascii="Times New Roman" w:eastAsia="Times New Roman" w:hAnsi="Times New Roman" w:cs="Times New Roman"/>
          <w:sz w:val="27"/>
        </w:rPr>
        <w:t>ту. Модифицирование программы рассматривается для тех учащихся, чьи особые потребности не позволяют им выполнить учебную программу (т.е. учащиеся с ограниченным осознание окружающей среды, учащиеся со слабым психическим /физическим здоровьем, учащиеся с пр</w:t>
      </w:r>
      <w:r>
        <w:rPr>
          <w:rFonts w:ascii="Times New Roman" w:eastAsia="Times New Roman" w:hAnsi="Times New Roman" w:cs="Times New Roman"/>
          <w:sz w:val="27"/>
        </w:rPr>
        <w:t xml:space="preserve">облемами здоровья, познавательными/ множественными проблемами).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Мозжечковая атаксия</w:t>
      </w:r>
      <w:r>
        <w:rPr>
          <w:rFonts w:ascii="Times New Roman" w:eastAsia="Times New Roman" w:hAnsi="Times New Roman" w:cs="Times New Roman"/>
          <w:sz w:val="27"/>
        </w:rPr>
        <w:t xml:space="preserve"> – поражение мозжечковой системы мозга, вызывающее нарушение координации движений и равновесия. Проявляется в форме динамической (нарушение коор-динации при произвольных </w:t>
      </w:r>
      <w:r>
        <w:rPr>
          <w:rFonts w:ascii="Times New Roman" w:eastAsia="Times New Roman" w:hAnsi="Times New Roman" w:cs="Times New Roman"/>
          <w:sz w:val="27"/>
        </w:rPr>
        <w:t xml:space="preserve">движениях конечностей, особенно верхних) или статической (проявляется нарушением равновесия в положении стоя и сидя) атаксии.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Мониторинг</w:t>
      </w:r>
      <w:r>
        <w:rPr>
          <w:rFonts w:ascii="Times New Roman" w:eastAsia="Times New Roman" w:hAnsi="Times New Roman" w:cs="Times New Roman"/>
          <w:sz w:val="27"/>
        </w:rPr>
        <w:t xml:space="preserve"> – это многоуровневая, иерархическая система организации, сбора, обработки, хранения и распространения информации об </w:t>
      </w:r>
      <w:r>
        <w:rPr>
          <w:rFonts w:ascii="Times New Roman" w:eastAsia="Times New Roman" w:hAnsi="Times New Roman" w:cs="Times New Roman"/>
          <w:sz w:val="27"/>
        </w:rPr>
        <w:t>обследуемой системе или отдельных её элементах, ориентированная на информационное обеспечение управления данной системой, позволяющая судить о состоянии объекта мониторинга в любой момент и может обеспечить прогноз его развития. Информация, собираемая в пр</w:t>
      </w:r>
      <w:r>
        <w:rPr>
          <w:rFonts w:ascii="Times New Roman" w:eastAsia="Times New Roman" w:hAnsi="Times New Roman" w:cs="Times New Roman"/>
          <w:sz w:val="27"/>
        </w:rPr>
        <w:t xml:space="preserve">оцессе мониторинга, служит целям управления, повышению эффективности управленческих решений по изменению образовательных условий. Мониторинг в образовании - это система сбора, обработки, хранения и распространения информации об образовательной системе или </w:t>
      </w:r>
      <w:r>
        <w:rPr>
          <w:rFonts w:ascii="Times New Roman" w:eastAsia="Times New Roman" w:hAnsi="Times New Roman" w:cs="Times New Roman"/>
          <w:sz w:val="27"/>
        </w:rPr>
        <w:t>отдельных ее элементах, ориентированная на информационное обеспечение управления, которая позволяет судить о состоянии объекта в любой момент времени и может обеспечить прогноз его развития. Мониторинг образования рассматривается как государственная систем</w:t>
      </w:r>
      <w:r>
        <w:rPr>
          <w:rFonts w:ascii="Times New Roman" w:eastAsia="Times New Roman" w:hAnsi="Times New Roman" w:cs="Times New Roman"/>
          <w:sz w:val="27"/>
        </w:rPr>
        <w:t xml:space="preserve">а наблюдения, анализа, оценки и прогноза состояния системы образования, а также образовательной среды, определения причинно-следственных связей между состоянием образования населения и воздействием факторов среды на образование. Накопленные данные </w:t>
      </w:r>
      <w:r>
        <w:rPr>
          <w:rFonts w:ascii="Times New Roman" w:eastAsia="Times New Roman" w:hAnsi="Times New Roman" w:cs="Times New Roman"/>
          <w:sz w:val="27"/>
        </w:rPr>
        <w:lastRenderedPageBreak/>
        <w:t>монитори</w:t>
      </w:r>
      <w:r>
        <w:rPr>
          <w:rFonts w:ascii="Times New Roman" w:eastAsia="Times New Roman" w:hAnsi="Times New Roman" w:cs="Times New Roman"/>
          <w:sz w:val="27"/>
        </w:rPr>
        <w:t>нга - дают возможность сравнения, анализа и построения прогностической модели, прогноза развития объекта мониторинга. Оперативные данные мониторинга – это показатели на данный момент времени, дающие возможность для адекватного вмешательства с целью преодол</w:t>
      </w:r>
      <w:r>
        <w:rPr>
          <w:rFonts w:ascii="Times New Roman" w:eastAsia="Times New Roman" w:hAnsi="Times New Roman" w:cs="Times New Roman"/>
          <w:sz w:val="27"/>
        </w:rPr>
        <w:t>ения возможных опасностей или нежелательных тенденций. Проблемный мониторинг – выяснение закономерностей, процессов, опасностей, тех проблем, которые известны и насущны с точки зрения управления. Информационный мониторинг - это сбор, накопление, систематиз</w:t>
      </w:r>
      <w:r>
        <w:rPr>
          <w:rFonts w:ascii="Times New Roman" w:eastAsia="Times New Roman" w:hAnsi="Times New Roman" w:cs="Times New Roman"/>
          <w:sz w:val="27"/>
        </w:rPr>
        <w:t>ация и возможно распространение информации, которое не предусматривает проведение специально организованного обследования на этапе сбора информации. Базовый мониторинг – выявляет проблемы и риски до того, как они будут осознаны в сфере управления.  Посути,</w:t>
      </w:r>
      <w:r>
        <w:rPr>
          <w:rFonts w:ascii="Times New Roman" w:eastAsia="Times New Roman" w:hAnsi="Times New Roman" w:cs="Times New Roman"/>
          <w:sz w:val="27"/>
        </w:rPr>
        <w:t xml:space="preserve"> базовый мониторинг является мониторингом состояния системы, позволяет собрать о ней информацию  (составить банк данных) для проведения последующих исследований, в том числе и мониторинга другого вида. Средства мониторинга – это совокупность приемов и опер</w:t>
      </w:r>
      <w:r>
        <w:rPr>
          <w:rFonts w:ascii="Times New Roman" w:eastAsia="Times New Roman" w:hAnsi="Times New Roman" w:cs="Times New Roman"/>
          <w:sz w:val="27"/>
        </w:rPr>
        <w:t xml:space="preserve">аций достижения целей. В рамках проекта методы и средства конкретизируются совокупностью планируемых мероприятий. Программа </w:t>
      </w:r>
    </w:p>
    <w:p w:rsidR="00D3610E" w:rsidRDefault="00D3610E">
      <w:pPr>
        <w:sectPr w:rsidR="00D3610E">
          <w:headerReference w:type="even" r:id="rId322"/>
          <w:headerReference w:type="default" r:id="rId323"/>
          <w:footerReference w:type="even" r:id="rId324"/>
          <w:footerReference w:type="default" r:id="rId325"/>
          <w:headerReference w:type="first" r:id="rId326"/>
          <w:footerReference w:type="first" r:id="rId327"/>
          <w:pgSz w:w="11906" w:h="16838"/>
          <w:pgMar w:top="1052" w:right="846" w:bottom="1307" w:left="852" w:header="720" w:footer="717" w:gutter="0"/>
          <w:cols w:space="720"/>
        </w:sectPr>
      </w:pPr>
    </w:p>
    <w:p w:rsidR="00D3610E" w:rsidRDefault="002C0372">
      <w:p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мониторинга </w:t>
      </w:r>
      <w:r>
        <w:rPr>
          <w:rFonts w:ascii="Times New Roman" w:eastAsia="Times New Roman" w:hAnsi="Times New Roman" w:cs="Times New Roman"/>
          <w:sz w:val="27"/>
        </w:rPr>
        <w:t xml:space="preserve">– документ, содержащий методологические, методические и процедурные основы исследования. Индикатор (маркёр) мониторинга – это доступная наблюдению и измерению характеристика изучаемого объекта.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Моторика</w:t>
      </w:r>
      <w:r>
        <w:rPr>
          <w:rFonts w:ascii="Times New Roman" w:eastAsia="Times New Roman" w:hAnsi="Times New Roman" w:cs="Times New Roman"/>
          <w:sz w:val="27"/>
        </w:rPr>
        <w:t xml:space="preserve"> – (англ. «motorics») – вся сфера двигательных функ</w:t>
      </w:r>
      <w:r>
        <w:rPr>
          <w:rFonts w:ascii="Times New Roman" w:eastAsia="Times New Roman" w:hAnsi="Times New Roman" w:cs="Times New Roman"/>
          <w:sz w:val="27"/>
        </w:rPr>
        <w:t xml:space="preserve">ций (т.е. функций двигательного аппарата) организма, объединяющая их биомеханические, физиологические и психологические аспекты.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Моторная алалия</w:t>
      </w:r>
      <w:r>
        <w:rPr>
          <w:rFonts w:ascii="Times New Roman" w:eastAsia="Times New Roman" w:hAnsi="Times New Roman" w:cs="Times New Roman"/>
          <w:sz w:val="27"/>
        </w:rPr>
        <w:t xml:space="preserve"> – нарушение речи в виде аграмматизмов и недостаточной внятности или полное отсутствие речи при сохранном ее</w:t>
      </w:r>
      <w:r>
        <w:rPr>
          <w:rFonts w:ascii="Times New Roman" w:eastAsia="Times New Roman" w:hAnsi="Times New Roman" w:cs="Times New Roman"/>
          <w:sz w:val="27"/>
        </w:rPr>
        <w:t xml:space="preserve"> понимании.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Моторная афазия</w:t>
      </w:r>
      <w:r>
        <w:rPr>
          <w:rFonts w:ascii="Times New Roman" w:eastAsia="Times New Roman" w:hAnsi="Times New Roman" w:cs="Times New Roman"/>
          <w:sz w:val="27"/>
        </w:rPr>
        <w:t xml:space="preserve"> – расстройство речи, которое наблюдается при поражениях некоторых участков правого полушария головного мозга у левшей и левого полушария у остальных. Различают сенсорную и моторную А.При моторной а. теряется способность произ</w:t>
      </w:r>
      <w:r>
        <w:rPr>
          <w:rFonts w:ascii="Times New Roman" w:eastAsia="Times New Roman" w:hAnsi="Times New Roman" w:cs="Times New Roman"/>
          <w:sz w:val="27"/>
        </w:rPr>
        <w:t xml:space="preserve">носить слова; писать их, больной не говорит, но понимает обращенную к нему речь. Это расстройство наблюдается при поражениях центра Брока, расположенного в задней левой лобной извилине головного мозга.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Мутизм</w:t>
      </w:r>
      <w:r>
        <w:rPr>
          <w:rFonts w:ascii="Times New Roman" w:eastAsia="Times New Roman" w:hAnsi="Times New Roman" w:cs="Times New Roman"/>
          <w:sz w:val="27"/>
        </w:rPr>
        <w:t xml:space="preserve"> – (от лат. «mutus» – немой) – </w:t>
      </w:r>
      <w:r>
        <w:rPr>
          <w:rFonts w:ascii="Times New Roman" w:eastAsia="Times New Roman" w:hAnsi="Times New Roman" w:cs="Times New Roman"/>
          <w:sz w:val="27"/>
        </w:rPr>
        <w:t>специфическая немота, которую характеризуют как демонстрируемую неспособность к экспрессивной речи при сохранности речевого аппарата. Наблюдается при психических заболеваниях (истерический М.), у застенчивых детей, при аутизме и др. Существует также избира</w:t>
      </w:r>
      <w:r>
        <w:rPr>
          <w:rFonts w:ascii="Times New Roman" w:eastAsia="Times New Roman" w:hAnsi="Times New Roman" w:cs="Times New Roman"/>
          <w:sz w:val="27"/>
        </w:rPr>
        <w:t xml:space="preserve">тельный М. – немота в одних ситуациях (напр., в школе и на улице) и нормальная речь в кругу близких.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3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8892"/>
                <wp:effectExtent l="0" t="0" r="0" b="0"/>
                <wp:docPr id="145078" name="Group 145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8892"/>
                          <a:chOff x="0" y="0"/>
                          <a:chExt cx="6517894" cy="278892"/>
                        </a:xfrm>
                      </wpg:grpSpPr>
                      <wps:wsp>
                        <wps:cNvPr id="153936" name="Shape 153936"/>
                        <wps:cNvSpPr/>
                        <wps:spPr>
                          <a:xfrm>
                            <a:off x="198120" y="0"/>
                            <a:ext cx="178613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3" h="268224">
                                <a:moveTo>
                                  <a:pt x="0" y="0"/>
                                </a:moveTo>
                                <a:lnTo>
                                  <a:pt x="178613" y="0"/>
                                </a:lnTo>
                                <a:lnTo>
                                  <a:pt x="178613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22" name="Rectangle 16222"/>
                        <wps:cNvSpPr/>
                        <wps:spPr>
                          <a:xfrm>
                            <a:off x="18288" y="130228"/>
                            <a:ext cx="7738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3" name="Rectangle 16223"/>
                        <wps:cNvSpPr/>
                        <wps:spPr>
                          <a:xfrm>
                            <a:off x="76200" y="10345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28" name="Rectangle 145028"/>
                        <wps:cNvSpPr/>
                        <wps:spPr>
                          <a:xfrm>
                            <a:off x="198120" y="63114"/>
                            <a:ext cx="23654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29" name="Rectangle 145029"/>
                        <wps:cNvSpPr/>
                        <wps:spPr>
                          <a:xfrm>
                            <a:off x="376428" y="63114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5" name="Rectangle 16225"/>
                        <wps:cNvSpPr/>
                        <wps:spPr>
                          <a:xfrm>
                            <a:off x="433121" y="821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37" name="Shape 153937"/>
                        <wps:cNvSpPr/>
                        <wps:spPr>
                          <a:xfrm>
                            <a:off x="0" y="269748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078" style="width:513.22pt;height:21.96pt;mso-position-horizontal-relative:char;mso-position-vertical-relative:line" coordsize="65178,2788">
                <v:shape id="Shape 153938" style="position:absolute;width:1786;height:2682;left:1981;top:0;" coordsize="178613,268224" path="m0,0l178613,0l178613,268224l0,268224l0,0">
                  <v:stroke weight="0pt" endcap="flat" joinstyle="miter" miterlimit="10" on="false" color="#000000" opacity="0"/>
                  <v:fill on="true" color="#00ff00"/>
                </v:shape>
                <v:rect id="Rectangle 16222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6223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028" style="position:absolute;width:2365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145029" style="position:absolute;width:760;height:2716;left:3764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25" style="position:absolute;width:506;height:2243;left:4331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39" style="position:absolute;width:65178;height:91;left:0;top:2697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Навык</w:t>
      </w:r>
      <w:r>
        <w:rPr>
          <w:rFonts w:ascii="Times New Roman" w:eastAsia="Times New Roman" w:hAnsi="Times New Roman" w:cs="Times New Roman"/>
          <w:sz w:val="27"/>
        </w:rPr>
        <w:t xml:space="preserve"> – автоматизированные компоненты сознательной деятельности, возникшие в результате упражнений, упрочившиеся способы .действий</w:t>
      </w:r>
      <w:r>
        <w:rPr>
          <w:rFonts w:ascii="Times New Roman" w:eastAsia="Times New Roman" w:hAnsi="Times New Roman" w:cs="Times New Roman"/>
          <w:sz w:val="27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Направленность (профиль) образования</w:t>
      </w:r>
      <w:r>
        <w:rPr>
          <w:rFonts w:ascii="Times New Roman" w:eastAsia="Times New Roman" w:hAnsi="Times New Roman" w:cs="Times New Roman"/>
          <w:sz w:val="27"/>
        </w:rPr>
        <w:t xml:space="preserve"> – ориентация образовательной программы на конкретные области знания и (или) виды деятельности, определяющая ее предметно-тематическое содержание, преобладающие виды учебной деятельности обучающегося и требования к р</w:t>
      </w:r>
      <w:r>
        <w:rPr>
          <w:rFonts w:ascii="Times New Roman" w:eastAsia="Times New Roman" w:hAnsi="Times New Roman" w:cs="Times New Roman"/>
          <w:sz w:val="27"/>
        </w:rPr>
        <w:t xml:space="preserve">езультатам освоения образовательной программы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Нарушение развития</w:t>
      </w:r>
      <w:r>
        <w:rPr>
          <w:rFonts w:ascii="Times New Roman" w:eastAsia="Times New Roman" w:hAnsi="Times New Roman" w:cs="Times New Roman"/>
          <w:sz w:val="27"/>
        </w:rPr>
        <w:t xml:space="preserve"> – последствия тех или иных изменений в состоянии здоровья или неадекватного воспитания ребенка в семье (сиротском учреждении). Нарушения развития у ребенка двигательных, когнитивных, комму</w:t>
      </w:r>
      <w:r>
        <w:rPr>
          <w:rFonts w:ascii="Times New Roman" w:eastAsia="Times New Roman" w:hAnsi="Times New Roman" w:cs="Times New Roman"/>
          <w:sz w:val="27"/>
        </w:rPr>
        <w:t xml:space="preserve">никативных, сенсорных или иных функций.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Нейроинфекция</w:t>
      </w:r>
      <w:r>
        <w:rPr>
          <w:rFonts w:ascii="Times New Roman" w:eastAsia="Times New Roman" w:hAnsi="Times New Roman" w:cs="Times New Roman"/>
          <w:sz w:val="27"/>
        </w:rPr>
        <w:t xml:space="preserve"> – общее название инфекционных болезней, характеризующихся преимущественной локализацией возбудителей инфекции в ЦНС (менингиты, менингоэнцефалиты и др.).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Нейросенсорная глухота</w:t>
      </w:r>
      <w:r>
        <w:rPr>
          <w:rFonts w:ascii="Times New Roman" w:eastAsia="Times New Roman" w:hAnsi="Times New Roman" w:cs="Times New Roman"/>
          <w:sz w:val="27"/>
        </w:rPr>
        <w:t xml:space="preserve"> – нарушения слуха</w:t>
      </w:r>
      <w:r>
        <w:rPr>
          <w:rFonts w:ascii="Times New Roman" w:eastAsia="Times New Roman" w:hAnsi="Times New Roman" w:cs="Times New Roman"/>
          <w:sz w:val="27"/>
        </w:rPr>
        <w:t>, обусловленные поражением звуковоспринимающих структур слуховой системы – слуховых рецепторов улитки (волосковых клеток), слухового нерва, подкорковых и корковых отделов слухового анализатора. Поражение слуха обычно начинается с наружных волосковых клеток</w:t>
      </w:r>
      <w:r>
        <w:rPr>
          <w:rFonts w:ascii="Times New Roman" w:eastAsia="Times New Roman" w:hAnsi="Times New Roman" w:cs="Times New Roman"/>
          <w:sz w:val="27"/>
        </w:rPr>
        <w:t xml:space="preserve"> улитки. Эти клетки наиболее чувствительны к различным повреждающим воздействиям – ототоксическим  медицинским препаратам, вирусной инфекции, </w:t>
      </w:r>
      <w:r>
        <w:rPr>
          <w:rFonts w:ascii="Times New Roman" w:eastAsia="Times New Roman" w:hAnsi="Times New Roman" w:cs="Times New Roman"/>
          <w:sz w:val="27"/>
        </w:rPr>
        <w:lastRenderedPageBreak/>
        <w:t>дефициту кислорода и др. Постепенно процесс охватывает внутренние волосковые клетки, а также другие структуры улит</w:t>
      </w:r>
      <w:r>
        <w:rPr>
          <w:rFonts w:ascii="Times New Roman" w:eastAsia="Times New Roman" w:hAnsi="Times New Roman" w:cs="Times New Roman"/>
          <w:sz w:val="27"/>
        </w:rPr>
        <w:t xml:space="preserve">ки. Поражения в слуховом нерве бывают менее выражены и более диффузны. Они охватывают разные волокна слухового нерва и клетки спирального ганглия. В наибольшей степени слуховой нерв страдает при потере слуха от менингита и паротита.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1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Нистагм</w:t>
      </w:r>
      <w:r>
        <w:rPr>
          <w:rFonts w:ascii="Times New Roman" w:eastAsia="Times New Roman" w:hAnsi="Times New Roman" w:cs="Times New Roman"/>
          <w:sz w:val="27"/>
        </w:rPr>
        <w:t xml:space="preserve"> – (от греч. </w:t>
      </w:r>
      <w:r>
        <w:rPr>
          <w:rFonts w:ascii="Times New Roman" w:eastAsia="Times New Roman" w:hAnsi="Times New Roman" w:cs="Times New Roman"/>
          <w:sz w:val="27"/>
        </w:rPr>
        <w:t>«nystagmos» – дремота) – ритмические «пилообразные» вращения глазного яблока, состоящие из относительно медленного движения в одном направлении и быстрого возвратного движения. Н. может возникать при воздействии различного вида раздражителей. Один из видов</w:t>
      </w:r>
      <w:r>
        <w:rPr>
          <w:rFonts w:ascii="Times New Roman" w:eastAsia="Times New Roman" w:hAnsi="Times New Roman" w:cs="Times New Roman"/>
          <w:sz w:val="27"/>
        </w:rPr>
        <w:t xml:space="preserve"> Н. – т. н. вестибулярный Н., возникающий при воздействии на полукружные каналы вестибулярного аппарата тепловых или холодовых раздражителей. Оптико-кинетический Н. возникает при фиксации глазом объекта, который двигается в поле зрения (частный случай – же</w:t>
      </w:r>
      <w:r>
        <w:rPr>
          <w:rFonts w:ascii="Times New Roman" w:eastAsia="Times New Roman" w:hAnsi="Times New Roman" w:cs="Times New Roman"/>
          <w:sz w:val="27"/>
        </w:rPr>
        <w:t xml:space="preserve">лезнодорожный нистагм, возникающий при наблюдении из окна движущегося поезда).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6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673"/>
                <wp:effectExtent l="0" t="0" r="0" b="0"/>
                <wp:docPr id="144927" name="Group 144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673"/>
                          <a:chOff x="0" y="0"/>
                          <a:chExt cx="6517894" cy="277673"/>
                        </a:xfrm>
                      </wpg:grpSpPr>
                      <wps:wsp>
                        <wps:cNvPr id="153940" name="Shape 153940"/>
                        <wps:cNvSpPr/>
                        <wps:spPr>
                          <a:xfrm>
                            <a:off x="198120" y="0"/>
                            <a:ext cx="178613" cy="2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3" h="268529">
                                <a:moveTo>
                                  <a:pt x="0" y="0"/>
                                </a:moveTo>
                                <a:lnTo>
                                  <a:pt x="178613" y="0"/>
                                </a:lnTo>
                                <a:lnTo>
                                  <a:pt x="178613" y="268529"/>
                                </a:lnTo>
                                <a:lnTo>
                                  <a:pt x="0" y="268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92" name="Rectangle 16392"/>
                        <wps:cNvSpPr/>
                        <wps:spPr>
                          <a:xfrm>
                            <a:off x="18288" y="130532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93" name="Rectangle 16393"/>
                        <wps:cNvSpPr/>
                        <wps:spPr>
                          <a:xfrm>
                            <a:off x="76200" y="10376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67" name="Rectangle 144867"/>
                        <wps:cNvSpPr/>
                        <wps:spPr>
                          <a:xfrm>
                            <a:off x="198120" y="63418"/>
                            <a:ext cx="23654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68" name="Rectangle 144868"/>
                        <wps:cNvSpPr/>
                        <wps:spPr>
                          <a:xfrm>
                            <a:off x="376428" y="63418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95" name="Rectangle 16395"/>
                        <wps:cNvSpPr/>
                        <wps:spPr>
                          <a:xfrm>
                            <a:off x="433121" y="824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41" name="Shape 153941"/>
                        <wps:cNvSpPr/>
                        <wps:spPr>
                          <a:xfrm>
                            <a:off x="0" y="268529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4927" style="width:513.22pt;height:21.864pt;mso-position-horizontal-relative:char;mso-position-vertical-relative:line" coordsize="65178,2776">
                <v:shape id="Shape 153942" style="position:absolute;width:1786;height:2685;left:1981;top:0;" coordsize="178613,268529" path="m0,0l178613,0l178613,268529l0,268529l0,0">
                  <v:stroke weight="0pt" endcap="flat" joinstyle="miter" miterlimit="10" on="false" color="#000000" opacity="0"/>
                  <v:fill on="true" color="#00ff00"/>
                </v:shape>
                <v:rect id="Rectangle 16392" style="position:absolute;width:773;height:1536;left:182;top:1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6393" style="position:absolute;width:467;height:1875;left:762;top:1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867" style="position:absolute;width:2365;height:2716;left:1981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144868" style="position:absolute;width:760;height:2716;left:3764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95" style="position:absolute;width:506;height:2243;left:4331;top: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43" style="position:absolute;width:65178;height:91;left:0;top:2685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Обеспечение равных возможностей для людей с инвалидностью</w:t>
      </w:r>
      <w:r>
        <w:rPr>
          <w:rFonts w:ascii="Times New Roman" w:eastAsia="Times New Roman" w:hAnsi="Times New Roman" w:cs="Times New Roman"/>
          <w:sz w:val="27"/>
        </w:rPr>
        <w:t xml:space="preserve"> – обеспечение равных возможностей и услуг для людей, имеющих инвалидность и не имеющих ее.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Образование</w:t>
      </w:r>
      <w:r>
        <w:rPr>
          <w:rFonts w:ascii="Times New Roman" w:eastAsia="Times New Roman" w:hAnsi="Times New Roman" w:cs="Times New Roman"/>
          <w:sz w:val="27"/>
        </w:rPr>
        <w:t xml:space="preserve"> 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</w:t>
      </w:r>
      <w:r>
        <w:rPr>
          <w:rFonts w:ascii="Times New Roman" w:eastAsia="Times New Roman" w:hAnsi="Times New Roman" w:cs="Times New Roman"/>
          <w:sz w:val="27"/>
        </w:rPr>
        <w:t xml:space="preserve">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Образ</w:t>
      </w:r>
      <w:r>
        <w:rPr>
          <w:rFonts w:ascii="Times New Roman" w:eastAsia="Times New Roman" w:hAnsi="Times New Roman" w:cs="Times New Roman"/>
          <w:b/>
          <w:sz w:val="27"/>
        </w:rPr>
        <w:t>овательная деятельность</w:t>
      </w:r>
      <w:r>
        <w:rPr>
          <w:rFonts w:ascii="Times New Roman" w:eastAsia="Times New Roman" w:hAnsi="Times New Roman" w:cs="Times New Roman"/>
          <w:sz w:val="27"/>
        </w:rPr>
        <w:t xml:space="preserve"> – деятельность по реализации образовательных программ.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Образовательная организация</w:t>
      </w:r>
      <w:r>
        <w:rPr>
          <w:rFonts w:ascii="Times New Roman" w:eastAsia="Times New Roman" w:hAnsi="Times New Roman" w:cs="Times New Roman"/>
          <w:sz w:val="27"/>
        </w:rPr>
        <w:t xml:space="preserve">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</w:t>
      </w:r>
      <w:r>
        <w:rPr>
          <w:rFonts w:ascii="Times New Roman" w:eastAsia="Times New Roman" w:hAnsi="Times New Roman" w:cs="Times New Roman"/>
          <w:sz w:val="27"/>
        </w:rPr>
        <w:t xml:space="preserve">ии с целями, ради достижения которых такая организация создана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Образовательная потребность</w:t>
      </w:r>
      <w:r>
        <w:rPr>
          <w:rFonts w:ascii="Times New Roman" w:eastAsia="Times New Roman" w:hAnsi="Times New Roman" w:cs="Times New Roman"/>
          <w:sz w:val="27"/>
        </w:rPr>
        <w:t xml:space="preserve"> – социальная потребность в социальном статусе человека, которая проявляется в стремлении человека занять определенное место и положение в обществе; высшая личностн</w:t>
      </w:r>
      <w:r>
        <w:rPr>
          <w:rFonts w:ascii="Times New Roman" w:eastAsia="Times New Roman" w:hAnsi="Times New Roman" w:cs="Times New Roman"/>
          <w:sz w:val="27"/>
        </w:rPr>
        <w:t xml:space="preserve">ая потребность в самореализации человека, непрерывном его развитии как производителя культуры, гаранта сохранения цивилизации; это система ценностей, моделей поведения, которая позволяет человеку ориентироваться в окружающем мире.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17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Образовательная прогр</w:t>
      </w:r>
      <w:r>
        <w:rPr>
          <w:rFonts w:ascii="Times New Roman" w:eastAsia="Times New Roman" w:hAnsi="Times New Roman" w:cs="Times New Roman"/>
          <w:b/>
          <w:sz w:val="27"/>
        </w:rPr>
        <w:t>амма</w:t>
      </w:r>
      <w:r>
        <w:rPr>
          <w:rFonts w:ascii="Times New Roman" w:eastAsia="Times New Roman" w:hAnsi="Times New Roman" w:cs="Times New Roman"/>
          <w:sz w:val="27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настоящим Федеральным законом, форм </w:t>
      </w:r>
      <w:r>
        <w:rPr>
          <w:rFonts w:ascii="Times New Roman" w:eastAsia="Times New Roman" w:hAnsi="Times New Roman" w:cs="Times New Roman"/>
          <w:sz w:val="27"/>
        </w:rPr>
        <w:lastRenderedPageBreak/>
        <w:t>аттестации, который представлен в виде учебного плана, ка</w:t>
      </w:r>
      <w:r>
        <w:rPr>
          <w:rFonts w:ascii="Times New Roman" w:eastAsia="Times New Roman" w:hAnsi="Times New Roman" w:cs="Times New Roman"/>
          <w:sz w:val="27"/>
        </w:rPr>
        <w:t xml:space="preserve">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3"/>
        </w:numPr>
        <w:spacing w:after="36" w:line="252" w:lineRule="auto"/>
        <w:ind w:hanging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Образовательный процесс</w:t>
      </w:r>
      <w:r>
        <w:rPr>
          <w:rFonts w:ascii="Times New Roman" w:eastAsia="Times New Roman" w:hAnsi="Times New Roman" w:cs="Times New Roman"/>
          <w:sz w:val="27"/>
        </w:rPr>
        <w:t xml:space="preserve"> – развитие и саморазвитие человека как личности в процессе </w:t>
      </w:r>
      <w:r>
        <w:rPr>
          <w:rFonts w:ascii="Times New Roman" w:eastAsia="Times New Roman" w:hAnsi="Times New Roman" w:cs="Times New Roman"/>
          <w:sz w:val="27"/>
        </w:rPr>
        <w:tab/>
        <w:t xml:space="preserve">его </w:t>
      </w:r>
      <w:r>
        <w:rPr>
          <w:rFonts w:ascii="Times New Roman" w:eastAsia="Times New Roman" w:hAnsi="Times New Roman" w:cs="Times New Roman"/>
          <w:sz w:val="27"/>
        </w:rPr>
        <w:tab/>
        <w:t>обучения</w:t>
      </w:r>
      <w:r>
        <w:rPr>
          <w:rFonts w:ascii="Times New Roman" w:eastAsia="Times New Roman" w:hAnsi="Times New Roman" w:cs="Times New Roman"/>
          <w:sz w:val="27"/>
        </w:rPr>
        <w:t xml:space="preserve">; </w:t>
      </w:r>
    </w:p>
    <w:p w:rsidR="00D3610E" w:rsidRDefault="002C0372">
      <w:pPr>
        <w:numPr>
          <w:ilvl w:val="0"/>
          <w:numId w:val="44"/>
        </w:numPr>
        <w:spacing w:after="37" w:line="256" w:lineRule="auto"/>
        <w:ind w:hanging="10"/>
      </w:pPr>
      <w:r>
        <w:rPr>
          <w:rFonts w:ascii="Times New Roman" w:eastAsia="Times New Roman" w:hAnsi="Times New Roman" w:cs="Times New Roman"/>
          <w:sz w:val="27"/>
        </w:rPr>
        <w:t xml:space="preserve">совокупность </w:t>
      </w:r>
      <w:r>
        <w:rPr>
          <w:rFonts w:ascii="Times New Roman" w:eastAsia="Times New Roman" w:hAnsi="Times New Roman" w:cs="Times New Roman"/>
          <w:sz w:val="27"/>
        </w:rPr>
        <w:tab/>
        <w:t xml:space="preserve">учебно-воспитательного </w:t>
      </w:r>
      <w:r>
        <w:rPr>
          <w:rFonts w:ascii="Times New Roman" w:eastAsia="Times New Roman" w:hAnsi="Times New Roman" w:cs="Times New Roman"/>
          <w:sz w:val="27"/>
        </w:rPr>
        <w:tab/>
        <w:t xml:space="preserve">и </w:t>
      </w:r>
      <w:r>
        <w:rPr>
          <w:rFonts w:ascii="Times New Roman" w:eastAsia="Times New Roman" w:hAnsi="Times New Roman" w:cs="Times New Roman"/>
          <w:sz w:val="27"/>
        </w:rPr>
        <w:tab/>
        <w:t xml:space="preserve">самообразовательного </w:t>
      </w:r>
      <w:r>
        <w:rPr>
          <w:rFonts w:ascii="Times New Roman" w:eastAsia="Times New Roman" w:hAnsi="Times New Roman" w:cs="Times New Roman"/>
          <w:sz w:val="27"/>
        </w:rPr>
        <w:tab/>
        <w:t xml:space="preserve">процессов, направленная на решение задач образования, воспитания и развития личности в соответствии </w:t>
      </w:r>
      <w:r>
        <w:rPr>
          <w:rFonts w:ascii="Times New Roman" w:eastAsia="Times New Roman" w:hAnsi="Times New Roman" w:cs="Times New Roman"/>
          <w:sz w:val="27"/>
        </w:rPr>
        <w:tab/>
        <w:t xml:space="preserve">с </w:t>
      </w:r>
      <w:r>
        <w:rPr>
          <w:rFonts w:ascii="Times New Roman" w:eastAsia="Times New Roman" w:hAnsi="Times New Roman" w:cs="Times New Roman"/>
          <w:sz w:val="27"/>
        </w:rPr>
        <w:tab/>
        <w:t xml:space="preserve">государственным </w:t>
      </w:r>
      <w:r>
        <w:rPr>
          <w:rFonts w:ascii="Times New Roman" w:eastAsia="Times New Roman" w:hAnsi="Times New Roman" w:cs="Times New Roman"/>
          <w:sz w:val="27"/>
        </w:rPr>
        <w:tab/>
        <w:t xml:space="preserve">образовательным </w:t>
      </w:r>
      <w:r>
        <w:rPr>
          <w:rFonts w:ascii="Times New Roman" w:eastAsia="Times New Roman" w:hAnsi="Times New Roman" w:cs="Times New Roman"/>
          <w:sz w:val="27"/>
        </w:rPr>
        <w:tab/>
        <w:t xml:space="preserve">стандартом; </w:t>
      </w:r>
    </w:p>
    <w:p w:rsidR="00D3610E" w:rsidRDefault="002C0372">
      <w:pPr>
        <w:numPr>
          <w:ilvl w:val="0"/>
          <w:numId w:val="44"/>
        </w:numPr>
        <w:spacing w:after="176" w:line="252" w:lineRule="auto"/>
        <w:ind w:hanging="10"/>
      </w:pPr>
      <w:r>
        <w:rPr>
          <w:rFonts w:ascii="Times New Roman" w:eastAsia="Times New Roman" w:hAnsi="Times New Roman" w:cs="Times New Roman"/>
          <w:sz w:val="27"/>
        </w:rPr>
        <w:t>это движение от целей образования к его результатам, приводящее к заранее намеченному изменению состояния, преобразованию свойств и качеств обучаемых; - целенаправленный целостный процесс воспитания и обучения, педагогически спланированное и реализуемое ед</w:t>
      </w:r>
      <w:r>
        <w:rPr>
          <w:rFonts w:ascii="Times New Roman" w:eastAsia="Times New Roman" w:hAnsi="Times New Roman" w:cs="Times New Roman"/>
          <w:sz w:val="27"/>
        </w:rPr>
        <w:t xml:space="preserve">инство целей, ценностей, содержания, технологий, организационных форм, диагностических процедур и др.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5"/>
        </w:numPr>
        <w:spacing w:after="174" w:line="256" w:lineRule="auto"/>
        <w:ind w:hanging="283"/>
      </w:pPr>
      <w:r>
        <w:rPr>
          <w:rFonts w:ascii="Times New Roman" w:eastAsia="Times New Roman" w:hAnsi="Times New Roman" w:cs="Times New Roman"/>
          <w:b/>
          <w:sz w:val="27"/>
        </w:rPr>
        <w:t>Образовательный стандарт</w:t>
      </w:r>
      <w:r>
        <w:rPr>
          <w:rFonts w:ascii="Times New Roman" w:eastAsia="Times New Roman" w:hAnsi="Times New Roman" w:cs="Times New Roman"/>
          <w:sz w:val="27"/>
        </w:rPr>
        <w:t xml:space="preserve"> – совокупность обязательных требований к высшему образованию </w:t>
      </w:r>
      <w:r>
        <w:rPr>
          <w:rFonts w:ascii="Times New Roman" w:eastAsia="Times New Roman" w:hAnsi="Times New Roman" w:cs="Times New Roman"/>
          <w:sz w:val="27"/>
        </w:rPr>
        <w:tab/>
        <w:t xml:space="preserve">по </w:t>
      </w:r>
      <w:r>
        <w:rPr>
          <w:rFonts w:ascii="Times New Roman" w:eastAsia="Times New Roman" w:hAnsi="Times New Roman" w:cs="Times New Roman"/>
          <w:sz w:val="27"/>
        </w:rPr>
        <w:tab/>
        <w:t xml:space="preserve">специальностям </w:t>
      </w:r>
      <w:r>
        <w:rPr>
          <w:rFonts w:ascii="Times New Roman" w:eastAsia="Times New Roman" w:hAnsi="Times New Roman" w:cs="Times New Roman"/>
          <w:sz w:val="27"/>
        </w:rPr>
        <w:tab/>
        <w:t xml:space="preserve">и </w:t>
      </w:r>
      <w:r>
        <w:rPr>
          <w:rFonts w:ascii="Times New Roman" w:eastAsia="Times New Roman" w:hAnsi="Times New Roman" w:cs="Times New Roman"/>
          <w:sz w:val="27"/>
        </w:rPr>
        <w:tab/>
        <w:t xml:space="preserve">направлениям </w:t>
      </w:r>
      <w:r>
        <w:rPr>
          <w:rFonts w:ascii="Times New Roman" w:eastAsia="Times New Roman" w:hAnsi="Times New Roman" w:cs="Times New Roman"/>
          <w:sz w:val="27"/>
        </w:rPr>
        <w:tab/>
        <w:t xml:space="preserve">подготовки, </w:t>
      </w:r>
      <w:r>
        <w:rPr>
          <w:rFonts w:ascii="Times New Roman" w:eastAsia="Times New Roman" w:hAnsi="Times New Roman" w:cs="Times New Roman"/>
          <w:sz w:val="27"/>
        </w:rPr>
        <w:tab/>
        <w:t>утвержденных об</w:t>
      </w:r>
      <w:r>
        <w:rPr>
          <w:rFonts w:ascii="Times New Roman" w:eastAsia="Times New Roman" w:hAnsi="Times New Roman" w:cs="Times New Roman"/>
          <w:sz w:val="27"/>
        </w:rPr>
        <w:t xml:space="preserve">разовательными организациями высшего образования, определенными настоящим Федеральным законом или указом Президента Российской Федерации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Обучающийся</w:t>
      </w:r>
      <w:r>
        <w:rPr>
          <w:rFonts w:ascii="Times New Roman" w:eastAsia="Times New Roman" w:hAnsi="Times New Roman" w:cs="Times New Roman"/>
          <w:sz w:val="27"/>
        </w:rPr>
        <w:t xml:space="preserve"> – физическое лицо, осваивающее образовательную программу.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5"/>
        </w:numPr>
        <w:spacing w:after="174" w:line="256" w:lineRule="auto"/>
        <w:ind w:hanging="283"/>
      </w:pPr>
      <w:r>
        <w:rPr>
          <w:rFonts w:ascii="Times New Roman" w:eastAsia="Times New Roman" w:hAnsi="Times New Roman" w:cs="Times New Roman"/>
          <w:b/>
          <w:sz w:val="27"/>
        </w:rPr>
        <w:t>Обучающийся с ограниченными возможностями зд</w:t>
      </w:r>
      <w:r>
        <w:rPr>
          <w:rFonts w:ascii="Times New Roman" w:eastAsia="Times New Roman" w:hAnsi="Times New Roman" w:cs="Times New Roman"/>
          <w:b/>
          <w:sz w:val="27"/>
        </w:rPr>
        <w:t>оровья</w:t>
      </w:r>
      <w:r>
        <w:rPr>
          <w:rFonts w:ascii="Times New Roman" w:eastAsia="Times New Roman" w:hAnsi="Times New Roman" w:cs="Times New Roman"/>
          <w:sz w:val="27"/>
        </w:rPr>
        <w:t xml:space="preserve"> – физическое лицо, имеющее </w:t>
      </w:r>
      <w:r>
        <w:rPr>
          <w:rFonts w:ascii="Times New Roman" w:eastAsia="Times New Roman" w:hAnsi="Times New Roman" w:cs="Times New Roman"/>
          <w:sz w:val="27"/>
        </w:rPr>
        <w:tab/>
        <w:t xml:space="preserve">недостатки </w:t>
      </w:r>
      <w:r>
        <w:rPr>
          <w:rFonts w:ascii="Times New Roman" w:eastAsia="Times New Roman" w:hAnsi="Times New Roman" w:cs="Times New Roman"/>
          <w:sz w:val="27"/>
        </w:rPr>
        <w:tab/>
        <w:t xml:space="preserve">в </w:t>
      </w:r>
      <w:r>
        <w:rPr>
          <w:rFonts w:ascii="Times New Roman" w:eastAsia="Times New Roman" w:hAnsi="Times New Roman" w:cs="Times New Roman"/>
          <w:sz w:val="27"/>
        </w:rPr>
        <w:tab/>
        <w:t xml:space="preserve">физическом </w:t>
      </w:r>
      <w:r>
        <w:rPr>
          <w:rFonts w:ascii="Times New Roman" w:eastAsia="Times New Roman" w:hAnsi="Times New Roman" w:cs="Times New Roman"/>
          <w:sz w:val="27"/>
        </w:rPr>
        <w:tab/>
        <w:t xml:space="preserve">и </w:t>
      </w:r>
      <w:r>
        <w:rPr>
          <w:rFonts w:ascii="Times New Roman" w:eastAsia="Times New Roman" w:hAnsi="Times New Roman" w:cs="Times New Roman"/>
          <w:sz w:val="27"/>
        </w:rPr>
        <w:tab/>
        <w:t xml:space="preserve">(или) </w:t>
      </w:r>
      <w:r>
        <w:rPr>
          <w:rFonts w:ascii="Times New Roman" w:eastAsia="Times New Roman" w:hAnsi="Times New Roman" w:cs="Times New Roman"/>
          <w:sz w:val="27"/>
        </w:rPr>
        <w:tab/>
        <w:t xml:space="preserve">психологическом </w:t>
      </w:r>
      <w:r>
        <w:rPr>
          <w:rFonts w:ascii="Times New Roman" w:eastAsia="Times New Roman" w:hAnsi="Times New Roman" w:cs="Times New Roman"/>
          <w:sz w:val="27"/>
        </w:rPr>
        <w:tab/>
        <w:t xml:space="preserve">развитии, подтвержденные психолого-медико-педагогической комиссией и препятствующие получению образования без создания специальных условий.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5"/>
        </w:numPr>
        <w:spacing w:after="174" w:line="256" w:lineRule="auto"/>
        <w:ind w:hanging="283"/>
      </w:pPr>
      <w:r>
        <w:rPr>
          <w:rFonts w:ascii="Times New Roman" w:eastAsia="Times New Roman" w:hAnsi="Times New Roman" w:cs="Times New Roman"/>
          <w:b/>
          <w:sz w:val="27"/>
        </w:rPr>
        <w:t>Обучение</w:t>
      </w:r>
      <w:r>
        <w:rPr>
          <w:rFonts w:ascii="Times New Roman" w:eastAsia="Times New Roman" w:hAnsi="Times New Roman" w:cs="Times New Roman"/>
          <w:sz w:val="27"/>
        </w:rPr>
        <w:t xml:space="preserve"> – целенаправленн</w:t>
      </w:r>
      <w:r>
        <w:rPr>
          <w:rFonts w:ascii="Times New Roman" w:eastAsia="Times New Roman" w:hAnsi="Times New Roman" w:cs="Times New Roman"/>
          <w:sz w:val="27"/>
        </w:rPr>
        <w:t>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</w:t>
      </w:r>
      <w:r>
        <w:rPr>
          <w:rFonts w:ascii="Times New Roman" w:eastAsia="Times New Roman" w:hAnsi="Times New Roman" w:cs="Times New Roman"/>
          <w:sz w:val="27"/>
        </w:rPr>
        <w:t xml:space="preserve">ии получения образования в течение всей жизни.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5"/>
        </w:numPr>
        <w:spacing w:after="174" w:line="256" w:lineRule="auto"/>
        <w:ind w:hanging="283"/>
      </w:pPr>
      <w:r>
        <w:rPr>
          <w:rFonts w:ascii="Times New Roman" w:eastAsia="Times New Roman" w:hAnsi="Times New Roman" w:cs="Times New Roman"/>
          <w:b/>
          <w:sz w:val="27"/>
        </w:rPr>
        <w:t>Общее образование</w:t>
      </w:r>
      <w:r>
        <w:rPr>
          <w:rFonts w:ascii="Times New Roman" w:eastAsia="Times New Roman" w:hAnsi="Times New Roman" w:cs="Times New Roman"/>
          <w:sz w:val="27"/>
        </w:rPr>
        <w:t xml:space="preserve"> –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</w:t>
      </w:r>
      <w:r>
        <w:rPr>
          <w:rFonts w:ascii="Times New Roman" w:eastAsia="Times New Roman" w:hAnsi="Times New Roman" w:cs="Times New Roman"/>
          <w:sz w:val="27"/>
        </w:rPr>
        <w:t xml:space="preserve">димых для жизни человека в обществе, осознанного выбора профессии и получения профессионального образования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Ограничение возможностей здоровья (ОВЗ)</w:t>
      </w:r>
      <w:r>
        <w:rPr>
          <w:rFonts w:ascii="Times New Roman" w:eastAsia="Times New Roman" w:hAnsi="Times New Roman" w:cs="Times New Roman"/>
          <w:sz w:val="27"/>
        </w:rPr>
        <w:t xml:space="preserve"> – любая утрата психической, физиологической или анатомической структуры или функции либо отклонение от ни</w:t>
      </w:r>
      <w:r>
        <w:rPr>
          <w:rFonts w:ascii="Times New Roman" w:eastAsia="Times New Roman" w:hAnsi="Times New Roman" w:cs="Times New Roman"/>
          <w:sz w:val="27"/>
        </w:rPr>
        <w:t>х, влекущие полное или частичное ограничение способности или возможности осуществлять бытовую, социальную, профессиональную или иную деятельность способом и в объеме, которые считаются нормальными для человека при прочих равных возрастных, социальных и ины</w:t>
      </w:r>
      <w:r>
        <w:rPr>
          <w:rFonts w:ascii="Times New Roman" w:eastAsia="Times New Roman" w:hAnsi="Times New Roman" w:cs="Times New Roman"/>
          <w:sz w:val="27"/>
        </w:rPr>
        <w:t xml:space="preserve">х факторах.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5"/>
        </w:numPr>
        <w:spacing w:after="174" w:line="256" w:lineRule="auto"/>
        <w:ind w:hanging="283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 xml:space="preserve">Ограничения </w:t>
      </w:r>
      <w:r>
        <w:rPr>
          <w:rFonts w:ascii="Times New Roman" w:eastAsia="Times New Roman" w:hAnsi="Times New Roman" w:cs="Times New Roman"/>
          <w:b/>
          <w:sz w:val="27"/>
        </w:rPr>
        <w:tab/>
        <w:t>жизнедеятельности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ab/>
        <w:t xml:space="preserve">полная </w:t>
      </w:r>
      <w:r>
        <w:rPr>
          <w:rFonts w:ascii="Times New Roman" w:eastAsia="Times New Roman" w:hAnsi="Times New Roman" w:cs="Times New Roman"/>
          <w:sz w:val="27"/>
        </w:rPr>
        <w:tab/>
        <w:t xml:space="preserve">или </w:t>
      </w:r>
      <w:r>
        <w:rPr>
          <w:rFonts w:ascii="Times New Roman" w:eastAsia="Times New Roman" w:hAnsi="Times New Roman" w:cs="Times New Roman"/>
          <w:sz w:val="27"/>
        </w:rPr>
        <w:tab/>
        <w:t xml:space="preserve">частичная </w:t>
      </w:r>
      <w:r>
        <w:rPr>
          <w:rFonts w:ascii="Times New Roman" w:eastAsia="Times New Roman" w:hAnsi="Times New Roman" w:cs="Times New Roman"/>
          <w:sz w:val="27"/>
        </w:rPr>
        <w:tab/>
        <w:t xml:space="preserve">утрата </w:t>
      </w:r>
      <w:r>
        <w:rPr>
          <w:rFonts w:ascii="Times New Roman" w:eastAsia="Times New Roman" w:hAnsi="Times New Roman" w:cs="Times New Roman"/>
          <w:sz w:val="27"/>
        </w:rPr>
        <w:tab/>
        <w:t>лицом способности или возможности осуществлять деятельность способом или в рамках, считающимися нормальными для человека. ОЖД отражает расстройство на уровне индивида, его спо</w:t>
      </w:r>
      <w:r>
        <w:rPr>
          <w:rFonts w:ascii="Times New Roman" w:eastAsia="Times New Roman" w:hAnsi="Times New Roman" w:cs="Times New Roman"/>
          <w:sz w:val="27"/>
        </w:rPr>
        <w:t xml:space="preserve">собность осуществлять основные компоненты повседневной деятельности, социальные функции и навыки, а также сложные виды интегративной деятельности.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5"/>
        </w:numPr>
        <w:spacing w:after="31" w:line="252" w:lineRule="auto"/>
        <w:ind w:hanging="283"/>
      </w:pPr>
      <w:r>
        <w:rPr>
          <w:rFonts w:ascii="Times New Roman" w:eastAsia="Times New Roman" w:hAnsi="Times New Roman" w:cs="Times New Roman"/>
          <w:b/>
          <w:sz w:val="27"/>
        </w:rPr>
        <w:t>Олигофрения</w:t>
      </w:r>
      <w:r>
        <w:rPr>
          <w:rFonts w:ascii="Times New Roman" w:eastAsia="Times New Roman" w:hAnsi="Times New Roman" w:cs="Times New Roman"/>
          <w:sz w:val="27"/>
        </w:rPr>
        <w:t xml:space="preserve"> – (от греч. «oligos» – немногий + «phren» – ум) – слабоумие. </w:t>
      </w:r>
    </w:p>
    <w:p w:rsidR="00D3610E" w:rsidRDefault="002C0372">
      <w:pPr>
        <w:tabs>
          <w:tab w:val="center" w:pos="3685"/>
          <w:tab w:val="center" w:pos="6483"/>
          <w:tab w:val="right" w:pos="10211"/>
        </w:tabs>
        <w:spacing w:after="40" w:line="252" w:lineRule="auto"/>
        <w:ind w:left="-10"/>
      </w:pPr>
      <w:r>
        <w:rPr>
          <w:rFonts w:ascii="Times New Roman" w:eastAsia="Times New Roman" w:hAnsi="Times New Roman" w:cs="Times New Roman"/>
          <w:sz w:val="27"/>
        </w:rPr>
        <w:t xml:space="preserve">Выделяются </w:t>
      </w:r>
      <w:r>
        <w:rPr>
          <w:rFonts w:ascii="Times New Roman" w:eastAsia="Times New Roman" w:hAnsi="Times New Roman" w:cs="Times New Roman"/>
          <w:sz w:val="27"/>
        </w:rPr>
        <w:tab/>
        <w:t xml:space="preserve">2 </w:t>
      </w:r>
      <w:r>
        <w:rPr>
          <w:rFonts w:ascii="Times New Roman" w:eastAsia="Times New Roman" w:hAnsi="Times New Roman" w:cs="Times New Roman"/>
          <w:sz w:val="27"/>
        </w:rPr>
        <w:tab/>
        <w:t xml:space="preserve">основные </w:t>
      </w:r>
      <w:r>
        <w:rPr>
          <w:rFonts w:ascii="Times New Roman" w:eastAsia="Times New Roman" w:hAnsi="Times New Roman" w:cs="Times New Roman"/>
          <w:sz w:val="27"/>
        </w:rPr>
        <w:tab/>
        <w:t>группы</w:t>
      </w:r>
      <w:r>
        <w:rPr>
          <w:rFonts w:ascii="Times New Roman" w:eastAsia="Times New Roman" w:hAnsi="Times New Roman" w:cs="Times New Roman"/>
          <w:sz w:val="27"/>
        </w:rPr>
        <w:t xml:space="preserve">:  </w:t>
      </w:r>
    </w:p>
    <w:p w:rsidR="00D3610E" w:rsidRDefault="002C0372">
      <w:pPr>
        <w:tabs>
          <w:tab w:val="center" w:pos="1809"/>
          <w:tab w:val="center" w:pos="4262"/>
          <w:tab w:val="center" w:pos="6794"/>
          <w:tab w:val="right" w:pos="10211"/>
        </w:tabs>
        <w:spacing w:after="176" w:line="252" w:lineRule="auto"/>
        <w:ind w:left="-10"/>
      </w:pPr>
      <w:r>
        <w:rPr>
          <w:rFonts w:ascii="Times New Roman" w:eastAsia="Times New Roman" w:hAnsi="Times New Roman" w:cs="Times New Roman"/>
          <w:sz w:val="27"/>
        </w:rPr>
        <w:t xml:space="preserve">а) </w:t>
      </w:r>
      <w:r>
        <w:rPr>
          <w:rFonts w:ascii="Times New Roman" w:eastAsia="Times New Roman" w:hAnsi="Times New Roman" w:cs="Times New Roman"/>
          <w:sz w:val="27"/>
        </w:rPr>
        <w:tab/>
        <w:t xml:space="preserve">олигофрения, </w:t>
      </w:r>
      <w:r>
        <w:rPr>
          <w:rFonts w:ascii="Times New Roman" w:eastAsia="Times New Roman" w:hAnsi="Times New Roman" w:cs="Times New Roman"/>
          <w:sz w:val="27"/>
        </w:rPr>
        <w:tab/>
        <w:t xml:space="preserve">обусловленная </w:t>
      </w:r>
      <w:r>
        <w:rPr>
          <w:rFonts w:ascii="Times New Roman" w:eastAsia="Times New Roman" w:hAnsi="Times New Roman" w:cs="Times New Roman"/>
          <w:sz w:val="27"/>
        </w:rPr>
        <w:tab/>
        <w:t xml:space="preserve">генетическими </w:t>
      </w:r>
      <w:r>
        <w:rPr>
          <w:rFonts w:ascii="Times New Roman" w:eastAsia="Times New Roman" w:hAnsi="Times New Roman" w:cs="Times New Roman"/>
          <w:sz w:val="27"/>
        </w:rPr>
        <w:tab/>
        <w:t xml:space="preserve">нарушениями;  </w:t>
      </w:r>
    </w:p>
    <w:p w:rsidR="00D3610E" w:rsidRDefault="002C0372">
      <w:pPr>
        <w:spacing w:after="30" w:line="256" w:lineRule="auto"/>
        <w:ind w:hanging="10"/>
      </w:pPr>
      <w:r>
        <w:rPr>
          <w:rFonts w:ascii="Times New Roman" w:eastAsia="Times New Roman" w:hAnsi="Times New Roman" w:cs="Times New Roman"/>
          <w:sz w:val="27"/>
        </w:rPr>
        <w:t>б) олигофрения, обусловленная внешними факторами: инфекциями, травмами, алкогольной интоксикацией матери, радиоактивным и рентгеновским облучением половых клеток родителей и плода. Имеют та</w:t>
      </w:r>
      <w:r>
        <w:rPr>
          <w:rFonts w:ascii="Times New Roman" w:eastAsia="Times New Roman" w:hAnsi="Times New Roman" w:cs="Times New Roman"/>
          <w:sz w:val="27"/>
        </w:rPr>
        <w:t xml:space="preserve">кже значение заболевания эндокринной и сердечно-сосудистой системы во время беременности, несовместимость крови матери и плода. </w:t>
      </w:r>
    </w:p>
    <w:p w:rsidR="00D3610E" w:rsidRDefault="002C0372">
      <w:pPr>
        <w:spacing w:after="0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Для клинико-психологической структуры олигофрении характерны 2 основных признака: тотальность и иерархичность. Тотальность проя</w:t>
      </w:r>
      <w:r>
        <w:rPr>
          <w:rFonts w:ascii="Times New Roman" w:eastAsia="Times New Roman" w:hAnsi="Times New Roman" w:cs="Times New Roman"/>
          <w:sz w:val="27"/>
        </w:rPr>
        <w:t xml:space="preserve">вляется в недоразвитии всех нервно-психических процессов и в определенной мере даже соматических функций, начиная от врожденной несформированности внутренних органов (пороков сердца, др. систем), недоразвития костной и мышечной ткани, сенсорики, моторики, </w:t>
      </w:r>
      <w:r>
        <w:rPr>
          <w:rFonts w:ascii="Times New Roman" w:eastAsia="Times New Roman" w:hAnsi="Times New Roman" w:cs="Times New Roman"/>
          <w:sz w:val="27"/>
        </w:rPr>
        <w:t xml:space="preserve">эмоций и кончая высшими психическими функциями, такими как речь и мышление, несформированностью личности в целом. </w:t>
      </w:r>
    </w:p>
    <w:p w:rsidR="00D3610E" w:rsidRDefault="002C0372">
      <w:pPr>
        <w:spacing w:after="1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Иерархичность нарушений выражается в том, что недостаточность гнозиса, праксиса, памяти, эмоций, как правило, проявляется в меньшей степени, </w:t>
      </w:r>
      <w:r>
        <w:rPr>
          <w:rFonts w:ascii="Times New Roman" w:eastAsia="Times New Roman" w:hAnsi="Times New Roman" w:cs="Times New Roman"/>
          <w:sz w:val="27"/>
        </w:rPr>
        <w:t>чем недоразвитие мышления. Эта же закономерность распространяется и на нейродинамические процессы, явления нарушения подвижности (инертность), характерные для олигофрении, в большей степени наблюдаются в интеллектуально-речевой сфере и меньше – в сенсомото</w:t>
      </w:r>
      <w:r>
        <w:rPr>
          <w:rFonts w:ascii="Times New Roman" w:eastAsia="Times New Roman" w:hAnsi="Times New Roman" w:cs="Times New Roman"/>
          <w:sz w:val="27"/>
        </w:rPr>
        <w:t xml:space="preserve">рной. </w:t>
      </w:r>
    </w:p>
    <w:p w:rsidR="00D3610E" w:rsidRDefault="002C0372">
      <w:pPr>
        <w:spacing w:after="174" w:line="256" w:lineRule="auto"/>
        <w:ind w:hanging="10"/>
      </w:pPr>
      <w:r>
        <w:rPr>
          <w:rFonts w:ascii="Times New Roman" w:eastAsia="Times New Roman" w:hAnsi="Times New Roman" w:cs="Times New Roman"/>
          <w:sz w:val="27"/>
        </w:rPr>
        <w:t>Недоразвитие высших форм познавательной деятельности вторично задерживает развитие др. психических функций. Поэтому степень их недоразвития большей частью соответствует тяжести интеллектуального дефекта. Большая сохранность одних психических функций по сра</w:t>
      </w:r>
      <w:r>
        <w:rPr>
          <w:rFonts w:ascii="Times New Roman" w:eastAsia="Times New Roman" w:hAnsi="Times New Roman" w:cs="Times New Roman"/>
          <w:sz w:val="27"/>
        </w:rPr>
        <w:t>внению с др. создает условия для адресных форм психолого-педагогической коррекции. Так, при первично низком уровне развития моторных навыков обучение позволяет достичь значительного прогресса даже у детей с выраженной формой олигофрении. В эмоциональной сф</w:t>
      </w:r>
      <w:r>
        <w:rPr>
          <w:rFonts w:ascii="Times New Roman" w:eastAsia="Times New Roman" w:hAnsi="Times New Roman" w:cs="Times New Roman"/>
          <w:sz w:val="27"/>
        </w:rPr>
        <w:t xml:space="preserve">ере при недоразвитии высших форм остаются относительно сохранными «симпатические» эмоции: сочувствия, переживания, стыда, обиды и т. д. Этот момент имеет большое значение в воспитании умственно отсталых детей.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4" w:line="256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 xml:space="preserve">Организации, </w:t>
      </w:r>
      <w:r>
        <w:rPr>
          <w:rFonts w:ascii="Times New Roman" w:eastAsia="Times New Roman" w:hAnsi="Times New Roman" w:cs="Times New Roman"/>
          <w:b/>
          <w:sz w:val="27"/>
        </w:rPr>
        <w:tab/>
        <w:t xml:space="preserve">осуществляющие </w:t>
      </w:r>
      <w:r>
        <w:rPr>
          <w:rFonts w:ascii="Times New Roman" w:eastAsia="Times New Roman" w:hAnsi="Times New Roman" w:cs="Times New Roman"/>
          <w:b/>
          <w:sz w:val="27"/>
        </w:rPr>
        <w:tab/>
        <w:t xml:space="preserve">образовательную </w:t>
      </w:r>
      <w:r>
        <w:rPr>
          <w:rFonts w:ascii="Times New Roman" w:eastAsia="Times New Roman" w:hAnsi="Times New Roman" w:cs="Times New Roman"/>
          <w:b/>
          <w:sz w:val="27"/>
        </w:rPr>
        <w:tab/>
        <w:t>деятельность</w:t>
      </w:r>
      <w:r>
        <w:rPr>
          <w:rFonts w:ascii="Times New Roman" w:eastAsia="Times New Roman" w:hAnsi="Times New Roman" w:cs="Times New Roman"/>
          <w:sz w:val="27"/>
        </w:rPr>
        <w:t xml:space="preserve"> – образовательные организации, а также организации, осуществляющие обучение. В целях </w:t>
      </w:r>
      <w:r>
        <w:rPr>
          <w:rFonts w:ascii="Times New Roman" w:eastAsia="Times New Roman" w:hAnsi="Times New Roman" w:cs="Times New Roman"/>
          <w:sz w:val="27"/>
        </w:rPr>
        <w:tab/>
        <w:t xml:space="preserve">настоящего </w:t>
      </w:r>
      <w:r>
        <w:rPr>
          <w:rFonts w:ascii="Times New Roman" w:eastAsia="Times New Roman" w:hAnsi="Times New Roman" w:cs="Times New Roman"/>
          <w:sz w:val="27"/>
        </w:rPr>
        <w:tab/>
        <w:t xml:space="preserve">Федерального </w:t>
      </w:r>
      <w:r>
        <w:rPr>
          <w:rFonts w:ascii="Times New Roman" w:eastAsia="Times New Roman" w:hAnsi="Times New Roman" w:cs="Times New Roman"/>
          <w:sz w:val="27"/>
        </w:rPr>
        <w:tab/>
        <w:t xml:space="preserve">закона </w:t>
      </w:r>
      <w:r>
        <w:rPr>
          <w:rFonts w:ascii="Times New Roman" w:eastAsia="Times New Roman" w:hAnsi="Times New Roman" w:cs="Times New Roman"/>
          <w:sz w:val="27"/>
        </w:rPr>
        <w:tab/>
        <w:t xml:space="preserve">к </w:t>
      </w:r>
      <w:r>
        <w:rPr>
          <w:rFonts w:ascii="Times New Roman" w:eastAsia="Times New Roman" w:hAnsi="Times New Roman" w:cs="Times New Roman"/>
          <w:sz w:val="27"/>
        </w:rPr>
        <w:tab/>
        <w:t xml:space="preserve">организациям, </w:t>
      </w:r>
      <w:r>
        <w:rPr>
          <w:rFonts w:ascii="Times New Roman" w:eastAsia="Times New Roman" w:hAnsi="Times New Roman" w:cs="Times New Roman"/>
          <w:sz w:val="27"/>
        </w:rPr>
        <w:tab/>
        <w:t>осуществляющим образовательную деятельность, приравниваютс</w:t>
      </w:r>
      <w:r>
        <w:rPr>
          <w:rFonts w:ascii="Times New Roman" w:eastAsia="Times New Roman" w:hAnsi="Times New Roman" w:cs="Times New Roman"/>
          <w:sz w:val="27"/>
        </w:rPr>
        <w:t xml:space="preserve">я </w:t>
      </w:r>
      <w:r>
        <w:rPr>
          <w:rFonts w:ascii="Times New Roman" w:eastAsia="Times New Roman" w:hAnsi="Times New Roman" w:cs="Times New Roman"/>
          <w:sz w:val="27"/>
        </w:rPr>
        <w:lastRenderedPageBreak/>
        <w:t xml:space="preserve">индивидуальные предприниматели, осуществляющие образовательную деятельность, если иное не установлено настоящим Федеральным законом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4" w:line="256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Организация, осуществляющая обучение</w:t>
      </w:r>
      <w:r>
        <w:rPr>
          <w:rFonts w:ascii="Times New Roman" w:eastAsia="Times New Roman" w:hAnsi="Times New Roman" w:cs="Times New Roman"/>
          <w:sz w:val="27"/>
        </w:rPr>
        <w:t xml:space="preserve"> – юридическое лицо, осуществляющее на </w:t>
      </w:r>
      <w:r>
        <w:rPr>
          <w:rFonts w:ascii="Times New Roman" w:eastAsia="Times New Roman" w:hAnsi="Times New Roman" w:cs="Times New Roman"/>
          <w:sz w:val="27"/>
        </w:rPr>
        <w:tab/>
        <w:t xml:space="preserve">основании </w:t>
      </w:r>
      <w:r>
        <w:rPr>
          <w:rFonts w:ascii="Times New Roman" w:eastAsia="Times New Roman" w:hAnsi="Times New Roman" w:cs="Times New Roman"/>
          <w:sz w:val="27"/>
        </w:rPr>
        <w:tab/>
        <w:t xml:space="preserve">лицензии </w:t>
      </w:r>
      <w:r>
        <w:rPr>
          <w:rFonts w:ascii="Times New Roman" w:eastAsia="Times New Roman" w:hAnsi="Times New Roman" w:cs="Times New Roman"/>
          <w:sz w:val="27"/>
        </w:rPr>
        <w:tab/>
        <w:t xml:space="preserve">наряду </w:t>
      </w:r>
      <w:r>
        <w:rPr>
          <w:rFonts w:ascii="Times New Roman" w:eastAsia="Times New Roman" w:hAnsi="Times New Roman" w:cs="Times New Roman"/>
          <w:sz w:val="27"/>
        </w:rPr>
        <w:tab/>
        <w:t xml:space="preserve">с </w:t>
      </w:r>
      <w:r>
        <w:rPr>
          <w:rFonts w:ascii="Times New Roman" w:eastAsia="Times New Roman" w:hAnsi="Times New Roman" w:cs="Times New Roman"/>
          <w:sz w:val="27"/>
        </w:rPr>
        <w:tab/>
        <w:t xml:space="preserve">основной </w:t>
      </w:r>
      <w:r>
        <w:rPr>
          <w:rFonts w:ascii="Times New Roman" w:eastAsia="Times New Roman" w:hAnsi="Times New Roman" w:cs="Times New Roman"/>
          <w:sz w:val="27"/>
        </w:rPr>
        <w:tab/>
        <w:t>де</w:t>
      </w:r>
      <w:r>
        <w:rPr>
          <w:rFonts w:ascii="Times New Roman" w:eastAsia="Times New Roman" w:hAnsi="Times New Roman" w:cs="Times New Roman"/>
          <w:sz w:val="27"/>
        </w:rPr>
        <w:t xml:space="preserve">ятельностью </w:t>
      </w:r>
      <w:r>
        <w:rPr>
          <w:rFonts w:ascii="Times New Roman" w:eastAsia="Times New Roman" w:hAnsi="Times New Roman" w:cs="Times New Roman"/>
          <w:sz w:val="27"/>
        </w:rPr>
        <w:tab/>
        <w:t xml:space="preserve">образовательную деятельность в качестве дополнительного вида деятельности.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4" w:line="256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Особые образовательные потребности</w:t>
      </w:r>
      <w:r>
        <w:rPr>
          <w:rFonts w:ascii="Times New Roman" w:eastAsia="Times New Roman" w:hAnsi="Times New Roman" w:cs="Times New Roman"/>
          <w:sz w:val="27"/>
        </w:rPr>
        <w:t xml:space="preserve"> – такие характеристики, которые делают необходимым </w:t>
      </w:r>
      <w:r>
        <w:rPr>
          <w:rFonts w:ascii="Times New Roman" w:eastAsia="Times New Roman" w:hAnsi="Times New Roman" w:cs="Times New Roman"/>
          <w:sz w:val="27"/>
        </w:rPr>
        <w:tab/>
        <w:t xml:space="preserve">обеспечить </w:t>
      </w:r>
      <w:r>
        <w:rPr>
          <w:rFonts w:ascii="Times New Roman" w:eastAsia="Times New Roman" w:hAnsi="Times New Roman" w:cs="Times New Roman"/>
          <w:sz w:val="27"/>
        </w:rPr>
        <w:tab/>
        <w:t xml:space="preserve">учащегося </w:t>
      </w:r>
      <w:r>
        <w:rPr>
          <w:rFonts w:ascii="Times New Roman" w:eastAsia="Times New Roman" w:hAnsi="Times New Roman" w:cs="Times New Roman"/>
          <w:sz w:val="27"/>
        </w:rPr>
        <w:tab/>
        <w:t xml:space="preserve">ресурсами </w:t>
      </w:r>
      <w:r>
        <w:rPr>
          <w:rFonts w:ascii="Times New Roman" w:eastAsia="Times New Roman" w:hAnsi="Times New Roman" w:cs="Times New Roman"/>
          <w:sz w:val="27"/>
        </w:rPr>
        <w:tab/>
        <w:t xml:space="preserve">отличными </w:t>
      </w:r>
      <w:r>
        <w:rPr>
          <w:rFonts w:ascii="Times New Roman" w:eastAsia="Times New Roman" w:hAnsi="Times New Roman" w:cs="Times New Roman"/>
          <w:sz w:val="27"/>
        </w:rPr>
        <w:tab/>
        <w:t xml:space="preserve">от </w:t>
      </w:r>
      <w:r>
        <w:rPr>
          <w:rFonts w:ascii="Times New Roman" w:eastAsia="Times New Roman" w:hAnsi="Times New Roman" w:cs="Times New Roman"/>
          <w:sz w:val="27"/>
        </w:rPr>
        <w:tab/>
        <w:t xml:space="preserve">тех, </w:t>
      </w:r>
      <w:r>
        <w:rPr>
          <w:rFonts w:ascii="Times New Roman" w:eastAsia="Times New Roman" w:hAnsi="Times New Roman" w:cs="Times New Roman"/>
          <w:sz w:val="27"/>
        </w:rPr>
        <w:tab/>
        <w:t xml:space="preserve">которые необходимы </w:t>
      </w:r>
      <w:r>
        <w:rPr>
          <w:rFonts w:ascii="Times New Roman" w:eastAsia="Times New Roman" w:hAnsi="Times New Roman" w:cs="Times New Roman"/>
          <w:sz w:val="27"/>
        </w:rPr>
        <w:tab/>
        <w:t>боль</w:t>
      </w:r>
      <w:r>
        <w:rPr>
          <w:rFonts w:ascii="Times New Roman" w:eastAsia="Times New Roman" w:hAnsi="Times New Roman" w:cs="Times New Roman"/>
          <w:sz w:val="27"/>
        </w:rPr>
        <w:t xml:space="preserve">шинству </w:t>
      </w:r>
      <w:r>
        <w:rPr>
          <w:rFonts w:ascii="Times New Roman" w:eastAsia="Times New Roman" w:hAnsi="Times New Roman" w:cs="Times New Roman"/>
          <w:sz w:val="27"/>
        </w:rPr>
        <w:tab/>
        <w:t xml:space="preserve">учащихся. </w:t>
      </w:r>
      <w:r>
        <w:rPr>
          <w:rFonts w:ascii="Times New Roman" w:eastAsia="Times New Roman" w:hAnsi="Times New Roman" w:cs="Times New Roman"/>
          <w:sz w:val="27"/>
        </w:rPr>
        <w:tab/>
        <w:t xml:space="preserve">Особые </w:t>
      </w:r>
      <w:r>
        <w:rPr>
          <w:rFonts w:ascii="Times New Roman" w:eastAsia="Times New Roman" w:hAnsi="Times New Roman" w:cs="Times New Roman"/>
          <w:sz w:val="27"/>
        </w:rPr>
        <w:tab/>
        <w:t xml:space="preserve">образовательные </w:t>
      </w:r>
      <w:r>
        <w:rPr>
          <w:rFonts w:ascii="Times New Roman" w:eastAsia="Times New Roman" w:hAnsi="Times New Roman" w:cs="Times New Roman"/>
          <w:sz w:val="27"/>
        </w:rPr>
        <w:tab/>
        <w:t xml:space="preserve">потребности выявляются в ходе оценки учащегося; они являются основой для определения соответствующей образовательной программы (в том числе необходимых ресурсов) для данного учащегося.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20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Отит</w:t>
      </w:r>
      <w:r>
        <w:rPr>
          <w:rFonts w:ascii="Times New Roman" w:eastAsia="Times New Roman" w:hAnsi="Times New Roman" w:cs="Times New Roman"/>
          <w:sz w:val="27"/>
        </w:rPr>
        <w:t xml:space="preserve"> – воспалительный пр</w:t>
      </w:r>
      <w:r>
        <w:rPr>
          <w:rFonts w:ascii="Times New Roman" w:eastAsia="Times New Roman" w:hAnsi="Times New Roman" w:cs="Times New Roman"/>
          <w:sz w:val="27"/>
        </w:rPr>
        <w:t>оцесс уха. Наиболее часто встречающееся заболевание уха в детском возрасте – острый гнойный средний отит при простудных заболеваниях и детских инфекциях (грипп, ангина, острый катар дыхательных путей, корь и скарлатина), сопровождающийся понижением слуха и</w:t>
      </w:r>
      <w:r>
        <w:rPr>
          <w:rFonts w:ascii="Times New Roman" w:eastAsia="Times New Roman" w:hAnsi="Times New Roman" w:cs="Times New Roman"/>
          <w:sz w:val="27"/>
        </w:rPr>
        <w:t xml:space="preserve"> сильными стреляющими болями в ухе.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Отношения в сфере образования</w:t>
      </w:r>
      <w:r>
        <w:rPr>
          <w:rFonts w:ascii="Times New Roman" w:eastAsia="Times New Roman" w:hAnsi="Times New Roman" w:cs="Times New Roman"/>
          <w:sz w:val="27"/>
        </w:rPr>
        <w:t xml:space="preserve"> –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</w:t>
      </w:r>
      <w:r>
        <w:rPr>
          <w:rFonts w:ascii="Times New Roman" w:eastAsia="Times New Roman" w:hAnsi="Times New Roman" w:cs="Times New Roman"/>
          <w:sz w:val="27"/>
        </w:rPr>
        <w:t xml:space="preserve">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Оценка потребностей</w:t>
      </w:r>
      <w:r>
        <w:rPr>
          <w:rFonts w:ascii="Times New Roman" w:eastAsia="Times New Roman" w:hAnsi="Times New Roman" w:cs="Times New Roman"/>
          <w:sz w:val="27"/>
        </w:rPr>
        <w:t xml:space="preserve"> – систематический процесс сбора информации с целью принятия соответств</w:t>
      </w:r>
      <w:r>
        <w:rPr>
          <w:rFonts w:ascii="Times New Roman" w:eastAsia="Times New Roman" w:hAnsi="Times New Roman" w:cs="Times New Roman"/>
          <w:sz w:val="27"/>
        </w:rPr>
        <w:t>ующих образовательных решений для учащегося. Это совместный и последовательный процесс, направленный на выявление сильных сторон и потребностей учащегося, на определение целей - результатом чего является идентификация и реализация выбранных образовательных</w:t>
      </w:r>
      <w:r>
        <w:rPr>
          <w:rFonts w:ascii="Times New Roman" w:eastAsia="Times New Roman" w:hAnsi="Times New Roman" w:cs="Times New Roman"/>
          <w:sz w:val="27"/>
        </w:rPr>
        <w:t xml:space="preserve"> стратегий.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4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368"/>
                <wp:effectExtent l="0" t="0" r="0" b="0"/>
                <wp:docPr id="146274" name="Group 146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368"/>
                          <a:chOff x="0" y="0"/>
                          <a:chExt cx="6517894" cy="277368"/>
                        </a:xfrm>
                      </wpg:grpSpPr>
                      <wps:wsp>
                        <wps:cNvPr id="153944" name="Shape 153944"/>
                        <wps:cNvSpPr/>
                        <wps:spPr>
                          <a:xfrm>
                            <a:off x="198120" y="0"/>
                            <a:ext cx="178613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3" h="268224">
                                <a:moveTo>
                                  <a:pt x="0" y="0"/>
                                </a:moveTo>
                                <a:lnTo>
                                  <a:pt x="178613" y="0"/>
                                </a:lnTo>
                                <a:lnTo>
                                  <a:pt x="178613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30" name="Rectangle 16930"/>
                        <wps:cNvSpPr/>
                        <wps:spPr>
                          <a:xfrm>
                            <a:off x="18288" y="13022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31" name="Rectangle 16931"/>
                        <wps:cNvSpPr/>
                        <wps:spPr>
                          <a:xfrm>
                            <a:off x="76200" y="10345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32" name="Rectangle 16932"/>
                        <wps:cNvSpPr/>
                        <wps:spPr>
                          <a:xfrm>
                            <a:off x="198120" y="63114"/>
                            <a:ext cx="23654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33" name="Rectangle 16933"/>
                        <wps:cNvSpPr/>
                        <wps:spPr>
                          <a:xfrm>
                            <a:off x="376733" y="821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45" name="Shape 153945"/>
                        <wps:cNvSpPr/>
                        <wps:spPr>
                          <a:xfrm>
                            <a:off x="0" y="268225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6274" style="width:513.22pt;height:21.84pt;mso-position-horizontal-relative:char;mso-position-vertical-relative:line" coordsize="65178,2773">
                <v:shape id="Shape 153946" style="position:absolute;width:1786;height:2682;left:1981;top:0;" coordsize="178613,268224" path="m0,0l178613,0l178613,268224l0,268224l0,0">
                  <v:stroke weight="0pt" endcap="flat" joinstyle="miter" miterlimit="10" on="false" color="#000000" opacity="0"/>
                  <v:fill on="true" color="#00ff00"/>
                </v:shape>
                <v:rect id="Rectangle 16930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6931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32" style="position:absolute;width:2365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П</w:t>
                        </w:r>
                      </w:p>
                    </w:txbxContent>
                  </v:textbox>
                </v:rect>
                <v:rect id="Rectangle 16933" style="position:absolute;width:506;height:2243;left:3767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47" style="position:absolute;width:65178;height:91;left:0;top:2682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Парааутизм</w:t>
      </w:r>
      <w:r>
        <w:rPr>
          <w:rFonts w:ascii="Times New Roman" w:eastAsia="Times New Roman" w:hAnsi="Times New Roman" w:cs="Times New Roman"/>
          <w:sz w:val="27"/>
        </w:rPr>
        <w:t xml:space="preserve"> – похожее на аутизм состояние, которое может наступить у ребенка в результате нарушения привязанности. В отличии от истинного аутизма – </w:t>
      </w:r>
      <w:r>
        <w:rPr>
          <w:rFonts w:ascii="Times New Roman" w:eastAsia="Times New Roman" w:hAnsi="Times New Roman" w:cs="Times New Roman"/>
          <w:sz w:val="27"/>
        </w:rPr>
        <w:t xml:space="preserve">обратимое при изменении условий воспитания, внимании и заботе о ребенке со стороны взрослых.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Парафазия</w:t>
      </w:r>
      <w:r>
        <w:rPr>
          <w:rFonts w:ascii="Times New Roman" w:eastAsia="Times New Roman" w:hAnsi="Times New Roman" w:cs="Times New Roman"/>
          <w:sz w:val="27"/>
        </w:rPr>
        <w:t xml:space="preserve"> – а) замена звуков, б) замена слов близкими по звучанию или по смыслу.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Паротит</w:t>
      </w:r>
      <w:r>
        <w:rPr>
          <w:rFonts w:ascii="Times New Roman" w:eastAsia="Times New Roman" w:hAnsi="Times New Roman" w:cs="Times New Roman"/>
          <w:sz w:val="27"/>
        </w:rPr>
        <w:t xml:space="preserve"> – воспаление околоушной (слюнной) железы. Возникает при проникновен</w:t>
      </w:r>
      <w:r>
        <w:rPr>
          <w:rFonts w:ascii="Times New Roman" w:eastAsia="Times New Roman" w:hAnsi="Times New Roman" w:cs="Times New Roman"/>
          <w:sz w:val="27"/>
        </w:rPr>
        <w:t>ии в околоушную железу возбудителей гнойной или гнилостной инфекции, чаще из полости рта или с током крови и лимфы при разных инфекционных заболеваниях (сыпной и брюшной тифы, септические заболевания.скарлатина, грипп). Паротит эпидемический – (иначе заушн</w:t>
      </w:r>
      <w:r>
        <w:rPr>
          <w:rFonts w:ascii="Times New Roman" w:eastAsia="Times New Roman" w:hAnsi="Times New Roman" w:cs="Times New Roman"/>
          <w:sz w:val="27"/>
        </w:rPr>
        <w:t xml:space="preserve">ица, свинка) – острое общее инфекционное заболевание, поражающее преимущественно детей и часто дающее осложнение, приводящее к нарушению слуха у ребенка.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Патогенез</w:t>
      </w:r>
      <w:r>
        <w:rPr>
          <w:rFonts w:ascii="Times New Roman" w:eastAsia="Times New Roman" w:hAnsi="Times New Roman" w:cs="Times New Roman"/>
          <w:sz w:val="27"/>
        </w:rPr>
        <w:t xml:space="preserve"> – внутренние механизмы возникновения и развития патологических процессов, лежащих в основ</w:t>
      </w:r>
      <w:r>
        <w:rPr>
          <w:rFonts w:ascii="Times New Roman" w:eastAsia="Times New Roman" w:hAnsi="Times New Roman" w:cs="Times New Roman"/>
          <w:sz w:val="27"/>
        </w:rPr>
        <w:t xml:space="preserve">е болезни.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0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Педагогический работник</w:t>
      </w:r>
      <w:r>
        <w:rPr>
          <w:rFonts w:ascii="Times New Roman" w:eastAsia="Times New Roman" w:hAnsi="Times New Roman" w:cs="Times New Roman"/>
          <w:sz w:val="27"/>
        </w:rPr>
        <w:t xml:space="preserve">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</w:t>
      </w:r>
    </w:p>
    <w:p w:rsidR="00D3610E" w:rsidRDefault="002C0372">
      <w:pPr>
        <w:spacing w:after="4" w:line="386" w:lineRule="auto"/>
        <w:ind w:right="1708" w:hanging="10"/>
        <w:jc w:val="both"/>
      </w:pPr>
      <w:r>
        <w:rPr>
          <w:rFonts w:ascii="Times New Roman" w:eastAsia="Times New Roman" w:hAnsi="Times New Roman" w:cs="Times New Roman"/>
          <w:sz w:val="27"/>
        </w:rPr>
        <w:t>(или) организации образоват</w:t>
      </w:r>
      <w:r>
        <w:rPr>
          <w:rFonts w:ascii="Times New Roman" w:eastAsia="Times New Roman" w:hAnsi="Times New Roman" w:cs="Times New Roman"/>
          <w:sz w:val="27"/>
        </w:rPr>
        <w:t xml:space="preserve">ельной деятельности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Персеверация</w:t>
      </w:r>
      <w:r>
        <w:rPr>
          <w:rFonts w:ascii="Times New Roman" w:eastAsia="Times New Roman" w:hAnsi="Times New Roman" w:cs="Times New Roman"/>
          <w:sz w:val="27"/>
        </w:rPr>
        <w:t xml:space="preserve"> – навязчивое повторение одного и того же слова, звука.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Пигментный ретинит</w:t>
      </w:r>
      <w:r>
        <w:rPr>
          <w:rFonts w:ascii="Times New Roman" w:eastAsia="Times New Roman" w:hAnsi="Times New Roman" w:cs="Times New Roman"/>
          <w:sz w:val="27"/>
        </w:rPr>
        <w:t xml:space="preserve"> – иначе – </w:t>
      </w:r>
      <w:r>
        <w:rPr>
          <w:rFonts w:ascii="Times New Roman" w:eastAsia="Times New Roman" w:hAnsi="Times New Roman" w:cs="Times New Roman"/>
          <w:sz w:val="27"/>
        </w:rPr>
        <w:t>пигментная дистрофия (дегенерация, ретинодистрофия)) сетчатки глаза. Обычно имеют врожденный или наследственный характер. Клинические признаки заболевания могут проявляться у детей в дошкольном и юношеском возрасте. Заболевание характеризуется резким ухудш</w:t>
      </w:r>
      <w:r>
        <w:rPr>
          <w:rFonts w:ascii="Times New Roman" w:eastAsia="Times New Roman" w:hAnsi="Times New Roman" w:cs="Times New Roman"/>
          <w:sz w:val="27"/>
        </w:rPr>
        <w:t xml:space="preserve">ением зрения в сумерках (куриная слепота) с постепенным ухудшением периферического зрения вплоть до «трубчатого» зрения. В связи с нарушением трофики глаза может развиваться катаракты, глаукома, отслойка сетчатки и др.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Праксис</w:t>
      </w:r>
      <w:r>
        <w:rPr>
          <w:rFonts w:ascii="Times New Roman" w:eastAsia="Times New Roman" w:hAnsi="Times New Roman" w:cs="Times New Roman"/>
          <w:sz w:val="27"/>
        </w:rPr>
        <w:t xml:space="preserve"> – (от греч. «praxis» – дейс</w:t>
      </w:r>
      <w:r>
        <w:rPr>
          <w:rFonts w:ascii="Times New Roman" w:eastAsia="Times New Roman" w:hAnsi="Times New Roman" w:cs="Times New Roman"/>
          <w:sz w:val="27"/>
        </w:rPr>
        <w:t>твие) – собирательное понятие для произвольных целенаправленных двигательных действий человека. Праксис может нарушаться при различных поражениях головного мозга. Часто используется в психологической, психиатрической и неврологической литературе как пракси</w:t>
      </w:r>
      <w:r>
        <w:rPr>
          <w:rFonts w:ascii="Times New Roman" w:eastAsia="Times New Roman" w:hAnsi="Times New Roman" w:cs="Times New Roman"/>
          <w:sz w:val="27"/>
        </w:rPr>
        <w:t xml:space="preserve">с позы и оральныйпраксис (произвольные движения языка, губ, нижней челюсти). Иногда используется для определения праксиса как предметных действий.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4" w:line="256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Практика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ab/>
        <w:t xml:space="preserve">вид </w:t>
      </w:r>
      <w:r>
        <w:rPr>
          <w:rFonts w:ascii="Times New Roman" w:eastAsia="Times New Roman" w:hAnsi="Times New Roman" w:cs="Times New Roman"/>
          <w:sz w:val="27"/>
        </w:rPr>
        <w:tab/>
        <w:t xml:space="preserve">учебной </w:t>
      </w:r>
      <w:r>
        <w:rPr>
          <w:rFonts w:ascii="Times New Roman" w:eastAsia="Times New Roman" w:hAnsi="Times New Roman" w:cs="Times New Roman"/>
          <w:sz w:val="27"/>
        </w:rPr>
        <w:tab/>
        <w:t xml:space="preserve">деятельности, </w:t>
      </w:r>
      <w:r>
        <w:rPr>
          <w:rFonts w:ascii="Times New Roman" w:eastAsia="Times New Roman" w:hAnsi="Times New Roman" w:cs="Times New Roman"/>
          <w:sz w:val="27"/>
        </w:rPr>
        <w:tab/>
        <w:t xml:space="preserve">направленной </w:t>
      </w:r>
      <w:r>
        <w:rPr>
          <w:rFonts w:ascii="Times New Roman" w:eastAsia="Times New Roman" w:hAnsi="Times New Roman" w:cs="Times New Roman"/>
          <w:sz w:val="27"/>
        </w:rPr>
        <w:tab/>
        <w:t xml:space="preserve">на </w:t>
      </w:r>
      <w:r>
        <w:rPr>
          <w:rFonts w:ascii="Times New Roman" w:eastAsia="Times New Roman" w:hAnsi="Times New Roman" w:cs="Times New Roman"/>
          <w:sz w:val="27"/>
        </w:rPr>
        <w:tab/>
        <w:t>формирование, закрепление, развитие практическ</w:t>
      </w:r>
      <w:r>
        <w:rPr>
          <w:rFonts w:ascii="Times New Roman" w:eastAsia="Times New Roman" w:hAnsi="Times New Roman" w:cs="Times New Roman"/>
          <w:sz w:val="27"/>
        </w:rPr>
        <w:t xml:space="preserve">их навыков и компетенции в процессе выполнения определенных видов работ, связанных с будущей профессиональной деятельностью.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4" w:line="256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 xml:space="preserve">Примерная </w:t>
      </w:r>
      <w:r>
        <w:rPr>
          <w:rFonts w:ascii="Times New Roman" w:eastAsia="Times New Roman" w:hAnsi="Times New Roman" w:cs="Times New Roman"/>
          <w:b/>
          <w:sz w:val="27"/>
        </w:rPr>
        <w:tab/>
        <w:t xml:space="preserve">основная </w:t>
      </w:r>
      <w:r>
        <w:rPr>
          <w:rFonts w:ascii="Times New Roman" w:eastAsia="Times New Roman" w:hAnsi="Times New Roman" w:cs="Times New Roman"/>
          <w:b/>
          <w:sz w:val="27"/>
        </w:rPr>
        <w:tab/>
        <w:t xml:space="preserve">образовательная </w:t>
      </w:r>
      <w:r>
        <w:rPr>
          <w:rFonts w:ascii="Times New Roman" w:eastAsia="Times New Roman" w:hAnsi="Times New Roman" w:cs="Times New Roman"/>
          <w:b/>
          <w:sz w:val="27"/>
        </w:rPr>
        <w:tab/>
        <w:t>программа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ab/>
        <w:t>учебно-методическая документация (примерный учебный план, примерный календарны</w:t>
      </w:r>
      <w:r>
        <w:rPr>
          <w:rFonts w:ascii="Times New Roman" w:eastAsia="Times New Roman" w:hAnsi="Times New Roman" w:cs="Times New Roman"/>
          <w:sz w:val="27"/>
        </w:rPr>
        <w:t>й учебный график, примерные рабочие программы учебных предметов, курсов, 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</w:t>
      </w:r>
      <w:r>
        <w:rPr>
          <w:rFonts w:ascii="Times New Roman" w:eastAsia="Times New Roman" w:hAnsi="Times New Roman" w:cs="Times New Roman"/>
          <w:sz w:val="27"/>
        </w:rPr>
        <w:t xml:space="preserve">ения </w:t>
      </w:r>
      <w:r>
        <w:rPr>
          <w:rFonts w:ascii="Times New Roman" w:eastAsia="Times New Roman" w:hAnsi="Times New Roman" w:cs="Times New Roman"/>
          <w:sz w:val="27"/>
        </w:rPr>
        <w:tab/>
        <w:t xml:space="preserve">образовательной </w:t>
      </w:r>
      <w:r>
        <w:rPr>
          <w:rFonts w:ascii="Times New Roman" w:eastAsia="Times New Roman" w:hAnsi="Times New Roman" w:cs="Times New Roman"/>
          <w:sz w:val="27"/>
        </w:rPr>
        <w:tab/>
        <w:t xml:space="preserve">программы, </w:t>
      </w:r>
      <w:r>
        <w:rPr>
          <w:rFonts w:ascii="Times New Roman" w:eastAsia="Times New Roman" w:hAnsi="Times New Roman" w:cs="Times New Roman"/>
          <w:sz w:val="27"/>
        </w:rPr>
        <w:tab/>
        <w:t xml:space="preserve">примерные </w:t>
      </w:r>
      <w:r>
        <w:rPr>
          <w:rFonts w:ascii="Times New Roman" w:eastAsia="Times New Roman" w:hAnsi="Times New Roman" w:cs="Times New Roman"/>
          <w:sz w:val="27"/>
        </w:rPr>
        <w:tab/>
        <w:t xml:space="preserve">условия </w:t>
      </w:r>
      <w:r>
        <w:rPr>
          <w:rFonts w:ascii="Times New Roman" w:eastAsia="Times New Roman" w:hAnsi="Times New Roman" w:cs="Times New Roman"/>
          <w:sz w:val="27"/>
        </w:rPr>
        <w:tab/>
        <w:t xml:space="preserve">образовательной деятельности, </w:t>
      </w:r>
      <w:r>
        <w:rPr>
          <w:rFonts w:ascii="Times New Roman" w:eastAsia="Times New Roman" w:hAnsi="Times New Roman" w:cs="Times New Roman"/>
          <w:sz w:val="27"/>
        </w:rPr>
        <w:tab/>
        <w:t xml:space="preserve">включая </w:t>
      </w:r>
      <w:r>
        <w:rPr>
          <w:rFonts w:ascii="Times New Roman" w:eastAsia="Times New Roman" w:hAnsi="Times New Roman" w:cs="Times New Roman"/>
          <w:sz w:val="27"/>
        </w:rPr>
        <w:tab/>
        <w:t xml:space="preserve">примерные </w:t>
      </w:r>
      <w:r>
        <w:rPr>
          <w:rFonts w:ascii="Times New Roman" w:eastAsia="Times New Roman" w:hAnsi="Times New Roman" w:cs="Times New Roman"/>
          <w:sz w:val="27"/>
        </w:rPr>
        <w:tab/>
        <w:t xml:space="preserve">расчеты </w:t>
      </w:r>
      <w:r>
        <w:rPr>
          <w:rFonts w:ascii="Times New Roman" w:eastAsia="Times New Roman" w:hAnsi="Times New Roman" w:cs="Times New Roman"/>
          <w:sz w:val="27"/>
        </w:rPr>
        <w:tab/>
        <w:t xml:space="preserve">нормативных </w:t>
      </w:r>
      <w:r>
        <w:rPr>
          <w:rFonts w:ascii="Times New Roman" w:eastAsia="Times New Roman" w:hAnsi="Times New Roman" w:cs="Times New Roman"/>
          <w:sz w:val="27"/>
        </w:rPr>
        <w:tab/>
        <w:t xml:space="preserve">затрат </w:t>
      </w:r>
      <w:r>
        <w:rPr>
          <w:rFonts w:ascii="Times New Roman" w:eastAsia="Times New Roman" w:hAnsi="Times New Roman" w:cs="Times New Roman"/>
          <w:sz w:val="27"/>
        </w:rPr>
        <w:tab/>
        <w:t xml:space="preserve">оказания государственных услуг по реализации образовательной программы.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4" w:line="256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Присмотр и уход за детьми</w:t>
      </w:r>
      <w:r>
        <w:rPr>
          <w:rFonts w:ascii="Times New Roman" w:eastAsia="Times New Roman" w:hAnsi="Times New Roman" w:cs="Times New Roman"/>
          <w:sz w:val="27"/>
        </w:rPr>
        <w:t xml:space="preserve"> – комплекс мер по ор</w:t>
      </w:r>
      <w:r>
        <w:rPr>
          <w:rFonts w:ascii="Times New Roman" w:eastAsia="Times New Roman" w:hAnsi="Times New Roman" w:cs="Times New Roman"/>
          <w:sz w:val="27"/>
        </w:rPr>
        <w:t xml:space="preserve">ганизации питания и хозяйственно-бытового обслуживания детей, обеспечению соблюдения ими личной гигиены и режима дня.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Профессиональное образование</w:t>
      </w:r>
      <w:r>
        <w:rPr>
          <w:rFonts w:ascii="Times New Roman" w:eastAsia="Times New Roman" w:hAnsi="Times New Roman" w:cs="Times New Roman"/>
          <w:sz w:val="27"/>
        </w:rPr>
        <w:t xml:space="preserve"> – вид образования, который направлен на приобретение обучающимися в процессе освоения основных профессионал</w:t>
      </w:r>
      <w:r>
        <w:rPr>
          <w:rFonts w:ascii="Times New Roman" w:eastAsia="Times New Roman" w:hAnsi="Times New Roman" w:cs="Times New Roman"/>
          <w:sz w:val="27"/>
        </w:rPr>
        <w:t xml:space="preserve">ьных образовательных программ знаний, умений, навыков и формирование компетенции </w:t>
      </w:r>
      <w:r>
        <w:rPr>
          <w:rFonts w:ascii="Times New Roman" w:eastAsia="Times New Roman" w:hAnsi="Times New Roman" w:cs="Times New Roman"/>
          <w:sz w:val="27"/>
        </w:rPr>
        <w:lastRenderedPageBreak/>
        <w:t xml:space="preserve">определенных уровня и объема, позволяющих вести профессиональную деятельность в определенной сфере и (или) выполнять работу по конкретным профессии или специальности.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0" w:line="256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Профес</w:t>
      </w:r>
      <w:r>
        <w:rPr>
          <w:rFonts w:ascii="Times New Roman" w:eastAsia="Times New Roman" w:hAnsi="Times New Roman" w:cs="Times New Roman"/>
          <w:b/>
          <w:sz w:val="27"/>
        </w:rPr>
        <w:t xml:space="preserve">сиональное </w:t>
      </w:r>
      <w:r>
        <w:rPr>
          <w:rFonts w:ascii="Times New Roman" w:eastAsia="Times New Roman" w:hAnsi="Times New Roman" w:cs="Times New Roman"/>
          <w:b/>
          <w:sz w:val="27"/>
        </w:rPr>
        <w:tab/>
        <w:t>обучение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ab/>
        <w:t xml:space="preserve">вид </w:t>
      </w:r>
      <w:r>
        <w:rPr>
          <w:rFonts w:ascii="Times New Roman" w:eastAsia="Times New Roman" w:hAnsi="Times New Roman" w:cs="Times New Roman"/>
          <w:sz w:val="27"/>
        </w:rPr>
        <w:tab/>
        <w:t xml:space="preserve">образования, </w:t>
      </w:r>
      <w:r>
        <w:rPr>
          <w:rFonts w:ascii="Times New Roman" w:eastAsia="Times New Roman" w:hAnsi="Times New Roman" w:cs="Times New Roman"/>
          <w:sz w:val="27"/>
        </w:rPr>
        <w:tab/>
        <w:t xml:space="preserve">который </w:t>
      </w:r>
      <w:r>
        <w:rPr>
          <w:rFonts w:ascii="Times New Roman" w:eastAsia="Times New Roman" w:hAnsi="Times New Roman" w:cs="Times New Roman"/>
          <w:sz w:val="27"/>
        </w:rPr>
        <w:tab/>
        <w:t xml:space="preserve">направлен </w:t>
      </w:r>
      <w:r>
        <w:rPr>
          <w:rFonts w:ascii="Times New Roman" w:eastAsia="Times New Roman" w:hAnsi="Times New Roman" w:cs="Times New Roman"/>
          <w:sz w:val="27"/>
        </w:rPr>
        <w:tab/>
        <w:t xml:space="preserve">на приобретение обучающимися знаний, умений, навыков и формирование компетенции, необходимых </w:t>
      </w:r>
      <w:r>
        <w:rPr>
          <w:rFonts w:ascii="Times New Roman" w:eastAsia="Times New Roman" w:hAnsi="Times New Roman" w:cs="Times New Roman"/>
          <w:sz w:val="27"/>
        </w:rPr>
        <w:tab/>
        <w:t xml:space="preserve">для </w:t>
      </w:r>
      <w:r>
        <w:rPr>
          <w:rFonts w:ascii="Times New Roman" w:eastAsia="Times New Roman" w:hAnsi="Times New Roman" w:cs="Times New Roman"/>
          <w:sz w:val="27"/>
        </w:rPr>
        <w:tab/>
        <w:t xml:space="preserve">выполнения </w:t>
      </w:r>
      <w:r>
        <w:rPr>
          <w:rFonts w:ascii="Times New Roman" w:eastAsia="Times New Roman" w:hAnsi="Times New Roman" w:cs="Times New Roman"/>
          <w:sz w:val="27"/>
        </w:rPr>
        <w:tab/>
        <w:t xml:space="preserve">определенных </w:t>
      </w:r>
      <w:r>
        <w:rPr>
          <w:rFonts w:ascii="Times New Roman" w:eastAsia="Times New Roman" w:hAnsi="Times New Roman" w:cs="Times New Roman"/>
          <w:sz w:val="27"/>
        </w:rPr>
        <w:tab/>
        <w:t xml:space="preserve">трудовых, </w:t>
      </w:r>
      <w:r>
        <w:rPr>
          <w:rFonts w:ascii="Times New Roman" w:eastAsia="Times New Roman" w:hAnsi="Times New Roman" w:cs="Times New Roman"/>
          <w:sz w:val="27"/>
        </w:rPr>
        <w:tab/>
        <w:t xml:space="preserve">служебных </w:t>
      </w:r>
      <w:r>
        <w:rPr>
          <w:rFonts w:ascii="Times New Roman" w:eastAsia="Times New Roman" w:hAnsi="Times New Roman" w:cs="Times New Roman"/>
          <w:sz w:val="27"/>
        </w:rPr>
        <w:tab/>
        <w:t>функций (определенных видов трудовой, служебно</w:t>
      </w:r>
      <w:r>
        <w:rPr>
          <w:rFonts w:ascii="Times New Roman" w:eastAsia="Times New Roman" w:hAnsi="Times New Roman" w:cs="Times New Roman"/>
          <w:sz w:val="27"/>
        </w:rPr>
        <w:t xml:space="preserve">й деятельности, профессий).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4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368"/>
                <wp:effectExtent l="0" t="0" r="0" b="0"/>
                <wp:docPr id="145639" name="Group 145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368"/>
                          <a:chOff x="0" y="0"/>
                          <a:chExt cx="6517894" cy="277368"/>
                        </a:xfrm>
                      </wpg:grpSpPr>
                      <wps:wsp>
                        <wps:cNvPr id="153948" name="Shape 153948"/>
                        <wps:cNvSpPr/>
                        <wps:spPr>
                          <a:xfrm>
                            <a:off x="198120" y="0"/>
                            <a:ext cx="140513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13" h="268224">
                                <a:moveTo>
                                  <a:pt x="0" y="0"/>
                                </a:moveTo>
                                <a:lnTo>
                                  <a:pt x="140513" y="0"/>
                                </a:lnTo>
                                <a:lnTo>
                                  <a:pt x="140513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3" name="Rectangle 17193"/>
                        <wps:cNvSpPr/>
                        <wps:spPr>
                          <a:xfrm>
                            <a:off x="18288" y="13022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4" name="Rectangle 17194"/>
                        <wps:cNvSpPr/>
                        <wps:spPr>
                          <a:xfrm>
                            <a:off x="76200" y="10345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5" name="Rectangle 17195"/>
                        <wps:cNvSpPr/>
                        <wps:spPr>
                          <a:xfrm>
                            <a:off x="198120" y="63114"/>
                            <a:ext cx="185767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6" name="Rectangle 17196"/>
                        <wps:cNvSpPr/>
                        <wps:spPr>
                          <a:xfrm>
                            <a:off x="338633" y="82144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49" name="Shape 153949"/>
                        <wps:cNvSpPr/>
                        <wps:spPr>
                          <a:xfrm>
                            <a:off x="0" y="268225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639" style="width:513.22pt;height:21.84pt;mso-position-horizontal-relative:char;mso-position-vertical-relative:line" coordsize="65178,2773">
                <v:shape id="Shape 153950" style="position:absolute;width:1405;height:2682;left:1981;top:0;" coordsize="140513,268224" path="m0,0l140513,0l140513,268224l0,268224l0,0">
                  <v:stroke weight="0pt" endcap="flat" joinstyle="miter" miterlimit="10" on="false" color="#000000" opacity="0"/>
                  <v:fill on="true" color="#00ff00"/>
                </v:shape>
                <v:rect id="Rectangle 17193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7194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95" style="position:absolute;width:1857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17196" style="position:absolute;width:506;height:2243;left:3386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51" style="position:absolute;width:65178;height:91;left:0;top:2682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Раннее вмешательство</w:t>
      </w:r>
      <w:r>
        <w:rPr>
          <w:rFonts w:ascii="Times New Roman" w:eastAsia="Times New Roman" w:hAnsi="Times New Roman" w:cs="Times New Roman"/>
          <w:sz w:val="27"/>
        </w:rPr>
        <w:t xml:space="preserve"> – (прямой перевод англ. «earlyintervention») – </w:t>
      </w:r>
      <w:r>
        <w:rPr>
          <w:rFonts w:ascii="Times New Roman" w:eastAsia="Times New Roman" w:hAnsi="Times New Roman" w:cs="Times New Roman"/>
          <w:sz w:val="27"/>
        </w:rPr>
        <w:t>система помощи детям раннего возраста с нарушениями развития или риском появления таких нарушений и их семьям. В программах раннего вмешательства работают педагоги, логопеды, педиатры, неврологи, физические терапевты, психологи, а так же социальные работни</w:t>
      </w:r>
      <w:r>
        <w:rPr>
          <w:rFonts w:ascii="Times New Roman" w:eastAsia="Times New Roman" w:hAnsi="Times New Roman" w:cs="Times New Roman"/>
          <w:sz w:val="27"/>
        </w:rPr>
        <w:t xml:space="preserve">ки. В данном документе используется термин «Ранняя помощь», который кажется авторам более точным.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Реабилитация инвалидов</w:t>
      </w:r>
      <w:r>
        <w:rPr>
          <w:rFonts w:ascii="Times New Roman" w:eastAsia="Times New Roman" w:hAnsi="Times New Roman" w:cs="Times New Roman"/>
          <w:sz w:val="27"/>
        </w:rPr>
        <w:t xml:space="preserve"> – в соответствии с приложением к ПостановлениюПриказу Минтруда и соцразвития РФ и Минздрава РФ от 29.01.97 №1/30), понимается как си</w:t>
      </w:r>
      <w:r>
        <w:rPr>
          <w:rFonts w:ascii="Times New Roman" w:eastAsia="Times New Roman" w:hAnsi="Times New Roman" w:cs="Times New Roman"/>
          <w:sz w:val="27"/>
        </w:rPr>
        <w:t>стема медицинских, психологических, педагогических, социальноэкономических мероприятий, направленных на устранение или возможно более полную компенсацию ограничений жизнедеятельности (ОЖД), вызванных нарушением здоровья со стойким расстройством функций орг</w:t>
      </w:r>
      <w:r>
        <w:rPr>
          <w:rFonts w:ascii="Times New Roman" w:eastAsia="Times New Roman" w:hAnsi="Times New Roman" w:cs="Times New Roman"/>
          <w:sz w:val="27"/>
        </w:rPr>
        <w:t>анизма. Целью реабилитации является восстановление здоровья, трудоспособности, личностного и социального статуса инвалидов, достижение ими материальной и социальной независимости, интеграции (или реинтеграции) в обычные условия жизни общества. Реабилитация</w:t>
      </w:r>
      <w:r>
        <w:rPr>
          <w:rFonts w:ascii="Times New Roman" w:eastAsia="Times New Roman" w:hAnsi="Times New Roman" w:cs="Times New Roman"/>
          <w:sz w:val="27"/>
        </w:rPr>
        <w:t xml:space="preserve"> – восстановление (или компенсация) нарушенных функций или структур организма, а также Абилитация – развитие у ребенка функций, изначально у него отсутствующих или нарушенных, предотвращение появлений у ребенка с нарушениями ограничений активности (жизнеде</w:t>
      </w:r>
      <w:r>
        <w:rPr>
          <w:rFonts w:ascii="Times New Roman" w:eastAsia="Times New Roman" w:hAnsi="Times New Roman" w:cs="Times New Roman"/>
          <w:sz w:val="27"/>
        </w:rPr>
        <w:t xml:space="preserve">ятельности) и участия в жизни общества.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Ретинопатия</w:t>
      </w:r>
      <w:r>
        <w:rPr>
          <w:rFonts w:ascii="Times New Roman" w:eastAsia="Times New Roman" w:hAnsi="Times New Roman" w:cs="Times New Roman"/>
          <w:sz w:val="27"/>
        </w:rPr>
        <w:t xml:space="preserve"> – (от лат. «retina» – сетчатка+ «patos» –страдание) невоспалительное изменение сетчатки глаза человека. Ретинопатия недоношенных – тяжелое заболевание сетчатки и стекловидного тела глаза, развивающееся</w:t>
      </w:r>
      <w:r>
        <w:rPr>
          <w:rFonts w:ascii="Times New Roman" w:eastAsia="Times New Roman" w:hAnsi="Times New Roman" w:cs="Times New Roman"/>
          <w:sz w:val="27"/>
        </w:rPr>
        <w:t xml:space="preserve"> преимущественно у глубоко недоношенных детей. В основе заболевания лежит нарушение нормального образования сосудов сетчатки в результате действия множества факторов. Диабетическаяретинопатия развивается при длительном течении диабета. При этом виде ретино</w:t>
      </w:r>
      <w:r>
        <w:rPr>
          <w:rFonts w:ascii="Times New Roman" w:eastAsia="Times New Roman" w:hAnsi="Times New Roman" w:cs="Times New Roman"/>
          <w:sz w:val="27"/>
        </w:rPr>
        <w:t xml:space="preserve">патии поражаются сосуды сетчатки, наблюдаются кровоизлияниями различной интенсивности и расположения. В зависимости от локализации и распространенности  страдает острота зрения и переферическое зрение.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Референтная группа</w:t>
      </w:r>
      <w:r>
        <w:rPr>
          <w:rFonts w:ascii="Times New Roman" w:eastAsia="Times New Roman" w:hAnsi="Times New Roman" w:cs="Times New Roman"/>
          <w:sz w:val="27"/>
        </w:rPr>
        <w:t xml:space="preserve"> – социальная группа, в которой д</w:t>
      </w:r>
      <w:r>
        <w:rPr>
          <w:rFonts w:ascii="Times New Roman" w:eastAsia="Times New Roman" w:hAnsi="Times New Roman" w:cs="Times New Roman"/>
          <w:sz w:val="27"/>
        </w:rPr>
        <w:t xml:space="preserve">ля человека (в частности – для человека с ОВЗ) становится возможным рефлексивное узнавание самого себя и – тем самым –идентификация с группой на паритетных основаниях.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13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Ринолалия</w:t>
      </w:r>
      <w:r>
        <w:rPr>
          <w:rFonts w:ascii="Times New Roman" w:eastAsia="Times New Roman" w:hAnsi="Times New Roman" w:cs="Times New Roman"/>
          <w:sz w:val="27"/>
        </w:rPr>
        <w:t xml:space="preserve"> – (от греч.rhino- нос+ lalia-речь) - нарушение тембра голоса и звукопроизно</w:t>
      </w:r>
      <w:r>
        <w:rPr>
          <w:rFonts w:ascii="Times New Roman" w:eastAsia="Times New Roman" w:hAnsi="Times New Roman" w:cs="Times New Roman"/>
          <w:sz w:val="27"/>
        </w:rPr>
        <w:t xml:space="preserve">шения, обусловленное анатомофизиологическими нарушениями речевого аппарата, образующимися в результате излишнего или недостаточного резони-рования в носовой полости в процессе речи.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6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9197"/>
                <wp:effectExtent l="0" t="0" r="0" b="0"/>
                <wp:docPr id="146598" name="Group 146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9197"/>
                          <a:chOff x="0" y="0"/>
                          <a:chExt cx="6517894" cy="279197"/>
                        </a:xfrm>
                      </wpg:grpSpPr>
                      <wps:wsp>
                        <wps:cNvPr id="153952" name="Shape 153952"/>
                        <wps:cNvSpPr/>
                        <wps:spPr>
                          <a:xfrm>
                            <a:off x="198120" y="0"/>
                            <a:ext cx="164897" cy="2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7" h="268529">
                                <a:moveTo>
                                  <a:pt x="0" y="0"/>
                                </a:moveTo>
                                <a:lnTo>
                                  <a:pt x="164897" y="0"/>
                                </a:lnTo>
                                <a:lnTo>
                                  <a:pt x="164897" y="268529"/>
                                </a:lnTo>
                                <a:lnTo>
                                  <a:pt x="0" y="268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75" name="Rectangle 17375"/>
                        <wps:cNvSpPr/>
                        <wps:spPr>
                          <a:xfrm>
                            <a:off x="18288" y="130533"/>
                            <a:ext cx="77388" cy="1536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6" name="Rectangle 17376"/>
                        <wps:cNvSpPr/>
                        <wps:spPr>
                          <a:xfrm>
                            <a:off x="76200" y="103762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7" name="Rectangle 17377"/>
                        <wps:cNvSpPr/>
                        <wps:spPr>
                          <a:xfrm>
                            <a:off x="198120" y="63419"/>
                            <a:ext cx="294917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8" name="Rectangle 17378"/>
                        <wps:cNvSpPr/>
                        <wps:spPr>
                          <a:xfrm>
                            <a:off x="420929" y="8244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53" name="Shape 153953"/>
                        <wps:cNvSpPr/>
                        <wps:spPr>
                          <a:xfrm>
                            <a:off x="0" y="270053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6598" style="width:513.22pt;height:21.984pt;mso-position-horizontal-relative:char;mso-position-vertical-relative:line" coordsize="65178,2791">
                <v:shape id="Shape 153954" style="position:absolute;width:1648;height:2685;left:1981;top:0;" coordsize="164897,268529" path="m0,0l164897,0l164897,268529l0,268529l0,0">
                  <v:stroke weight="0pt" endcap="flat" joinstyle="miter" miterlimit="10" on="false" color="#000000" opacity="0"/>
                  <v:fill on="true" color="#00ff00"/>
                </v:shape>
                <v:rect id="Rectangle 17375" style="position:absolute;width:773;height:1536;left:182;top:1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7376" style="position:absolute;width:467;height:1875;left:762;top:1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77" style="position:absolute;width:2949;height:2716;left:1981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С </w:t>
                        </w:r>
                      </w:p>
                    </w:txbxContent>
                  </v:textbox>
                </v:rect>
                <v:rect id="Rectangle 17378" style="position:absolute;width:506;height:2243;left:4209;top: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55" style="position:absolute;width:65178;height:91;left:0;top:2700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46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СДВГ – Синдром дефицита внимания и гиперактивности</w:t>
      </w:r>
      <w:r>
        <w:rPr>
          <w:rFonts w:ascii="Times New Roman" w:eastAsia="Times New Roman" w:hAnsi="Times New Roman" w:cs="Times New Roman"/>
          <w:sz w:val="27"/>
        </w:rPr>
        <w:t xml:space="preserve"> – особое состояние, при котором болезненно повышенная двигательная активность является главным признаком, стержнем того комплекса отклонений, который нарушает социальную адаптацию ребенка. По данным зарубежных и отечественных эпидемиологических исследован</w:t>
      </w:r>
      <w:r>
        <w:rPr>
          <w:rFonts w:ascii="Times New Roman" w:eastAsia="Times New Roman" w:hAnsi="Times New Roman" w:cs="Times New Roman"/>
          <w:sz w:val="27"/>
        </w:rPr>
        <w:t>ий, частота СДВГ среди детей дошкольного и школьного возраста достигает 4.0-9.5% и гораздо чаще встречается у мальчиков, чем у девочек (5:1). У детей с подобным расстройством повышенная активность проявляется чрезвычайно ярко: ребенок ни минуты не сидит сп</w:t>
      </w:r>
      <w:r>
        <w:rPr>
          <w:rFonts w:ascii="Times New Roman" w:eastAsia="Times New Roman" w:hAnsi="Times New Roman" w:cs="Times New Roman"/>
          <w:sz w:val="27"/>
        </w:rPr>
        <w:t>окойно, постоянно суетится, отвлекается. С началом обучения в школе выясняется, что он не может спокойно сидеть на уроке, отвлекается, встает, ходит по классу. Наряду с гиперактивностью, в двигательной сфере детей с СДВГ могут наблюдаться нарушения координ</w:t>
      </w:r>
      <w:r>
        <w:rPr>
          <w:rFonts w:ascii="Times New Roman" w:eastAsia="Times New Roman" w:hAnsi="Times New Roman" w:cs="Times New Roman"/>
          <w:sz w:val="27"/>
        </w:rPr>
        <w:t xml:space="preserve">ации движений, несформированность мелкой моторики и праксиса (двигательные трудности в застегивании пуговиц и завязывании шнурков, в рисовании и письме).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6"/>
        </w:numPr>
        <w:spacing w:after="28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Синдром CHARGE</w:t>
      </w:r>
      <w:r>
        <w:rPr>
          <w:rFonts w:ascii="Times New Roman" w:eastAsia="Times New Roman" w:hAnsi="Times New Roman" w:cs="Times New Roman"/>
          <w:sz w:val="27"/>
        </w:rPr>
        <w:t xml:space="preserve"> – это название сложилось из сочетания первых латинских букв шести слов, обозначающих </w:t>
      </w:r>
      <w:r>
        <w:rPr>
          <w:rFonts w:ascii="Times New Roman" w:eastAsia="Times New Roman" w:hAnsi="Times New Roman" w:cs="Times New Roman"/>
          <w:sz w:val="27"/>
        </w:rPr>
        <w:t xml:space="preserve">разные поражения органов:  </w:t>
      </w:r>
    </w:p>
    <w:p w:rsidR="00D3610E" w:rsidRDefault="002C0372">
      <w:pPr>
        <w:spacing w:after="0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C – означает поражение органа зрения в виде колобомы (врожденное отсутствия части ткани органа). Это может быть дефект тканей века и тогда, это не влияет на состояние зрения. Это может быть колобома радужки, и тогда глаз ребенка</w:t>
      </w:r>
      <w:r>
        <w:rPr>
          <w:rFonts w:ascii="Times New Roman" w:eastAsia="Times New Roman" w:hAnsi="Times New Roman" w:cs="Times New Roman"/>
          <w:sz w:val="27"/>
        </w:rPr>
        <w:t xml:space="preserve"> недостаточно хорошо реагирует на освещенность. Но это может означать и дефект зрительного нерва или сетчатки и, тогда возможно серьезное нарушение зрения.  </w:t>
      </w:r>
    </w:p>
    <w:p w:rsidR="00D3610E" w:rsidRDefault="002C0372">
      <w:pPr>
        <w:spacing w:after="34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Н – означает нарушение сердечной деятельности, которое может быть выражено поразному в каждом отде</w:t>
      </w:r>
      <w:r>
        <w:rPr>
          <w:rFonts w:ascii="Times New Roman" w:eastAsia="Times New Roman" w:hAnsi="Times New Roman" w:cs="Times New Roman"/>
          <w:sz w:val="27"/>
        </w:rPr>
        <w:t xml:space="preserve">льном случае. Это может быть и легкое нарушение сердечной деятельности, и тяжелый врожденный порок сердца.  </w:t>
      </w:r>
    </w:p>
    <w:p w:rsidR="00D3610E" w:rsidRDefault="002C0372">
      <w:pPr>
        <w:spacing w:after="29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А – означает атрезию (сужение или частичное заращение) хоан (носовых отверстий, по которым воздух попадает из носа в гортань), из-за которого ребен</w:t>
      </w:r>
      <w:r>
        <w:rPr>
          <w:rFonts w:ascii="Times New Roman" w:eastAsia="Times New Roman" w:hAnsi="Times New Roman" w:cs="Times New Roman"/>
          <w:sz w:val="27"/>
        </w:rPr>
        <w:t>ок испытывает трудности при глотании, сосании и дыхании. Эта врожденная патология может стать причиной смерти новорожденного или раннего заболевания пневмонией. Именно это врожденное нарушение влияет на необычный внешний вид ребенка с этим синдромом и явля</w:t>
      </w:r>
      <w:r>
        <w:rPr>
          <w:rFonts w:ascii="Times New Roman" w:eastAsia="Times New Roman" w:hAnsi="Times New Roman" w:cs="Times New Roman"/>
          <w:sz w:val="27"/>
        </w:rPr>
        <w:t xml:space="preserve">ется наиболее диагностичным его признаком.  R – означает отставание в росте и массе тела ребенка.  G – недоразвитие половых органов, обычно легко устанавливаемых у мальчиков по внешнему осмотру и неочевидных у девочек.  </w:t>
      </w:r>
    </w:p>
    <w:p w:rsidR="00D3610E" w:rsidRDefault="002C0372">
      <w:p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E – дефекты ушей и/или нарушение сл</w:t>
      </w:r>
      <w:r>
        <w:rPr>
          <w:rFonts w:ascii="Times New Roman" w:eastAsia="Times New Roman" w:hAnsi="Times New Roman" w:cs="Times New Roman"/>
          <w:sz w:val="27"/>
        </w:rPr>
        <w:t>уха, которые могут выражаться также поразному у каждого ребенка с этим синдромом. Например, это могут быть измененные ушные раковины, либо слишком оттопыренные и большие, либо слишком маленькие и неразвитые. Это может быть врожденные изменения слухового пр</w:t>
      </w:r>
      <w:r>
        <w:rPr>
          <w:rFonts w:ascii="Times New Roman" w:eastAsia="Times New Roman" w:hAnsi="Times New Roman" w:cs="Times New Roman"/>
          <w:sz w:val="27"/>
        </w:rPr>
        <w:t xml:space="preserve">охода (сужение и др.), а в других случаях и нарушения в среднем ухе или во внутреннем. В ряде случаев к этим </w:t>
      </w:r>
      <w:r>
        <w:rPr>
          <w:rFonts w:ascii="Times New Roman" w:eastAsia="Times New Roman" w:hAnsi="Times New Roman" w:cs="Times New Roman"/>
          <w:sz w:val="27"/>
        </w:rPr>
        <w:lastRenderedPageBreak/>
        <w:t xml:space="preserve">множественным нарушениям присоединяются: нарушения равновесия, паралич лицевых мышц, трудности поведения и др.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7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Синдром Беквита-Видемана</w:t>
      </w:r>
      <w:r>
        <w:rPr>
          <w:rFonts w:ascii="Times New Roman" w:eastAsia="Times New Roman" w:hAnsi="Times New Roman" w:cs="Times New Roman"/>
          <w:sz w:val="27"/>
        </w:rPr>
        <w:t xml:space="preserve"> – сочетан</w:t>
      </w:r>
      <w:r>
        <w:rPr>
          <w:rFonts w:ascii="Times New Roman" w:eastAsia="Times New Roman" w:hAnsi="Times New Roman" w:cs="Times New Roman"/>
          <w:sz w:val="27"/>
        </w:rPr>
        <w:t>ие: большой массы и роста с рождения (более 52 см и масса тела свыше 4 кг), причем костный возраст превышает паспортный; выступающим затылком; экзофтальмом и типичным признаком – наличием вертикальных бороздок на мочках ушных раковин и иногда круглых вдавл</w:t>
      </w:r>
      <w:r>
        <w:rPr>
          <w:rFonts w:ascii="Times New Roman" w:eastAsia="Times New Roman" w:hAnsi="Times New Roman" w:cs="Times New Roman"/>
          <w:sz w:val="27"/>
        </w:rPr>
        <w:t xml:space="preserve">ений на задней поверхности завитка; гипогликемией и связанной с ней умственной отсталостью. В большинстве случаев психическое развитие соответствует возрасту.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7"/>
        </w:numPr>
        <w:spacing w:after="0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Синдром Вильямса – (иначе синдром Вилльямса)</w:t>
      </w:r>
      <w:r>
        <w:rPr>
          <w:rFonts w:ascii="Times New Roman" w:eastAsia="Times New Roman" w:hAnsi="Times New Roman" w:cs="Times New Roman"/>
          <w:sz w:val="27"/>
        </w:rPr>
        <w:t xml:space="preserve"> – дети с этим синдромом имеют низкий рост, низку</w:t>
      </w:r>
      <w:r>
        <w:rPr>
          <w:rFonts w:ascii="Times New Roman" w:eastAsia="Times New Roman" w:hAnsi="Times New Roman" w:cs="Times New Roman"/>
          <w:sz w:val="27"/>
        </w:rPr>
        <w:t>ю массу тела при рождении. Для их внешнего вида характерны эпикант, которкий нос с открытыми вперед ноздрями, широкая верхняя челюсть, полные щеки, маленькая нижняя челюсть, открытый рот. Патология сердечнососудистой системы заключается в наличии стеноза л</w:t>
      </w:r>
      <w:r>
        <w:rPr>
          <w:rFonts w:ascii="Times New Roman" w:eastAsia="Times New Roman" w:hAnsi="Times New Roman" w:cs="Times New Roman"/>
          <w:sz w:val="27"/>
        </w:rPr>
        <w:t>егочной артерии, а в 50% случаев –дефектов перегородок сердца. Отмечается умственная отсталость разной степени. В некоторых случаях имеют место хриплый голос, косоглазие, кифосколиоз, паховые грыжи, митральная недостаточность и повышенный уровень холестери</w:t>
      </w:r>
      <w:r>
        <w:rPr>
          <w:rFonts w:ascii="Times New Roman" w:eastAsia="Times New Roman" w:hAnsi="Times New Roman" w:cs="Times New Roman"/>
          <w:sz w:val="27"/>
        </w:rPr>
        <w:t>на. В возрасте 8-</w:t>
      </w:r>
    </w:p>
    <w:p w:rsidR="00D3610E" w:rsidRDefault="002C0372">
      <w:p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18 мес часто наблюдается гипекальцемия, приводящая к гипотонии, запорам, анорексии, рвоте, почечной недостаточности.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2" w:line="252" w:lineRule="auto"/>
        <w:ind w:hanging="10"/>
        <w:jc w:val="both"/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Синдром Каннера – (иначе – ранний детский аутизм, РДА)</w:t>
      </w:r>
      <w:r>
        <w:rPr>
          <w:rFonts w:ascii="Times New Roman" w:eastAsia="Times New Roman" w:hAnsi="Times New Roman" w:cs="Times New Roman"/>
          <w:sz w:val="27"/>
        </w:rPr>
        <w:t xml:space="preserve"> – впервые выделен как отдельный клинический синдром Л. Канне</w:t>
      </w:r>
      <w:r>
        <w:rPr>
          <w:rFonts w:ascii="Times New Roman" w:eastAsia="Times New Roman" w:hAnsi="Times New Roman" w:cs="Times New Roman"/>
          <w:sz w:val="27"/>
        </w:rPr>
        <w:t>ром (1943). В настоящее время рассматривается как первазивное (общее, многостороннее) нарушение, искажение психического развития, обусловленное биологическойдефицитарностью ц. н. с. ребенка; выявлена его полиэтиология, полинозология. РДА отмечается в 4–6 с</w:t>
      </w:r>
      <w:r>
        <w:rPr>
          <w:rFonts w:ascii="Times New Roman" w:eastAsia="Times New Roman" w:hAnsi="Times New Roman" w:cs="Times New Roman"/>
          <w:sz w:val="27"/>
        </w:rPr>
        <w:t xml:space="preserve">лучаях на 10 тыс. детей; чаще встречается у мальчиков (в 4–5 раз чаще, чем у девочек).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Основные клинические признаки РДА: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8"/>
        </w:numPr>
        <w:spacing w:after="312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сам  </w:t>
      </w:r>
      <w:r>
        <w:rPr>
          <w:rFonts w:ascii="Times New Roman" w:eastAsia="Times New Roman" w:hAnsi="Times New Roman" w:cs="Times New Roman"/>
          <w:sz w:val="27"/>
        </w:rPr>
        <w:t xml:space="preserve">аутизм как врожденная неспособность ребенка к установлению аффективного контакта, взаимодействия взглядом, мимикой, жестом, причем трудности коммуникации проявляются вне зависимости от интеллектуального уровня ребенка;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8"/>
        </w:numPr>
        <w:spacing w:after="309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стереотипность в поведении, проявля</w:t>
      </w:r>
      <w:r>
        <w:rPr>
          <w:rFonts w:ascii="Times New Roman" w:eastAsia="Times New Roman" w:hAnsi="Times New Roman" w:cs="Times New Roman"/>
          <w:sz w:val="27"/>
        </w:rPr>
        <w:t xml:space="preserve">ющаяся как сопротивление переменам в окружающем, стереотипные движения и действия, пристрастия, интересы;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8"/>
        </w:numPr>
        <w:spacing w:after="308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необычные реакции на сенсорные раздражители, дискомфорт и сверхочарованность определенными впечатлениями;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8"/>
        </w:numPr>
        <w:spacing w:after="311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нарушения речевого развития в контексте </w:t>
      </w:r>
      <w:r>
        <w:rPr>
          <w:rFonts w:ascii="Times New Roman" w:eastAsia="Times New Roman" w:hAnsi="Times New Roman" w:cs="Times New Roman"/>
          <w:sz w:val="27"/>
        </w:rPr>
        <w:t xml:space="preserve">общих нарушений коммуникации вне зависимости от уровня интеллектуального развития ребенка, мутизм более чем в 1/3 случаев, эхололии, первер-зия местоимений, речь штампами, нарушения просодики (интонация, ударения, темп, ритм речи);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48"/>
        </w:numPr>
        <w:spacing w:after="309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lastRenderedPageBreak/>
        <w:t>особенность психическо</w:t>
      </w:r>
      <w:r>
        <w:rPr>
          <w:rFonts w:ascii="Times New Roman" w:eastAsia="Times New Roman" w:hAnsi="Times New Roman" w:cs="Times New Roman"/>
          <w:sz w:val="27"/>
        </w:rPr>
        <w:t xml:space="preserve">го развития отмечается с раннего возраста, аномалии становятся очевидными до 30 мес.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5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Период наиболее выраженных проявлений РДА – со страхами, негативизмом, агрессией, ожесточенной стереотипной аутостимуляциеи – возраст 3–5 лет. Позже острота может сглажи</w:t>
      </w:r>
      <w:r>
        <w:rPr>
          <w:rFonts w:ascii="Times New Roman" w:eastAsia="Times New Roman" w:hAnsi="Times New Roman" w:cs="Times New Roman"/>
          <w:sz w:val="27"/>
        </w:rPr>
        <w:t>ваться и на первый план выступают нарушения развития, личностная и социальная незрелость. Хотя  такие дети  часто проявляют парциальную одаренность в невербальных областях, более 2/3 из них умственно отсталые. Искажение, асинхрония развития психических фун</w:t>
      </w:r>
      <w:r>
        <w:rPr>
          <w:rFonts w:ascii="Times New Roman" w:eastAsia="Times New Roman" w:hAnsi="Times New Roman" w:cs="Times New Roman"/>
          <w:sz w:val="27"/>
        </w:rPr>
        <w:t xml:space="preserve">кций представляет единый узел аффективных и когнитивных проблем ребенка. Необходимы раннее выявление и комплексная медико-психолого-педагогическая коррекция, организация специальной системы помощи людям с последствиями РДА.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6" w:line="252" w:lineRule="auto"/>
        <w:ind w:hanging="10"/>
        <w:jc w:val="both"/>
      </w:pP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Синдром Ретта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впервые описан в 1966 г. австралийским ученым А. Реттом. Он обратил внимание на девочек, которые совершали постоянные «моющие» движения руками. Оказалось, что до 1,5 лет они развивались нормально, а потом потеряли речь и способность пользоваться руками. В </w:t>
      </w:r>
      <w:r>
        <w:rPr>
          <w:rFonts w:ascii="Times New Roman" w:eastAsia="Times New Roman" w:hAnsi="Times New Roman" w:cs="Times New Roman"/>
          <w:sz w:val="27"/>
        </w:rPr>
        <w:t>1983 г. швед Б. Хэгберг описал 35 случаев такого заболевания. Было установлено, что это генетическое заболевание. В 1999 г. найден ген, мутации в котором приводят к возникновению синдрома. Чаще всего этим заболеванием страдают девочки. Диагностическими при</w:t>
      </w:r>
      <w:r>
        <w:rPr>
          <w:rFonts w:ascii="Times New Roman" w:eastAsia="Times New Roman" w:hAnsi="Times New Roman" w:cs="Times New Roman"/>
          <w:sz w:val="27"/>
        </w:rPr>
        <w:t xml:space="preserve">знаками синдрома являются:  </w:t>
      </w:r>
    </w:p>
    <w:p w:rsidR="00D3610E" w:rsidRDefault="002C0372">
      <w:pPr>
        <w:numPr>
          <w:ilvl w:val="0"/>
          <w:numId w:val="49"/>
        </w:numPr>
        <w:spacing w:after="38" w:line="252" w:lineRule="auto"/>
        <w:ind w:hanging="686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Нормальное </w:t>
      </w:r>
      <w:r>
        <w:rPr>
          <w:rFonts w:ascii="Times New Roman" w:eastAsia="Times New Roman" w:hAnsi="Times New Roman" w:cs="Times New Roman"/>
          <w:sz w:val="27"/>
        </w:rPr>
        <w:tab/>
        <w:t xml:space="preserve">развитие </w:t>
      </w:r>
      <w:r>
        <w:rPr>
          <w:rFonts w:ascii="Times New Roman" w:eastAsia="Times New Roman" w:hAnsi="Times New Roman" w:cs="Times New Roman"/>
          <w:sz w:val="27"/>
        </w:rPr>
        <w:tab/>
        <w:t xml:space="preserve">в </w:t>
      </w:r>
      <w:r>
        <w:rPr>
          <w:rFonts w:ascii="Times New Roman" w:eastAsia="Times New Roman" w:hAnsi="Times New Roman" w:cs="Times New Roman"/>
          <w:sz w:val="27"/>
        </w:rPr>
        <w:tab/>
        <w:t xml:space="preserve">младенческом </w:t>
      </w:r>
      <w:r>
        <w:rPr>
          <w:rFonts w:ascii="Times New Roman" w:eastAsia="Times New Roman" w:hAnsi="Times New Roman" w:cs="Times New Roman"/>
          <w:sz w:val="27"/>
        </w:rPr>
        <w:tab/>
        <w:t xml:space="preserve">возрасте </w:t>
      </w:r>
      <w:r>
        <w:rPr>
          <w:rFonts w:ascii="Times New Roman" w:eastAsia="Times New Roman" w:hAnsi="Times New Roman" w:cs="Times New Roman"/>
          <w:sz w:val="27"/>
        </w:rPr>
        <w:tab/>
        <w:t xml:space="preserve">до </w:t>
      </w:r>
      <w:r>
        <w:rPr>
          <w:rFonts w:ascii="Times New Roman" w:eastAsia="Times New Roman" w:hAnsi="Times New Roman" w:cs="Times New Roman"/>
          <w:sz w:val="27"/>
        </w:rPr>
        <w:tab/>
        <w:t xml:space="preserve">6 </w:t>
      </w:r>
      <w:r>
        <w:rPr>
          <w:rFonts w:ascii="Times New Roman" w:eastAsia="Times New Roman" w:hAnsi="Times New Roman" w:cs="Times New Roman"/>
          <w:sz w:val="27"/>
        </w:rPr>
        <w:tab/>
        <w:t xml:space="preserve">мес.  </w:t>
      </w:r>
    </w:p>
    <w:p w:rsidR="00D3610E" w:rsidRDefault="002C0372">
      <w:pPr>
        <w:numPr>
          <w:ilvl w:val="0"/>
          <w:numId w:val="49"/>
        </w:numPr>
        <w:spacing w:after="35" w:line="252" w:lineRule="auto"/>
        <w:ind w:hanging="686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Уменьшение темпов роста головы между 5 месяцами и 4 годами.  3. Потеря приобретенных навыков целенаправленных движений рук между 6-18 месяцами </w:t>
      </w:r>
      <w:r>
        <w:rPr>
          <w:rFonts w:ascii="Times New Roman" w:eastAsia="Times New Roman" w:hAnsi="Times New Roman" w:cs="Times New Roman"/>
          <w:sz w:val="27"/>
        </w:rPr>
        <w:tab/>
        <w:t xml:space="preserve">жизни.  </w:t>
      </w:r>
    </w:p>
    <w:p w:rsidR="00D3610E" w:rsidRDefault="002C0372">
      <w:pPr>
        <w:spacing w:after="0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4. Глубокое</w:t>
      </w:r>
      <w:r>
        <w:rPr>
          <w:rFonts w:ascii="Times New Roman" w:eastAsia="Times New Roman" w:hAnsi="Times New Roman" w:cs="Times New Roman"/>
          <w:sz w:val="27"/>
        </w:rPr>
        <w:t xml:space="preserve"> нарушение речи и наличие очевидного психомоторного регресса.  5. Стереотипное движение рук, такое как потирание ладоней друг о друга, сосание пальцев и другие автоматизмы, возникающие после того, как целенаправленные движения рук были утрачены. </w:t>
      </w:r>
    </w:p>
    <w:p w:rsidR="00D3610E" w:rsidRDefault="002C0372">
      <w:p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Способов </w:t>
      </w:r>
      <w:r>
        <w:rPr>
          <w:rFonts w:ascii="Times New Roman" w:eastAsia="Times New Roman" w:hAnsi="Times New Roman" w:cs="Times New Roman"/>
          <w:sz w:val="27"/>
        </w:rPr>
        <w:t xml:space="preserve">лечения пока не существует. Обычно такие дети посещают специальные школы, где для них проводятся музыкальные занятия, занятия в бассейне, массаж и гимнастика.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D3610E">
      <w:pPr>
        <w:sectPr w:rsidR="00D3610E">
          <w:headerReference w:type="even" r:id="rId328"/>
          <w:headerReference w:type="default" r:id="rId329"/>
          <w:footerReference w:type="even" r:id="rId330"/>
          <w:footerReference w:type="default" r:id="rId331"/>
          <w:headerReference w:type="first" r:id="rId332"/>
          <w:footerReference w:type="first" r:id="rId333"/>
          <w:pgSz w:w="11906" w:h="16838"/>
          <w:pgMar w:top="1052" w:right="844" w:bottom="1307" w:left="852" w:header="720" w:footer="717" w:gutter="0"/>
          <w:cols w:space="720"/>
        </w:sectPr>
      </w:pPr>
    </w:p>
    <w:p w:rsidR="00D3610E" w:rsidRDefault="002C0372">
      <w:pPr>
        <w:spacing w:after="176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Синдром Смита-Мажениса</w:t>
      </w:r>
      <w:r>
        <w:rPr>
          <w:rFonts w:ascii="Times New Roman" w:eastAsia="Times New Roman" w:hAnsi="Times New Roman" w:cs="Times New Roman"/>
          <w:sz w:val="27"/>
        </w:rPr>
        <w:t xml:space="preserve"> – иначе – синдром Смит-Меджениса– генетическое нарушение, вызванное отсутствием небольшого участка 17-ой хромосомы. Проявляется в характерных чертах строения тела, особенностях развития и поведения (гиперактивност</w:t>
      </w:r>
      <w:r>
        <w:rPr>
          <w:rFonts w:ascii="Times New Roman" w:eastAsia="Times New Roman" w:hAnsi="Times New Roman" w:cs="Times New Roman"/>
          <w:sz w:val="27"/>
        </w:rPr>
        <w:t xml:space="preserve">ь). Впервые описан в 1980 г. А.С. Смит и Э. Медженис. Частота встречаемости приблизительно 1: 25 000 новорожденных.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Синдром Туретта– иначе – синдром Жиля де Туретта</w:t>
      </w:r>
      <w:r>
        <w:rPr>
          <w:rFonts w:ascii="Times New Roman" w:eastAsia="Times New Roman" w:hAnsi="Times New Roman" w:cs="Times New Roman"/>
          <w:sz w:val="27"/>
        </w:rPr>
        <w:t xml:space="preserve"> – синдром генерализованных тиков. Хараткеризуется распространенными тикообразными гиперк</w:t>
      </w:r>
      <w:r>
        <w:rPr>
          <w:rFonts w:ascii="Times New Roman" w:eastAsia="Times New Roman" w:hAnsi="Times New Roman" w:cs="Times New Roman"/>
          <w:sz w:val="27"/>
        </w:rPr>
        <w:t xml:space="preserve">инезами, непроизвольной вокализацией, выкрикиванием слов, нарастающим двигательным беспокойством.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Синдром Ушера</w:t>
      </w:r>
      <w:r>
        <w:rPr>
          <w:rFonts w:ascii="Times New Roman" w:eastAsia="Times New Roman" w:hAnsi="Times New Roman" w:cs="Times New Roman"/>
          <w:sz w:val="27"/>
        </w:rPr>
        <w:t xml:space="preserve"> – характеризуется врожденной нейросенсорной потерей слуха от умеренной до резко выраженной степени, вестибулярной гипофункцией и медленно про</w:t>
      </w:r>
      <w:r>
        <w:rPr>
          <w:rFonts w:ascii="Times New Roman" w:eastAsia="Times New Roman" w:hAnsi="Times New Roman" w:cs="Times New Roman"/>
          <w:sz w:val="27"/>
        </w:rPr>
        <w:t>грессирующим пмгментным ретинитом. Распространенность синдрома Ушера составляет 3 на 100000 в общей популяции. Частота людей с этим синдромом среди детей с врожденной глухотой составляет, по данным разных исследователей, от 3 до 10%. Наиболее часто встреча</w:t>
      </w:r>
      <w:r>
        <w:rPr>
          <w:rFonts w:ascii="Times New Roman" w:eastAsia="Times New Roman" w:hAnsi="Times New Roman" w:cs="Times New Roman"/>
          <w:sz w:val="27"/>
        </w:rPr>
        <w:t>ются два типа Синдрома Ушера: при 1 типе– отмечается врожденная нейросенсорная глухота, отсутствие вестибулярных реакций и медленно прогрессирующий пигментный ретинит с началом на 1-ом или 2-ом десятилетии жизни; при типе П – отмечается врожденная тугоухос</w:t>
      </w:r>
      <w:r>
        <w:rPr>
          <w:rFonts w:ascii="Times New Roman" w:eastAsia="Times New Roman" w:hAnsi="Times New Roman" w:cs="Times New Roman"/>
          <w:sz w:val="27"/>
        </w:rPr>
        <w:t xml:space="preserve">ть и пигментный ретинит на более поздних десятилетиях жизни. Из других глазных симптомов могут наблюдаться катаракта, макулярная дегенерация, иногда – глаукома. В некоторых случаях могут наблюдаться поздние психозы.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Синдром фрагильной х-хромосомы</w:t>
      </w:r>
      <w:r>
        <w:rPr>
          <w:rFonts w:ascii="Times New Roman" w:eastAsia="Times New Roman" w:hAnsi="Times New Roman" w:cs="Times New Roman"/>
          <w:sz w:val="27"/>
        </w:rPr>
        <w:t xml:space="preserve"> – мас</w:t>
      </w:r>
      <w:r>
        <w:rPr>
          <w:rFonts w:ascii="Times New Roman" w:eastAsia="Times New Roman" w:hAnsi="Times New Roman" w:cs="Times New Roman"/>
          <w:sz w:val="27"/>
        </w:rPr>
        <w:t>са и длина тела при рождении нормальные или превышают норму, окружность головы увеличена. Характерны большие оттопыренные ушные раковины; у старших детей лицо прямоугольное с высоким выступающим лбом, тонким длинным носом и гиперплазией нижней челюсти. Нер</w:t>
      </w:r>
      <w:r>
        <w:rPr>
          <w:rFonts w:ascii="Times New Roman" w:eastAsia="Times New Roman" w:hAnsi="Times New Roman" w:cs="Times New Roman"/>
          <w:sz w:val="27"/>
        </w:rPr>
        <w:t xml:space="preserve">едко отмечается воспаление среднего уха. Характерно отставание в умственном и речевом развитии, иногда наблюдаются судороги, аномалии на ЭЭГ, мышечная гипотония, аутизм, гиперактивность.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Скрининг</w:t>
      </w:r>
      <w:r>
        <w:rPr>
          <w:rFonts w:ascii="Times New Roman" w:eastAsia="Times New Roman" w:hAnsi="Times New Roman" w:cs="Times New Roman"/>
          <w:sz w:val="27"/>
        </w:rPr>
        <w:t xml:space="preserve"> – (от англ. «toscreen» - просеивать) – быстрый, доступный</w:t>
      </w:r>
      <w:r>
        <w:rPr>
          <w:rFonts w:ascii="Times New Roman" w:eastAsia="Times New Roman" w:hAnsi="Times New Roman" w:cs="Times New Roman"/>
          <w:sz w:val="27"/>
        </w:rPr>
        <w:t xml:space="preserve">, приблизительный метод обследования с целью выявления нуждающихся в более точной диагностике или помощи.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Скрининг развития</w:t>
      </w:r>
      <w:r>
        <w:rPr>
          <w:rFonts w:ascii="Times New Roman" w:eastAsia="Times New Roman" w:hAnsi="Times New Roman" w:cs="Times New Roman"/>
          <w:sz w:val="27"/>
        </w:rPr>
        <w:t xml:space="preserve"> – это массовое повторяющееся обследование детского населения по выявлению факторов риска и проблем, в организации и регуляции раз</w:t>
      </w:r>
      <w:r>
        <w:rPr>
          <w:rFonts w:ascii="Times New Roman" w:eastAsia="Times New Roman" w:hAnsi="Times New Roman" w:cs="Times New Roman"/>
          <w:sz w:val="27"/>
        </w:rPr>
        <w:t>личных свойственных данному возрасту видов деятельности и поведения для последующего уточнения причин их возникновения и оказания адекватной помощи. Технология скрининга – это комплекс методов, направленных на выявление нарушений развития или риска по их ф</w:t>
      </w:r>
      <w:r>
        <w:rPr>
          <w:rFonts w:ascii="Times New Roman" w:eastAsia="Times New Roman" w:hAnsi="Times New Roman" w:cs="Times New Roman"/>
          <w:sz w:val="27"/>
        </w:rPr>
        <w:t xml:space="preserve">ормированию.Методы скрининга– это диагностические действия, направленные на выявления конкретных проблем, они должны быть просты, доступны и надежны.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Служба ранней помощи</w:t>
      </w:r>
      <w:r>
        <w:rPr>
          <w:rFonts w:ascii="Times New Roman" w:eastAsia="Times New Roman" w:hAnsi="Times New Roman" w:cs="Times New Roman"/>
          <w:sz w:val="27"/>
        </w:rPr>
        <w:t xml:space="preserve"> – служба помощи детям раннего возраста с особыми потребностями и их семьям. Термин</w:t>
      </w:r>
      <w:r>
        <w:rPr>
          <w:rFonts w:ascii="Times New Roman" w:eastAsia="Times New Roman" w:hAnsi="Times New Roman" w:cs="Times New Roman"/>
          <w:sz w:val="27"/>
        </w:rPr>
        <w:t xml:space="preserve">, использующийся в практике наряду с такими терминами как «службы абилитации» и «службы раннего вмешательства».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76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Слуховая депривация</w:t>
      </w:r>
      <w:r>
        <w:rPr>
          <w:rFonts w:ascii="Times New Roman" w:eastAsia="Times New Roman" w:hAnsi="Times New Roman" w:cs="Times New Roman"/>
          <w:sz w:val="27"/>
        </w:rPr>
        <w:t xml:space="preserve"> – неудовлетворение имеющейся потребности в звуковых стимулах, как результат нарушения слуха или бедности звуковой среды, </w:t>
      </w:r>
      <w:r>
        <w:rPr>
          <w:rFonts w:ascii="Times New Roman" w:eastAsia="Times New Roman" w:hAnsi="Times New Roman" w:cs="Times New Roman"/>
          <w:sz w:val="27"/>
        </w:rPr>
        <w:t xml:space="preserve">в которой воспитывается ребеок с рождения.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Соматическое заболевание</w:t>
      </w:r>
      <w:r>
        <w:rPr>
          <w:rFonts w:ascii="Times New Roman" w:eastAsia="Times New Roman" w:hAnsi="Times New Roman" w:cs="Times New Roman"/>
          <w:sz w:val="27"/>
        </w:rPr>
        <w:t xml:space="preserve"> – телесные заболевания, заболевания внутренних органов человека. В огромном большинстве случаев соматические заболевания не приводят к психическим расстройствам, но часто вызывают по р</w:t>
      </w:r>
      <w:r>
        <w:rPr>
          <w:rFonts w:ascii="Times New Roman" w:eastAsia="Times New Roman" w:hAnsi="Times New Roman" w:cs="Times New Roman"/>
          <w:sz w:val="27"/>
        </w:rPr>
        <w:t xml:space="preserve">азному выраженные астенические состояния.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Соматическое заболевание</w:t>
      </w:r>
      <w:r>
        <w:rPr>
          <w:rFonts w:ascii="Times New Roman" w:eastAsia="Times New Roman" w:hAnsi="Times New Roman" w:cs="Times New Roman"/>
          <w:sz w:val="27"/>
        </w:rPr>
        <w:t xml:space="preserve"> – телесные заболевания, заболевания внутренних органов человека. В огромном большинстве случаев соматические заболевания не приводят к психическим расстройствам, но часто вызывают по ра</w:t>
      </w:r>
      <w:r>
        <w:rPr>
          <w:rFonts w:ascii="Times New Roman" w:eastAsia="Times New Roman" w:hAnsi="Times New Roman" w:cs="Times New Roman"/>
          <w:sz w:val="27"/>
        </w:rPr>
        <w:t xml:space="preserve">зному выраженные астенические состояния.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Соматическое заболевание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телесные заболевания, заболевания внутренних органов человека. В огромном большинстве случаев соматические заболевания не приводят к психическим расстройствам, но часто вызывают по разному выраженные астенические состояния.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Социокультурная реабилитация</w:t>
      </w:r>
      <w:r>
        <w:rPr>
          <w:rFonts w:ascii="Times New Roman" w:eastAsia="Times New Roman" w:hAnsi="Times New Roman" w:cs="Times New Roman"/>
          <w:b/>
          <w:sz w:val="27"/>
        </w:rPr>
        <w:t xml:space="preserve"> (СКР)</w:t>
      </w:r>
      <w:r>
        <w:rPr>
          <w:rFonts w:ascii="Times New Roman" w:eastAsia="Times New Roman" w:hAnsi="Times New Roman" w:cs="Times New Roman"/>
          <w:sz w:val="27"/>
        </w:rPr>
        <w:t xml:space="preserve"> – в настоящем отчете данный термин понимается как формирование культурной компетенции реабилитанта, необходимой для его интеграции во включающее сообщество и охватывающей все аспекты его личности (включая телесность, аффективность и социальность).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Спастическая диплегия</w:t>
      </w:r>
      <w:r>
        <w:rPr>
          <w:rFonts w:ascii="Times New Roman" w:eastAsia="Times New Roman" w:hAnsi="Times New Roman" w:cs="Times New Roman"/>
          <w:sz w:val="27"/>
        </w:rPr>
        <w:t xml:space="preserve"> – наиболее часто встречающаяся форма детского церебрального паралича, которая характеризуется двигательными нарушениями в верхних и нижних конечностях, причем ноги поражены в большей степени. Более легкое нарушение движений рук позв</w:t>
      </w:r>
      <w:r>
        <w:rPr>
          <w:rFonts w:ascii="Times New Roman" w:eastAsia="Times New Roman" w:hAnsi="Times New Roman" w:cs="Times New Roman"/>
          <w:sz w:val="27"/>
        </w:rPr>
        <w:t>оляет такому ребенку быстрее научиться самостоятельно передвигаться, осваивать навыки самообслуживания, говорить и писать. Как правило, большинство детей с этой формой ДЦП могут успешно обучаться в специальной и массовой школе, часто встречаемые у этих дет</w:t>
      </w:r>
      <w:r>
        <w:rPr>
          <w:rFonts w:ascii="Times New Roman" w:eastAsia="Times New Roman" w:hAnsi="Times New Roman" w:cs="Times New Roman"/>
          <w:sz w:val="27"/>
        </w:rPr>
        <w:t xml:space="preserve">ей задержка психического развития и речевое нарушение в виде дизартрии обычно успешно преодолеваются при рано начатой систематической педагогической работе.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Специальная психология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>раздел психологии, посвященный изучению психологических особенностей аномальных детей, дефект которых обусловлен диффузным поражением коры головного мозга (умственная отсталость), нарушением деятельности анализаторов (глухие, слабослышащие, слепые, слабови</w:t>
      </w:r>
      <w:r>
        <w:rPr>
          <w:rFonts w:ascii="Times New Roman" w:eastAsia="Times New Roman" w:hAnsi="Times New Roman" w:cs="Times New Roman"/>
          <w:sz w:val="27"/>
        </w:rPr>
        <w:t>дящие, слепоглухонемые), недоразвитием речи при сохранении слуха (алалики, афазики). Основная задача П. с. – изучение закономерностей психического развития, формирования личности у разных категорий аномальных детей под воздействием специальных методов и пр</w:t>
      </w:r>
      <w:r>
        <w:rPr>
          <w:rFonts w:ascii="Times New Roman" w:eastAsia="Times New Roman" w:hAnsi="Times New Roman" w:cs="Times New Roman"/>
          <w:sz w:val="27"/>
        </w:rPr>
        <w:t xml:space="preserve">иемов воспитания и обучения.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Средства обучения и воспитания</w:t>
      </w:r>
      <w:r>
        <w:rPr>
          <w:rFonts w:ascii="Times New Roman" w:eastAsia="Times New Roman" w:hAnsi="Times New Roman" w:cs="Times New Roman"/>
          <w:sz w:val="27"/>
        </w:rPr>
        <w:t xml:space="preserve"> –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</w:t>
      </w:r>
      <w:r>
        <w:rPr>
          <w:rFonts w:ascii="Times New Roman" w:eastAsia="Times New Roman" w:hAnsi="Times New Roman" w:cs="Times New Roman"/>
          <w:sz w:val="27"/>
        </w:rPr>
        <w:t xml:space="preserve">ратнопрограммные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76" w:line="252" w:lineRule="auto"/>
        <w:ind w:left="-10" w:firstLine="283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Супервизия</w:t>
      </w:r>
      <w:r>
        <w:rPr>
          <w:rFonts w:ascii="Times New Roman" w:eastAsia="Times New Roman" w:hAnsi="Times New Roman" w:cs="Times New Roman"/>
          <w:sz w:val="27"/>
        </w:rPr>
        <w:t xml:space="preserve"> – (от англ. «tosupervise» – наблюдать и «superv</w:t>
      </w:r>
      <w:r>
        <w:rPr>
          <w:rFonts w:ascii="Times New Roman" w:eastAsia="Times New Roman" w:hAnsi="Times New Roman" w:cs="Times New Roman"/>
          <w:sz w:val="27"/>
        </w:rPr>
        <w:t>ision» – надзор, наблюдение) – вид профессионального взаимодействия специалистов. В практике ранней помощи в процессе супервизии происходит профессиональный разбор сложных случаев и анализ трудностей в работе. Супервизия используется также как способ взаим</w:t>
      </w:r>
      <w:r>
        <w:rPr>
          <w:rFonts w:ascii="Times New Roman" w:eastAsia="Times New Roman" w:hAnsi="Times New Roman" w:cs="Times New Roman"/>
          <w:sz w:val="27"/>
        </w:rPr>
        <w:t xml:space="preserve">ообучения специалистов (повышения квалификации).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0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Сурдопедагогика</w:t>
      </w:r>
      <w:r>
        <w:rPr>
          <w:rFonts w:ascii="Times New Roman" w:eastAsia="Times New Roman" w:hAnsi="Times New Roman" w:cs="Times New Roman"/>
          <w:sz w:val="27"/>
        </w:rPr>
        <w:t xml:space="preserve"> – (от лат. «surdu»s – глухой) – составная часть специальной педагогики, представляющей собой систему научных знаний об образовании лиц с нарушениями слуха. Людей с нарушениями слуха делят </w:t>
      </w:r>
      <w:r>
        <w:rPr>
          <w:rFonts w:ascii="Times New Roman" w:eastAsia="Times New Roman" w:hAnsi="Times New Roman" w:cs="Times New Roman"/>
          <w:sz w:val="27"/>
        </w:rPr>
        <w:t>на 3 группы: 1) глухие (глухонемые) со стойкими двусторонними нарушениями слуха, врожденными или приобретенными в раннем детстве, не овладевающие речью вне специального обучения; 2) поздно оглохшие, потерявшие слух в дошкольном или школьном возрасте, в той</w:t>
      </w:r>
      <w:r>
        <w:rPr>
          <w:rFonts w:ascii="Times New Roman" w:eastAsia="Times New Roman" w:hAnsi="Times New Roman" w:cs="Times New Roman"/>
          <w:sz w:val="27"/>
        </w:rPr>
        <w:t xml:space="preserve"> или иной мере сохраняющие речь, сформировавшуюся до глухоты; 3) слабослышащие (тугоухие) с частичной недостаточностью слуха (понижение до 75 дБ), с нарушениями речевого развития.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3"/>
        <w:ind w:left="-29" w:right="-26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8892"/>
                <wp:effectExtent l="0" t="0" r="0" b="0"/>
                <wp:docPr id="148360" name="Group 148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8892"/>
                          <a:chOff x="0" y="0"/>
                          <a:chExt cx="6517894" cy="278892"/>
                        </a:xfrm>
                      </wpg:grpSpPr>
                      <wps:wsp>
                        <wps:cNvPr id="153956" name="Shape 153956"/>
                        <wps:cNvSpPr/>
                        <wps:spPr>
                          <a:xfrm>
                            <a:off x="198120" y="0"/>
                            <a:ext cx="152705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05" h="268224">
                                <a:moveTo>
                                  <a:pt x="0" y="0"/>
                                </a:moveTo>
                                <a:lnTo>
                                  <a:pt x="152705" y="0"/>
                                </a:lnTo>
                                <a:lnTo>
                                  <a:pt x="152705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6" name="Rectangle 18306"/>
                        <wps:cNvSpPr/>
                        <wps:spPr>
                          <a:xfrm>
                            <a:off x="18288" y="13022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07" name="Rectangle 18307"/>
                        <wps:cNvSpPr/>
                        <wps:spPr>
                          <a:xfrm>
                            <a:off x="76200" y="10345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18" name="Rectangle 148218"/>
                        <wps:cNvSpPr/>
                        <wps:spPr>
                          <a:xfrm>
                            <a:off x="198120" y="63114"/>
                            <a:ext cx="20279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19" name="Rectangle 148219"/>
                        <wps:cNvSpPr/>
                        <wps:spPr>
                          <a:xfrm>
                            <a:off x="350520" y="63114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09" name="Rectangle 18309"/>
                        <wps:cNvSpPr/>
                        <wps:spPr>
                          <a:xfrm>
                            <a:off x="408737" y="821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57" name="Shape 153957"/>
                        <wps:cNvSpPr/>
                        <wps:spPr>
                          <a:xfrm>
                            <a:off x="0" y="269749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360" style="width:513.22pt;height:21.96pt;mso-position-horizontal-relative:char;mso-position-vertical-relative:line" coordsize="65178,2788">
                <v:shape id="Shape 153958" style="position:absolute;width:1527;height:2682;left:1981;top:0;" coordsize="152705,268224" path="m0,0l152705,0l152705,268224l0,268224l0,0">
                  <v:stroke weight="0pt" endcap="flat" joinstyle="miter" miterlimit="10" on="false" color="#000000" opacity="0"/>
                  <v:fill on="true" color="#00ff00"/>
                </v:shape>
                <v:rect id="Rectangle 18306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8307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218" style="position:absolute;width:2027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148219" style="position:absolute;width:760;height:2716;left:3505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09" style="position:absolute;width:506;height:2243;left:4087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59" style="position:absolute;width:65178;height:91;left:0;top:2697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50"/>
        </w:numPr>
        <w:spacing w:after="11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Тифлопсихология</w:t>
      </w:r>
      <w:r>
        <w:rPr>
          <w:rFonts w:ascii="Times New Roman" w:eastAsia="Times New Roman" w:hAnsi="Times New Roman" w:cs="Times New Roman"/>
          <w:sz w:val="27"/>
        </w:rPr>
        <w:t xml:space="preserve"> – (от греч. «typhlos» – слепой) – </w:t>
      </w:r>
      <w:r>
        <w:rPr>
          <w:rFonts w:ascii="Times New Roman" w:eastAsia="Times New Roman" w:hAnsi="Times New Roman" w:cs="Times New Roman"/>
          <w:sz w:val="27"/>
        </w:rPr>
        <w:t>раздел специальной психологии, изучающий психическое развитие слепых и слабовидящих людей, пути и способы его коррекции при обучении и воспитании. Тифлопсихология  изучает возможности компенсации нарушений зрительного восприятия с помощью других анализатор</w:t>
      </w:r>
      <w:r>
        <w:rPr>
          <w:rFonts w:ascii="Times New Roman" w:eastAsia="Times New Roman" w:hAnsi="Times New Roman" w:cs="Times New Roman"/>
          <w:sz w:val="27"/>
        </w:rPr>
        <w:t xml:space="preserve">ов (слуха и осязания), исследует психические особенности восприятия, памяти и мышления в условиях дефицита информации, связанного с отсутствием зрения или его слабостью.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Токсоплазмоз</w:t>
      </w:r>
      <w:r>
        <w:rPr>
          <w:rFonts w:ascii="Times New Roman" w:eastAsia="Times New Roman" w:hAnsi="Times New Roman" w:cs="Times New Roman"/>
          <w:sz w:val="27"/>
        </w:rPr>
        <w:t xml:space="preserve"> – протозойная инфекция, вызываемая одноклеточным паразитом Toxoplasma</w:t>
      </w:r>
      <w:r>
        <w:rPr>
          <w:rFonts w:ascii="Times New Roman" w:eastAsia="Times New Roman" w:hAnsi="Times New Roman" w:cs="Times New Roman"/>
          <w:sz w:val="27"/>
        </w:rPr>
        <w:t>gondii, особенно опасен для ребенка врожденный токсоплазмоз, который он получает внутриутробно от зараженной матери. Распространенность врожденного токсоплазмоза  в некоторых регионах достигает от 0,2 до 5,0 на 100 беременностей). Поражение головного мозга</w:t>
      </w:r>
      <w:r>
        <w:rPr>
          <w:rFonts w:ascii="Times New Roman" w:eastAsia="Times New Roman" w:hAnsi="Times New Roman" w:cs="Times New Roman"/>
          <w:sz w:val="27"/>
        </w:rPr>
        <w:t xml:space="preserve"> и глаз отмечают у 8-10% детей с врожденным токсоплазмозом. В случаях генерализованной инфекции у ребенка обнаруживается цианоз, желтуха, отеки и пневмония. Имеют место микроцефалия или гидроцефалия. Классическая триада симптомов врожденного токсоплазмоза </w:t>
      </w:r>
      <w:r>
        <w:rPr>
          <w:rFonts w:ascii="Times New Roman" w:eastAsia="Times New Roman" w:hAnsi="Times New Roman" w:cs="Times New Roman"/>
          <w:sz w:val="27"/>
        </w:rPr>
        <w:t xml:space="preserve">– это воспаление сосудистой оболочки и сетчатки глаза (хориоретинит), гидроцефалия и внутримозговые кальцификаты. Впоследствии развивается умственная отсталость, слепота, судорожный синдром, глухота.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4"/>
        <w:ind w:left="-29" w:right="-26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368"/>
                <wp:effectExtent l="0" t="0" r="0" b="0"/>
                <wp:docPr id="148361" name="Group 148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368"/>
                          <a:chOff x="0" y="0"/>
                          <a:chExt cx="6517894" cy="277368"/>
                        </a:xfrm>
                      </wpg:grpSpPr>
                      <wps:wsp>
                        <wps:cNvPr id="153960" name="Shape 153960"/>
                        <wps:cNvSpPr/>
                        <wps:spPr>
                          <a:xfrm>
                            <a:off x="198120" y="0"/>
                            <a:ext cx="167945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45" h="268224">
                                <a:moveTo>
                                  <a:pt x="0" y="0"/>
                                </a:moveTo>
                                <a:lnTo>
                                  <a:pt x="167945" y="0"/>
                                </a:lnTo>
                                <a:lnTo>
                                  <a:pt x="167945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7" name="Rectangle 18387"/>
                        <wps:cNvSpPr/>
                        <wps:spPr>
                          <a:xfrm>
                            <a:off x="18288" y="130227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88" name="Rectangle 18388"/>
                        <wps:cNvSpPr/>
                        <wps:spPr>
                          <a:xfrm>
                            <a:off x="76200" y="10345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21" name="Rectangle 148221"/>
                        <wps:cNvSpPr/>
                        <wps:spPr>
                          <a:xfrm>
                            <a:off x="198120" y="63113"/>
                            <a:ext cx="22316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222" name="Rectangle 148222"/>
                        <wps:cNvSpPr/>
                        <wps:spPr>
                          <a:xfrm>
                            <a:off x="365760" y="63113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90" name="Rectangle 18390"/>
                        <wps:cNvSpPr/>
                        <wps:spPr>
                          <a:xfrm>
                            <a:off x="423977" y="821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61" name="Shape 153961"/>
                        <wps:cNvSpPr/>
                        <wps:spPr>
                          <a:xfrm>
                            <a:off x="0" y="268224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361" style="width:513.22pt;height:21.84pt;mso-position-horizontal-relative:char;mso-position-vertical-relative:line" coordsize="65178,2773">
                <v:shape id="Shape 153962" style="position:absolute;width:1679;height:2682;left:1981;top:0;" coordsize="167945,268224" path="m0,0l167945,0l167945,268224l0,268224l0,0">
                  <v:stroke weight="0pt" endcap="flat" joinstyle="miter" miterlimit="10" on="false" color="#000000" opacity="0"/>
                  <v:fill on="true" color="#00ff00"/>
                </v:shape>
                <v:rect id="Rectangle 18387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8388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221" style="position:absolute;width:2231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148222" style="position:absolute;width:760;height:2716;left:3657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90" style="position:absolute;width:506;height:2243;left:4239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63" style="position:absolute;width:65178;height:91;left:0;top:2682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Уровень образования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завершенный цикл образования, характеризующийся определенной единой совокупностью требований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Участники образовательных отношений</w:t>
      </w:r>
      <w:r>
        <w:rPr>
          <w:rFonts w:ascii="Times New Roman" w:eastAsia="Times New Roman" w:hAnsi="Times New Roman" w:cs="Times New Roman"/>
          <w:sz w:val="27"/>
        </w:rPr>
        <w:t xml:space="preserve"> – обучающиеся, родители (законные представители) несовершеннолетних обучающихся, педагогические работники и их представители,</w:t>
      </w:r>
      <w:r>
        <w:rPr>
          <w:rFonts w:ascii="Times New Roman" w:eastAsia="Times New Roman" w:hAnsi="Times New Roman" w:cs="Times New Roman"/>
          <w:sz w:val="27"/>
        </w:rPr>
        <w:t xml:space="preserve"> организации, осуществляющие образовательную деятельность.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Участники отношений в сфере образования</w:t>
      </w:r>
      <w:r>
        <w:rPr>
          <w:rFonts w:ascii="Times New Roman" w:eastAsia="Times New Roman" w:hAnsi="Times New Roman" w:cs="Times New Roman"/>
          <w:sz w:val="27"/>
        </w:rPr>
        <w:t xml:space="preserve"> – участники образовательных отношений и федеральные государственные органы, органы государственной власти </w:t>
      </w:r>
    </w:p>
    <w:p w:rsidR="00D3610E" w:rsidRDefault="00D3610E">
      <w:pPr>
        <w:sectPr w:rsidR="00D3610E">
          <w:headerReference w:type="even" r:id="rId334"/>
          <w:headerReference w:type="default" r:id="rId335"/>
          <w:footerReference w:type="even" r:id="rId336"/>
          <w:footerReference w:type="default" r:id="rId337"/>
          <w:headerReference w:type="first" r:id="rId338"/>
          <w:footerReference w:type="first" r:id="rId339"/>
          <w:pgSz w:w="11906" w:h="16838"/>
          <w:pgMar w:top="1052" w:right="845" w:bottom="1588" w:left="852" w:header="722" w:footer="717" w:gutter="0"/>
          <w:cols w:space="720"/>
        </w:sectPr>
      </w:pPr>
    </w:p>
    <w:p w:rsidR="00D3610E" w:rsidRDefault="002C0372">
      <w:p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субъектов Российской Федерации, органы местного самоуправления, работодатели и их объединения.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0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Учебный план</w:t>
      </w:r>
      <w:r>
        <w:rPr>
          <w:rFonts w:ascii="Times New Roman" w:eastAsia="Times New Roman" w:hAnsi="Times New Roman" w:cs="Times New Roman"/>
          <w:sz w:val="27"/>
        </w:rPr>
        <w:t xml:space="preserve"> – документ, который определяет перечень, трудоемкость, последоват</w:t>
      </w:r>
      <w:r>
        <w:rPr>
          <w:rFonts w:ascii="Times New Roman" w:eastAsia="Times New Roman" w:hAnsi="Times New Roman" w:cs="Times New Roman"/>
          <w:sz w:val="27"/>
        </w:rPr>
        <w:t xml:space="preserve">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5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368"/>
                <wp:effectExtent l="0" t="0" r="0" b="0"/>
                <wp:docPr id="148472" name="Group 148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368"/>
                          <a:chOff x="0" y="0"/>
                          <a:chExt cx="6517894" cy="277368"/>
                        </a:xfrm>
                      </wpg:grpSpPr>
                      <wps:wsp>
                        <wps:cNvPr id="153964" name="Shape 153964"/>
                        <wps:cNvSpPr/>
                        <wps:spPr>
                          <a:xfrm>
                            <a:off x="198120" y="0"/>
                            <a:ext cx="196901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01" h="268224">
                                <a:moveTo>
                                  <a:pt x="0" y="0"/>
                                </a:moveTo>
                                <a:lnTo>
                                  <a:pt x="196901" y="0"/>
                                </a:lnTo>
                                <a:lnTo>
                                  <a:pt x="196901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3" name="Rectangle 18473"/>
                        <wps:cNvSpPr/>
                        <wps:spPr>
                          <a:xfrm>
                            <a:off x="18288" y="13022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74" name="Rectangle 18474"/>
                        <wps:cNvSpPr/>
                        <wps:spPr>
                          <a:xfrm>
                            <a:off x="76200" y="10345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421" name="Rectangle 148421"/>
                        <wps:cNvSpPr/>
                        <wps:spPr>
                          <a:xfrm>
                            <a:off x="198120" y="63114"/>
                            <a:ext cx="26116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422" name="Rectangle 148422"/>
                        <wps:cNvSpPr/>
                        <wps:spPr>
                          <a:xfrm>
                            <a:off x="394716" y="63114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76" name="Rectangle 18476"/>
                        <wps:cNvSpPr/>
                        <wps:spPr>
                          <a:xfrm>
                            <a:off x="451409" y="821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65" name="Shape 153965"/>
                        <wps:cNvSpPr/>
                        <wps:spPr>
                          <a:xfrm>
                            <a:off x="0" y="268225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472" style="width:513.22pt;height:21.84pt;mso-position-horizontal-relative:char;mso-position-vertical-relative:line" coordsize="65178,2773">
                <v:shape id="Shape 153966" style="position:absolute;width:1969;height:2682;left:1981;top:0;" coordsize="196901,268224" path="m0,0l196901,0l196901,268224l0,268224l0,0">
                  <v:stroke weight="0pt" endcap="flat" joinstyle="miter" miterlimit="10" on="false" color="#000000" opacity="0"/>
                  <v:fill on="true" color="#00ff00"/>
                </v:shape>
                <v:rect id="Rectangle 18473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8474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421" style="position:absolute;width:2611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Ф</w:t>
                        </w:r>
                      </w:p>
                    </w:txbxContent>
                  </v:textbox>
                </v:rect>
                <v:rect id="Rectangle 148422" style="position:absolute;width:760;height:2716;left:3947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76" style="position:absolute;width:506;height:2243;left:4514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67" style="position:absolute;width:65178;height:91;left:0;top:2682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Федеральные государственные требования</w:t>
      </w:r>
      <w:r>
        <w:rPr>
          <w:rFonts w:ascii="Times New Roman" w:eastAsia="Times New Roman" w:hAnsi="Times New Roman" w:cs="Times New Roman"/>
          <w:sz w:val="27"/>
        </w:rPr>
        <w:t xml:space="preserve"> – обязательные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программам, утверждаемые в соответствии с настоящим Федер</w:t>
      </w:r>
      <w:r>
        <w:rPr>
          <w:rFonts w:ascii="Times New Roman" w:eastAsia="Times New Roman" w:hAnsi="Times New Roman" w:cs="Times New Roman"/>
          <w:sz w:val="27"/>
        </w:rPr>
        <w:t xml:space="preserve">альным законом уполномоченными федеральными органами исполнительной власти.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Федеральный государственный образовательный стандарт</w:t>
      </w:r>
      <w:r>
        <w:rPr>
          <w:rFonts w:ascii="Times New Roman" w:eastAsia="Times New Roman" w:hAnsi="Times New Roman" w:cs="Times New Roman"/>
          <w:sz w:val="27"/>
        </w:rPr>
        <w:t xml:space="preserve"> – совокупность обязательных требований к образованию определенного уровня и (или) к профессии, специальности и направлению по</w:t>
      </w:r>
      <w:r>
        <w:rPr>
          <w:rFonts w:ascii="Times New Roman" w:eastAsia="Times New Roman" w:hAnsi="Times New Roman" w:cs="Times New Roman"/>
          <w:sz w:val="27"/>
        </w:rPr>
        <w:t xml:space="preserve">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Фенилкетонурия</w:t>
      </w:r>
      <w:r>
        <w:rPr>
          <w:rFonts w:ascii="Times New Roman" w:eastAsia="Times New Roman" w:hAnsi="Times New Roman" w:cs="Times New Roman"/>
          <w:sz w:val="27"/>
        </w:rPr>
        <w:t xml:space="preserve"> – наследственное заболевание, обусловленное нарушением </w:t>
      </w:r>
      <w:r>
        <w:rPr>
          <w:rFonts w:ascii="Times New Roman" w:eastAsia="Times New Roman" w:hAnsi="Times New Roman" w:cs="Times New Roman"/>
          <w:sz w:val="27"/>
        </w:rPr>
        <w:t>обмена фенилаланина. Является результатом неполноценности фермента фенилаланиноксидазы, в связи с чем нарушается переход фенилаланина, поступающего с пищей в тирозин. Нарушение этого процесса приводит к накоплению фенилаланина в крови, цереброспинальной жи</w:t>
      </w:r>
      <w:r>
        <w:rPr>
          <w:rFonts w:ascii="Times New Roman" w:eastAsia="Times New Roman" w:hAnsi="Times New Roman" w:cs="Times New Roman"/>
          <w:sz w:val="27"/>
        </w:rPr>
        <w:t>дкости, к повышению его выделения с мочой. В результате образуются кислоты, токсически действующие на центральную нервную систему, нарушается процессы миелинизации. В возрасте 3-4 лет формируется тяжелое слабоумие, часто наблюдаются эпилептиформные припадк</w:t>
      </w:r>
      <w:r>
        <w:rPr>
          <w:rFonts w:ascii="Times New Roman" w:eastAsia="Times New Roman" w:hAnsi="Times New Roman" w:cs="Times New Roman"/>
          <w:sz w:val="27"/>
        </w:rPr>
        <w:t xml:space="preserve">и. Наследуется по аутосомно-рецессивному типу. Частота фенилкетонурии составляет 1 случай на 10000 новорожденных. Основа лечения – специальная диета с ограничением фенилаланина и введение в пищу ребенка специальных белковых гидролизатов.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Физическая тера</w:t>
      </w:r>
      <w:r>
        <w:rPr>
          <w:rFonts w:ascii="Times New Roman" w:eastAsia="Times New Roman" w:hAnsi="Times New Roman" w:cs="Times New Roman"/>
          <w:b/>
          <w:sz w:val="27"/>
        </w:rPr>
        <w:t>пия</w:t>
      </w:r>
      <w:r>
        <w:rPr>
          <w:rFonts w:ascii="Times New Roman" w:eastAsia="Times New Roman" w:hAnsi="Times New Roman" w:cs="Times New Roman"/>
          <w:sz w:val="27"/>
        </w:rPr>
        <w:t xml:space="preserve"> – это деятельность специалиста медика, в которой применяются физические (естественные или природные) методы воздействия на пациента, основанные на движении, мануальной терапии, массаже, рефлексотерапии, действии тепла, света, высоких частот, ультразвук</w:t>
      </w:r>
      <w:r>
        <w:rPr>
          <w:rFonts w:ascii="Times New Roman" w:eastAsia="Times New Roman" w:hAnsi="Times New Roman" w:cs="Times New Roman"/>
          <w:sz w:val="27"/>
        </w:rPr>
        <w:t xml:space="preserve">а и воды.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Courier New" w:eastAsia="Courier New" w:hAnsi="Courier New" w:cs="Courier New"/>
          <w:sz w:val="20"/>
        </w:rPr>
        <w:t>o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>Физический терапевт</w:t>
      </w:r>
      <w:r>
        <w:rPr>
          <w:rFonts w:ascii="Times New Roman" w:eastAsia="Times New Roman" w:hAnsi="Times New Roman" w:cs="Times New Roman"/>
          <w:sz w:val="27"/>
        </w:rPr>
        <w:t xml:space="preserve"> – специалист медик, владеющий приемами и методами физической терапии.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Фонема</w:t>
      </w:r>
      <w:r>
        <w:rPr>
          <w:rFonts w:ascii="Times New Roman" w:eastAsia="Times New Roman" w:hAnsi="Times New Roman" w:cs="Times New Roman"/>
          <w:sz w:val="27"/>
        </w:rPr>
        <w:t xml:space="preserve"> – [греч. phonema звук] — минимальная единица звукового строя языка; фонемы служат для построения и различения значимых единиц языка: морфем, с</w:t>
      </w:r>
      <w:r>
        <w:rPr>
          <w:rFonts w:ascii="Times New Roman" w:eastAsia="Times New Roman" w:hAnsi="Times New Roman" w:cs="Times New Roman"/>
          <w:sz w:val="27"/>
        </w:rPr>
        <w:t xml:space="preserve">лов, предложений.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lastRenderedPageBreak/>
        <w:t>Фонематический слух</w:t>
      </w:r>
      <w:r>
        <w:rPr>
          <w:rFonts w:ascii="Times New Roman" w:eastAsia="Times New Roman" w:hAnsi="Times New Roman" w:cs="Times New Roman"/>
          <w:sz w:val="27"/>
        </w:rPr>
        <w:t xml:space="preserve"> – способность человека к анализу и синтезу речевых звуков, т. с. слух, обеспечивающий восприятие фонем данного языка.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5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Фонетика</w:t>
      </w:r>
      <w:r>
        <w:rPr>
          <w:rFonts w:ascii="Times New Roman" w:eastAsia="Times New Roman" w:hAnsi="Times New Roman" w:cs="Times New Roman"/>
          <w:sz w:val="27"/>
        </w:rPr>
        <w:t xml:space="preserve"> – раздел языкознания, изучающий акустические и физиологические (артикуляционные) особен</w:t>
      </w:r>
      <w:r>
        <w:rPr>
          <w:rFonts w:ascii="Times New Roman" w:eastAsia="Times New Roman" w:hAnsi="Times New Roman" w:cs="Times New Roman"/>
          <w:sz w:val="27"/>
        </w:rPr>
        <w:t xml:space="preserve">ности звуков речи.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4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672"/>
                <wp:effectExtent l="0" t="0" r="0" b="0"/>
                <wp:docPr id="148012" name="Group 148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672"/>
                          <a:chOff x="0" y="0"/>
                          <a:chExt cx="6517894" cy="277672"/>
                        </a:xfrm>
                      </wpg:grpSpPr>
                      <wps:wsp>
                        <wps:cNvPr id="153968" name="Shape 153968"/>
                        <wps:cNvSpPr/>
                        <wps:spPr>
                          <a:xfrm>
                            <a:off x="198120" y="0"/>
                            <a:ext cx="166421" cy="268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21" h="268529">
                                <a:moveTo>
                                  <a:pt x="0" y="0"/>
                                </a:moveTo>
                                <a:lnTo>
                                  <a:pt x="166421" y="0"/>
                                </a:lnTo>
                                <a:lnTo>
                                  <a:pt x="166421" y="268529"/>
                                </a:lnTo>
                                <a:lnTo>
                                  <a:pt x="0" y="2685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1" name="Rectangle 18641"/>
                        <wps:cNvSpPr/>
                        <wps:spPr>
                          <a:xfrm>
                            <a:off x="18288" y="130532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42" name="Rectangle 18642"/>
                        <wps:cNvSpPr/>
                        <wps:spPr>
                          <a:xfrm>
                            <a:off x="76200" y="10376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61" name="Rectangle 147761"/>
                        <wps:cNvSpPr/>
                        <wps:spPr>
                          <a:xfrm>
                            <a:off x="198120" y="63418"/>
                            <a:ext cx="21951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62" name="Rectangle 147762"/>
                        <wps:cNvSpPr/>
                        <wps:spPr>
                          <a:xfrm>
                            <a:off x="364236" y="63418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44" name="Rectangle 18644"/>
                        <wps:cNvSpPr/>
                        <wps:spPr>
                          <a:xfrm>
                            <a:off x="420929" y="824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69" name="Shape 153969"/>
                        <wps:cNvSpPr/>
                        <wps:spPr>
                          <a:xfrm>
                            <a:off x="0" y="268529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012" style="width:513.22pt;height:21.864pt;mso-position-horizontal-relative:char;mso-position-vertical-relative:line" coordsize="65178,2776">
                <v:shape id="Shape 153970" style="position:absolute;width:1664;height:2685;left:1981;top:0;" coordsize="166421,268529" path="m0,0l166421,0l166421,268529l0,268529l0,0">
                  <v:stroke weight="0pt" endcap="flat" joinstyle="miter" miterlimit="10" on="false" color="#000000" opacity="0"/>
                  <v:fill on="true" color="#00ff00"/>
                </v:shape>
                <v:rect id="Rectangle 18641" style="position:absolute;width:773;height:1536;left:182;top:1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8642" style="position:absolute;width:467;height:1875;left:762;top:1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761" style="position:absolute;width:2195;height:2716;left:1981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Х</w:t>
                        </w:r>
                      </w:p>
                    </w:txbxContent>
                  </v:textbox>
                </v:rect>
                <v:rect id="Rectangle 147762" style="position:absolute;width:760;height:2716;left:3642;top:6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44" style="position:absolute;width:506;height:2243;left:4209;top: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71" style="position:absolute;width:65178;height:91;left:0;top:2685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50"/>
        </w:numPr>
        <w:spacing w:after="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Хориоретинит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воспаление сосудистой оболочки и сетчатки глаза, которое может привести к слабовидению и слепоте. Причинами врожденный хориоретинита может стать перенесенные внутриутробно цитомегаловирусная инфекция и токсоплазмоз.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5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7368"/>
                <wp:effectExtent l="0" t="0" r="0" b="0"/>
                <wp:docPr id="148013" name="Group 148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7368"/>
                          <a:chOff x="0" y="0"/>
                          <a:chExt cx="6517894" cy="277368"/>
                        </a:xfrm>
                      </wpg:grpSpPr>
                      <wps:wsp>
                        <wps:cNvPr id="153972" name="Shape 153972"/>
                        <wps:cNvSpPr/>
                        <wps:spPr>
                          <a:xfrm>
                            <a:off x="198120" y="0"/>
                            <a:ext cx="178613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3" h="268224">
                                <a:moveTo>
                                  <a:pt x="0" y="0"/>
                                </a:moveTo>
                                <a:lnTo>
                                  <a:pt x="178613" y="0"/>
                                </a:lnTo>
                                <a:lnTo>
                                  <a:pt x="178613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4" name="Rectangle 18664"/>
                        <wps:cNvSpPr/>
                        <wps:spPr>
                          <a:xfrm>
                            <a:off x="18288" y="13022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65" name="Rectangle 18665"/>
                        <wps:cNvSpPr/>
                        <wps:spPr>
                          <a:xfrm>
                            <a:off x="76200" y="10345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66" name="Rectangle 18666"/>
                        <wps:cNvSpPr/>
                        <wps:spPr>
                          <a:xfrm>
                            <a:off x="198120" y="63114"/>
                            <a:ext cx="236542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67" name="Rectangle 18667"/>
                        <wps:cNvSpPr/>
                        <wps:spPr>
                          <a:xfrm>
                            <a:off x="376733" y="821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73" name="Shape 153973"/>
                        <wps:cNvSpPr/>
                        <wps:spPr>
                          <a:xfrm>
                            <a:off x="0" y="268225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013" style="width:513.22pt;height:21.84pt;mso-position-horizontal-relative:char;mso-position-vertical-relative:line" coordsize="65178,2773">
                <v:shape id="Shape 153974" style="position:absolute;width:1786;height:2682;left:1981;top:0;" coordsize="178613,268224" path="m0,0l178613,0l178613,268224l0,268224l0,0">
                  <v:stroke weight="0pt" endcap="flat" joinstyle="miter" miterlimit="10" on="false" color="#000000" opacity="0"/>
                  <v:fill on="true" color="#00ff00"/>
                </v:shape>
                <v:rect id="Rectangle 18664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8665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66" style="position:absolute;width:2365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Ц</w:t>
                        </w:r>
                      </w:p>
                    </w:txbxContent>
                  </v:textbox>
                </v:rect>
                <v:rect id="Rectangle 18667" style="position:absolute;width:506;height:2243;left:3767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75" style="position:absolute;width:65178;height:91;left:0;top:2682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Цереброастенически</w:t>
      </w:r>
      <w:r>
        <w:rPr>
          <w:rFonts w:ascii="Times New Roman" w:eastAsia="Times New Roman" w:hAnsi="Times New Roman" w:cs="Times New Roman"/>
          <w:b/>
          <w:sz w:val="27"/>
        </w:rPr>
        <w:t>й синдром</w:t>
      </w:r>
      <w:r>
        <w:rPr>
          <w:rFonts w:ascii="Times New Roman" w:eastAsia="Times New Roman" w:hAnsi="Times New Roman" w:cs="Times New Roman"/>
          <w:sz w:val="27"/>
        </w:rPr>
        <w:t xml:space="preserve"> – неспецифический неврологический синдром, характеризуется повышенной утомляемостью утомляемостью и снижением работоспособности, нарушением памяти и внимания, истощением нервной системы, головными болями и вегетативными проявлениями.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Цитомагал</w:t>
      </w:r>
      <w:r>
        <w:rPr>
          <w:rFonts w:ascii="Times New Roman" w:eastAsia="Times New Roman" w:hAnsi="Times New Roman" w:cs="Times New Roman"/>
          <w:b/>
          <w:sz w:val="27"/>
        </w:rPr>
        <w:t>ия</w:t>
      </w:r>
      <w:r>
        <w:rPr>
          <w:rFonts w:ascii="Times New Roman" w:eastAsia="Times New Roman" w:hAnsi="Times New Roman" w:cs="Times New Roman"/>
          <w:sz w:val="27"/>
        </w:rPr>
        <w:t xml:space="preserve"> – заболевание, наступившее в результате внутриутробного заражения цитомегаловирусом. При врожденнойцитомегалии у ребенка могут наблюдаться микроцефалия и прогрессирующая гидроцефалия, двигательные растройства, атрофия зрительного нерва и нарушения нервн</w:t>
      </w:r>
      <w:r>
        <w:rPr>
          <w:rFonts w:ascii="Times New Roman" w:eastAsia="Times New Roman" w:hAnsi="Times New Roman" w:cs="Times New Roman"/>
          <w:sz w:val="27"/>
        </w:rPr>
        <w:t xml:space="preserve">о-психического развития.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Цитомегаловирусная инфекция</w:t>
      </w:r>
      <w:r>
        <w:rPr>
          <w:rFonts w:ascii="Times New Roman" w:eastAsia="Times New Roman" w:hAnsi="Times New Roman" w:cs="Times New Roman"/>
          <w:sz w:val="27"/>
        </w:rPr>
        <w:t xml:space="preserve"> – инфицирование вирусами который получен во время беременности и в период родов, через грудное молоко и в процессе переливания крови, может вызвать множественные пороки развития, в том числе тяжелые н</w:t>
      </w:r>
      <w:r>
        <w:rPr>
          <w:rFonts w:ascii="Times New Roman" w:eastAsia="Times New Roman" w:hAnsi="Times New Roman" w:cs="Times New Roman"/>
          <w:sz w:val="27"/>
        </w:rPr>
        <w:t>арушения зрения и слуха. Наиболее частым клиническим проявлением врожденной цитомегаловирусной инфекции считается поражение мозга в виде микроцефалии, которая выявляется сразу после рождения или несколько месяцев спустя. Примерно у 25% детей с врожденной ц</w:t>
      </w:r>
      <w:r>
        <w:rPr>
          <w:rFonts w:ascii="Times New Roman" w:eastAsia="Times New Roman" w:hAnsi="Times New Roman" w:cs="Times New Roman"/>
          <w:sz w:val="27"/>
        </w:rPr>
        <w:t>итомегалией наблюдаются нарушения зрения в виде хориоретинитов, косоглазия и атрофии зрительных нервов. Реже встречаются микрофтальм и помутнение роговицы глаз. В настоящее время считается доказанной связь нарушений слуха с внутриутробно перенесенной цитом</w:t>
      </w:r>
      <w:r>
        <w:rPr>
          <w:rFonts w:ascii="Times New Roman" w:eastAsia="Times New Roman" w:hAnsi="Times New Roman" w:cs="Times New Roman"/>
          <w:sz w:val="27"/>
        </w:rPr>
        <w:t>егалией. Более того, доказано влияние цитомегалии на прогрессирующее нарушение слуха, что связано с возможным патогенным воздействием вируса даже на 9-м году жизни ребенка. Распространенность нарушений слуха при врожденной цитомегаловирусной инфекции в сре</w:t>
      </w:r>
      <w:r>
        <w:rPr>
          <w:rFonts w:ascii="Times New Roman" w:eastAsia="Times New Roman" w:hAnsi="Times New Roman" w:cs="Times New Roman"/>
          <w:sz w:val="27"/>
        </w:rPr>
        <w:t xml:space="preserve">днем колеблется от 15% детей с бессимптомно протекающей инфекцией до 30% детей с выраженными клиническими проявлениями заболевания.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33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ЦНС – центральная нервная система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>состоит из головного мозга, который находится в полости черепа, и спинного мозга, расположенного в позвоночнике. Головной мозг, особенно его кора, – важнейший орган психической деятельности. Спинной мозг осуществляет г. о. прирожденные формы поведения. Пер</w:t>
      </w:r>
      <w:r>
        <w:rPr>
          <w:rFonts w:ascii="Times New Roman" w:eastAsia="Times New Roman" w:hAnsi="Times New Roman" w:cs="Times New Roman"/>
          <w:sz w:val="27"/>
        </w:rPr>
        <w:t xml:space="preserve">иферическая Н. </w:t>
      </w:r>
    </w:p>
    <w:p w:rsidR="00D3610E" w:rsidRDefault="002C0372">
      <w:pPr>
        <w:spacing w:after="5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с. состоит из нервов, отходящих от головного и спинного мозга (т. н. черепно-мозговые и спинномозговые нервы), межпозвоночных нервных узлов, а также из периферического </w:t>
      </w:r>
      <w:r>
        <w:rPr>
          <w:rFonts w:ascii="Times New Roman" w:eastAsia="Times New Roman" w:hAnsi="Times New Roman" w:cs="Times New Roman"/>
          <w:sz w:val="27"/>
        </w:rPr>
        <w:lastRenderedPageBreak/>
        <w:t>отдела вегетативной Н. с. – скоплений нервных клеток (ганглиев) с подход</w:t>
      </w:r>
      <w:r>
        <w:rPr>
          <w:rFonts w:ascii="Times New Roman" w:eastAsia="Times New Roman" w:hAnsi="Times New Roman" w:cs="Times New Roman"/>
          <w:sz w:val="27"/>
        </w:rPr>
        <w:t xml:space="preserve">ящими к ним (преганглионарными) и отходящими от них (постганглионарными) нервами.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8892"/>
                <wp:effectExtent l="0" t="0" r="0" b="0"/>
                <wp:docPr id="148014" name="Group 148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8892"/>
                          <a:chOff x="0" y="0"/>
                          <a:chExt cx="6517894" cy="278892"/>
                        </a:xfrm>
                      </wpg:grpSpPr>
                      <wps:wsp>
                        <wps:cNvPr id="153976" name="Shape 153976"/>
                        <wps:cNvSpPr/>
                        <wps:spPr>
                          <a:xfrm>
                            <a:off x="198120" y="0"/>
                            <a:ext cx="167945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45" h="268224">
                                <a:moveTo>
                                  <a:pt x="0" y="0"/>
                                </a:moveTo>
                                <a:lnTo>
                                  <a:pt x="167945" y="0"/>
                                </a:lnTo>
                                <a:lnTo>
                                  <a:pt x="167945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5" name="Rectangle 18795"/>
                        <wps:cNvSpPr/>
                        <wps:spPr>
                          <a:xfrm>
                            <a:off x="18288" y="13022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6" name="Rectangle 18796"/>
                        <wps:cNvSpPr/>
                        <wps:spPr>
                          <a:xfrm>
                            <a:off x="76200" y="103457"/>
                            <a:ext cx="46741" cy="187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58" name="Rectangle 147758"/>
                        <wps:cNvSpPr/>
                        <wps:spPr>
                          <a:xfrm>
                            <a:off x="198120" y="63114"/>
                            <a:ext cx="223164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59" name="Rectangle 147759"/>
                        <wps:cNvSpPr/>
                        <wps:spPr>
                          <a:xfrm>
                            <a:off x="365760" y="63114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8" name="Rectangle 18798"/>
                        <wps:cNvSpPr/>
                        <wps:spPr>
                          <a:xfrm>
                            <a:off x="423977" y="821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77" name="Shape 153977"/>
                        <wps:cNvSpPr/>
                        <wps:spPr>
                          <a:xfrm>
                            <a:off x="0" y="269749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014" style="width:513.22pt;height:21.96pt;mso-position-horizontal-relative:char;mso-position-vertical-relative:line" coordsize="65178,2788">
                <v:shape id="Shape 153978" style="position:absolute;width:1679;height:2682;left:1981;top:0;" coordsize="167945,268224" path="m0,0l167945,0l167945,268224l0,268224l0,0">
                  <v:stroke weight="0pt" endcap="flat" joinstyle="miter" miterlimit="10" on="false" color="#000000" opacity="0"/>
                  <v:fill on="true" color="#00ff00"/>
                </v:shape>
                <v:rect id="Rectangle 18795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8796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758" style="position:absolute;width:2231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Ч</w:t>
                        </w:r>
                      </w:p>
                    </w:txbxContent>
                  </v:textbox>
                </v:rect>
                <v:rect id="Rectangle 147759" style="position:absolute;width:760;height:2716;left:3657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98" style="position:absolute;width:506;height:2243;left:4239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79" style="position:absolute;width:65178;height:91;left:0;top:2697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50"/>
        </w:numPr>
        <w:spacing w:after="5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Человек с инвалидностью</w:t>
      </w:r>
      <w:r>
        <w:rPr>
          <w:rFonts w:ascii="Times New Roman" w:eastAsia="Times New Roman" w:hAnsi="Times New Roman" w:cs="Times New Roman"/>
          <w:sz w:val="27"/>
        </w:rPr>
        <w:t xml:space="preserve"> – лицо, чьи перспективы трудоустройства и постоянной занятости существенно ограничены вследствие физических, психических или </w:t>
      </w:r>
      <w:r>
        <w:rPr>
          <w:rFonts w:ascii="Times New Roman" w:eastAsia="Times New Roman" w:hAnsi="Times New Roman" w:cs="Times New Roman"/>
          <w:sz w:val="27"/>
        </w:rPr>
        <w:t xml:space="preserve">социальных факторов.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54"/>
        <w:ind w:left="-29" w:right="-25"/>
      </w:pPr>
      <w:r>
        <w:rPr>
          <w:noProof/>
        </w:rPr>
        <mc:AlternateContent>
          <mc:Choice Requires="wpg">
            <w:drawing>
              <wp:inline distT="0" distB="0" distL="0" distR="0">
                <wp:extent cx="6517894" cy="278892"/>
                <wp:effectExtent l="0" t="0" r="0" b="0"/>
                <wp:docPr id="148811" name="Group 148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78892"/>
                          <a:chOff x="0" y="0"/>
                          <a:chExt cx="6517894" cy="278892"/>
                        </a:xfrm>
                      </wpg:grpSpPr>
                      <wps:wsp>
                        <wps:cNvPr id="153980" name="Shape 153980"/>
                        <wps:cNvSpPr/>
                        <wps:spPr>
                          <a:xfrm>
                            <a:off x="198120" y="0"/>
                            <a:ext cx="155753" cy="268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53" h="268224">
                                <a:moveTo>
                                  <a:pt x="0" y="0"/>
                                </a:moveTo>
                                <a:lnTo>
                                  <a:pt x="155753" y="0"/>
                                </a:lnTo>
                                <a:lnTo>
                                  <a:pt x="155753" y="268224"/>
                                </a:lnTo>
                                <a:lnTo>
                                  <a:pt x="0" y="268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9" name="Rectangle 18829"/>
                        <wps:cNvSpPr/>
                        <wps:spPr>
                          <a:xfrm>
                            <a:off x="18288" y="130228"/>
                            <a:ext cx="77388" cy="153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Segoe UI Symbol" w:eastAsia="Segoe UI Symbol" w:hAnsi="Segoe UI Symbol" w:cs="Segoe UI Symbol"/>
                                  <w:sz w:val="20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0" name="Rectangle 18830"/>
                        <wps:cNvSpPr/>
                        <wps:spPr>
                          <a:xfrm>
                            <a:off x="76200" y="10345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743" name="Rectangle 148743"/>
                        <wps:cNvSpPr/>
                        <wps:spPr>
                          <a:xfrm>
                            <a:off x="198120" y="63114"/>
                            <a:ext cx="206138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744" name="Rectangle 148744"/>
                        <wps:cNvSpPr/>
                        <wps:spPr>
                          <a:xfrm>
                            <a:off x="353568" y="63114"/>
                            <a:ext cx="7601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2" name="Rectangle 18832"/>
                        <wps:cNvSpPr/>
                        <wps:spPr>
                          <a:xfrm>
                            <a:off x="410261" y="821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3610E" w:rsidRDefault="002C037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81" name="Shape 153981"/>
                        <wps:cNvSpPr/>
                        <wps:spPr>
                          <a:xfrm>
                            <a:off x="0" y="269749"/>
                            <a:ext cx="65178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9144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44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811" style="width:513.22pt;height:21.96pt;mso-position-horizontal-relative:char;mso-position-vertical-relative:line" coordsize="65178,2788">
                <v:shape id="Shape 153982" style="position:absolute;width:1557;height:2682;left:1981;top:0;" coordsize="155753,268224" path="m0,0l155753,0l155753,268224l0,268224l0,0">
                  <v:stroke weight="0pt" endcap="flat" joinstyle="miter" miterlimit="10" on="false" color="#000000" opacity="0"/>
                  <v:fill on="true" color="#00ff00"/>
                </v:shape>
                <v:rect id="Rectangle 18829" style="position:absolute;width:773;height:1536;left:182;top:1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20"/>
                          </w:rPr>
                          <w:t xml:space="preserve"></w:t>
                        </w:r>
                      </w:p>
                    </w:txbxContent>
                  </v:textbox>
                </v:rect>
                <v:rect id="Rectangle 18830" style="position:absolute;width:467;height:1875;left:762;top:1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743" style="position:absolute;width:2061;height:2716;left:1981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Э</w:t>
                        </w:r>
                      </w:p>
                    </w:txbxContent>
                  </v:textbox>
                </v:rect>
                <v:rect id="Rectangle 148744" style="position:absolute;width:760;height:2716;left:3535;top: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32" style="position:absolute;width:506;height:2243;left:4102;top: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83" style="position:absolute;width:65178;height:91;left:0;top:2697;" coordsize="6517894,9144" path="m0,0l6517894,0l6517894,9144l0,9144l0,0">
                  <v:stroke weight="0pt" endcap="flat" joinstyle="miter" miterlimit="10" on="false" color="#000000" opacity="0"/>
                  <v:fill on="true" color="#444444"/>
                </v:shape>
              </v:group>
            </w:pict>
          </mc:Fallback>
        </mc:AlternateConten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Экзогенный</w:t>
      </w:r>
      <w:r>
        <w:rPr>
          <w:rFonts w:ascii="Times New Roman" w:eastAsia="Times New Roman" w:hAnsi="Times New Roman" w:cs="Times New Roman"/>
          <w:sz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</w:rPr>
        <w:t xml:space="preserve">внешний по происхождению вид нарушения. К внешним, приобретенным или экзогенным относятся заболевания, приобретенные в результате болезни, интоксикации, травмы в разные периоды жизни (во внутриутробный период; во время рождения; после рождения).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Эпилепс</w:t>
      </w:r>
      <w:r>
        <w:rPr>
          <w:rFonts w:ascii="Times New Roman" w:eastAsia="Times New Roman" w:hAnsi="Times New Roman" w:cs="Times New Roman"/>
          <w:b/>
          <w:sz w:val="27"/>
        </w:rPr>
        <w:t>ия</w:t>
      </w:r>
      <w:r>
        <w:rPr>
          <w:rFonts w:ascii="Times New Roman" w:eastAsia="Times New Roman" w:hAnsi="Times New Roman" w:cs="Times New Roman"/>
          <w:sz w:val="27"/>
        </w:rPr>
        <w:t xml:space="preserve"> – (от греч.«Epilambo» – схватываю, в буквальном переводе приступ, припадок) – хроническое прогрессирующее заболевание, проявляющееся пароксизмальными расстройствами сознания, приступами судорог, вегетативными пароксизмами, а также нарастающими изменения</w:t>
      </w:r>
      <w:r>
        <w:rPr>
          <w:rFonts w:ascii="Times New Roman" w:eastAsia="Times New Roman" w:hAnsi="Times New Roman" w:cs="Times New Roman"/>
          <w:sz w:val="27"/>
        </w:rPr>
        <w:t>ми в эмоционально-психической сфере. Распространенность эпилепсии достигает, по данным разных авторов, 3-5 случаев на 1000 населения. В детском возрасте встречается чаще – у 5-7% детей. Помимо наследственно обусловленной высокой судорожной готовности при э</w:t>
      </w:r>
      <w:r>
        <w:rPr>
          <w:rFonts w:ascii="Times New Roman" w:eastAsia="Times New Roman" w:hAnsi="Times New Roman" w:cs="Times New Roman"/>
          <w:sz w:val="27"/>
        </w:rPr>
        <w:t>пилептической болезни существует приобретенная предрасположенность к судорогам, постепенно формирующаяся под влиянием различных воздействий (внутриутробные вредоносные факторы, интранатальная патология, нарушение мозгового метаболизма, хронические интоксик</w:t>
      </w:r>
      <w:r>
        <w:rPr>
          <w:rFonts w:ascii="Times New Roman" w:eastAsia="Times New Roman" w:hAnsi="Times New Roman" w:cs="Times New Roman"/>
          <w:sz w:val="27"/>
        </w:rPr>
        <w:t>ации, инфекционные заболевания, недостаточность мозгового кровообращения и пр.). Для текущего заболевания характерны специфические изменения поведения, психики. У больных эпилепсией детей обнаруживаются несвойственные детскому возрасту пунктуальность, мето</w:t>
      </w:r>
      <w:r>
        <w:rPr>
          <w:rFonts w:ascii="Times New Roman" w:eastAsia="Times New Roman" w:hAnsi="Times New Roman" w:cs="Times New Roman"/>
          <w:sz w:val="27"/>
        </w:rPr>
        <w:t xml:space="preserve">дичность, мелочность и педантичность. Типичны сочетания льстивости, слащавости со злобностью и мсительностью.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numPr>
          <w:ilvl w:val="0"/>
          <w:numId w:val="50"/>
        </w:numPr>
        <w:spacing w:after="176" w:line="252" w:lineRule="auto"/>
        <w:ind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Эхолалии</w:t>
      </w:r>
      <w:r>
        <w:rPr>
          <w:rFonts w:ascii="Times New Roman" w:eastAsia="Times New Roman" w:hAnsi="Times New Roman" w:cs="Times New Roman"/>
          <w:sz w:val="27"/>
        </w:rPr>
        <w:t xml:space="preserve"> – (от греч.«Echo» – отражение звука + «laleo» – говорю) – автоматическое повторение чужих слов. Э. наблюдается у взрослых и детей, ст</w:t>
      </w:r>
      <w:r>
        <w:rPr>
          <w:rFonts w:ascii="Times New Roman" w:eastAsia="Times New Roman" w:hAnsi="Times New Roman" w:cs="Times New Roman"/>
          <w:sz w:val="27"/>
        </w:rPr>
        <w:t xml:space="preserve">радающих раним детским аутизмом, органическими заболеваниями мозга, в т. ч. при выраженной умственной отсталости. Э. встречается иногда и у нормально развивающихся детей, представляя собой один из ранних этапов становления их речи.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22"/>
      </w:pPr>
      <w:r>
        <w:rPr>
          <w:rFonts w:ascii="Times New Roman" w:eastAsia="Times New Roman" w:hAnsi="Times New Roman" w:cs="Times New Roman"/>
          <w:sz w:val="27"/>
        </w:rPr>
        <w:t xml:space="preserve"> </w:t>
      </w:r>
    </w:p>
    <w:p w:rsidR="00D3610E" w:rsidRDefault="002C0372">
      <w:pPr>
        <w:spacing w:after="314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Принятые сокращения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1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ОВЗ – ограниченные возможности здоровья.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0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ОУ – образовательное учреждение.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0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ППМСС - психолого-педагогическое и медико-социальное сопровождение.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1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ППМС-центр </w:t>
      </w:r>
      <w:r>
        <w:rPr>
          <w:rFonts w:ascii="Times New Roman" w:eastAsia="Times New Roman" w:hAnsi="Times New Roman" w:cs="Times New Roman"/>
          <w:sz w:val="27"/>
        </w:rPr>
        <w:tab/>
        <w:t xml:space="preserve">– </w:t>
      </w:r>
      <w:r>
        <w:rPr>
          <w:rFonts w:ascii="Times New Roman" w:eastAsia="Times New Roman" w:hAnsi="Times New Roman" w:cs="Times New Roman"/>
          <w:sz w:val="27"/>
        </w:rPr>
        <w:tab/>
        <w:t xml:space="preserve">центр </w:t>
      </w:r>
      <w:r>
        <w:rPr>
          <w:rFonts w:ascii="Times New Roman" w:eastAsia="Times New Roman" w:hAnsi="Times New Roman" w:cs="Times New Roman"/>
          <w:sz w:val="27"/>
        </w:rPr>
        <w:tab/>
        <w:t xml:space="preserve">психолого-педагогического </w:t>
      </w:r>
      <w:r>
        <w:rPr>
          <w:rFonts w:ascii="Times New Roman" w:eastAsia="Times New Roman" w:hAnsi="Times New Roman" w:cs="Times New Roman"/>
          <w:sz w:val="27"/>
        </w:rPr>
        <w:tab/>
        <w:t xml:space="preserve">и </w:t>
      </w:r>
      <w:r>
        <w:rPr>
          <w:rFonts w:ascii="Times New Roman" w:eastAsia="Times New Roman" w:hAnsi="Times New Roman" w:cs="Times New Roman"/>
          <w:sz w:val="27"/>
        </w:rPr>
        <w:tab/>
        <w:t>медико-социального сопровождения детей и подростков.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2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ДЦП – детский церебральный паралич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1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ГСИИ – Государственный специализированный институт искусств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1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ОВЗ – ограниченные возможности здоровья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1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ОЖД – ограничения жизнедеятельности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2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СКР – социокультурная реабилитация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1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УДО – учреждения дополнительного образования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2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ВПФ – высшие психические функции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2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СДВГ – синдром дефицита внимания с гиперактивностью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2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СДВ – синдром дефицита внимания без гиперактивности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5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СДВ(Г) – синдром дефицита внимания в обеих клинических формах – с гиперактивностью и без гиперактивности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2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ГОУ – го</w:t>
      </w:r>
      <w:r>
        <w:rPr>
          <w:rFonts w:ascii="Times New Roman" w:eastAsia="Times New Roman" w:hAnsi="Times New Roman" w:cs="Times New Roman"/>
          <w:sz w:val="27"/>
        </w:rPr>
        <w:t>сударственное образовательное учреждение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12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ГБОУ – государственное бюджетное образовательное учреждение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307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 xml:space="preserve">ГОУ ЦПМССДиП – государственное образовательное учреждение Центр психологомедико-социального сопровождения детей и подростков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231" w:line="252" w:lineRule="auto"/>
        <w:ind w:hanging="10"/>
        <w:jc w:val="both"/>
      </w:pPr>
      <w:r>
        <w:rPr>
          <w:rFonts w:ascii="Times New Roman" w:eastAsia="Times New Roman" w:hAnsi="Times New Roman" w:cs="Times New Roman"/>
          <w:sz w:val="27"/>
        </w:rPr>
        <w:t>ЦПМСС – центр психолого-ме</w:t>
      </w:r>
      <w:r>
        <w:rPr>
          <w:rFonts w:ascii="Times New Roman" w:eastAsia="Times New Roman" w:hAnsi="Times New Roman" w:cs="Times New Roman"/>
          <w:sz w:val="27"/>
        </w:rPr>
        <w:t>дико-социального сопровождения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05"/>
        <w:ind w:left="1910" w:right="136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ЭКСПЕРТНОЕ ЗАКЛЮЧЕНИЕ </w:t>
      </w:r>
    </w:p>
    <w:p w:rsidR="00D3610E" w:rsidRDefault="002C0372">
      <w:pPr>
        <w:spacing w:after="14" w:line="267" w:lineRule="auto"/>
        <w:ind w:left="55" w:right="6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Представленный фонд оценочных средств по дисциплине «МЕТОДОЛОГИЯ ИНКЛЮЗИВНОГО ОБРАЗОВАНИЯ ДЕТЕЙ» соответствует требованиям ФГОС ВО и профессионального стандарта. </w:t>
      </w:r>
    </w:p>
    <w:p w:rsidR="00D3610E" w:rsidRDefault="002C0372">
      <w:pPr>
        <w:spacing w:after="31" w:line="250" w:lineRule="auto"/>
        <w:ind w:left="81" w:hanging="62"/>
      </w:pPr>
      <w:r>
        <w:rPr>
          <w:rFonts w:ascii="Times New Roman" w:eastAsia="Times New Roman" w:hAnsi="Times New Roman" w:cs="Times New Roman"/>
          <w:sz w:val="24"/>
        </w:rPr>
        <w:t>Предлагаемые преподавателем формы и средства промежуточной аттестации и текущего контроля адекватны целям и задачам реализации основной профессиональной образовательной программы по направлению подготовки профиль "Инклюзивное образование детей с особыми об</w:t>
      </w:r>
      <w:r>
        <w:rPr>
          <w:rFonts w:ascii="Times New Roman" w:eastAsia="Times New Roman" w:hAnsi="Times New Roman" w:cs="Times New Roman"/>
          <w:sz w:val="24"/>
        </w:rPr>
        <w:t xml:space="preserve">разовательными потребностями" </w:t>
      </w:r>
    </w:p>
    <w:p w:rsidR="00D3610E" w:rsidRDefault="002C0372">
      <w:pPr>
        <w:spacing w:after="15" w:line="263" w:lineRule="auto"/>
        <w:ind w:left="10" w:right="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квалификация (степень): магистр, </w:t>
      </w:r>
      <w:r>
        <w:rPr>
          <w:rFonts w:ascii="Times New Roman" w:eastAsia="Times New Roman" w:hAnsi="Times New Roman" w:cs="Times New Roman"/>
          <w:i/>
          <w:sz w:val="24"/>
        </w:rPr>
        <w:t xml:space="preserve">код и наименование квалификации </w:t>
      </w:r>
    </w:p>
    <w:p w:rsidR="00D3610E" w:rsidRDefault="002C0372">
      <w:pPr>
        <w:spacing w:after="15" w:line="263" w:lineRule="auto"/>
        <w:ind w:left="10" w:right="4" w:hanging="10"/>
        <w:jc w:val="center"/>
      </w:pPr>
      <w:r>
        <w:rPr>
          <w:rFonts w:ascii="Times New Roman" w:eastAsia="Times New Roman" w:hAnsi="Times New Roman" w:cs="Times New Roman"/>
          <w:sz w:val="24"/>
        </w:rPr>
        <w:t>44.04.03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D3610E" w:rsidRDefault="002C0372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3610E" w:rsidRDefault="002C0372">
      <w:pPr>
        <w:spacing w:after="95"/>
        <w:ind w:left="567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D3610E" w:rsidRDefault="002C0372">
      <w:pPr>
        <w:spacing w:after="14" w:line="377" w:lineRule="auto"/>
        <w:ind w:left="45" w:right="5" w:firstLine="567"/>
        <w:jc w:val="both"/>
      </w:pPr>
      <w:r>
        <w:rPr>
          <w:rFonts w:ascii="Times New Roman" w:eastAsia="Times New Roman" w:hAnsi="Times New Roman" w:cs="Times New Roman"/>
          <w:sz w:val="24"/>
        </w:rPr>
        <w:t>Оценочные средства для текущего контроля успеваемости, промежуточной аттестации по итогам освоения дисциплины «Методология инклюзивного образова</w:t>
      </w:r>
      <w:r>
        <w:rPr>
          <w:rFonts w:ascii="Times New Roman" w:eastAsia="Times New Roman" w:hAnsi="Times New Roman" w:cs="Times New Roman"/>
          <w:sz w:val="24"/>
        </w:rPr>
        <w:t xml:space="preserve">ния детей» и критерии оценивания представлены. </w:t>
      </w:r>
    </w:p>
    <w:p w:rsidR="00D3610E" w:rsidRDefault="002C0372">
      <w:pPr>
        <w:spacing w:after="38" w:line="367" w:lineRule="auto"/>
        <w:ind w:left="45" w:right="65" w:firstLine="567"/>
        <w:jc w:val="both"/>
      </w:pPr>
      <w:r>
        <w:rPr>
          <w:rFonts w:ascii="Times New Roman" w:eastAsia="Times New Roman" w:hAnsi="Times New Roman" w:cs="Times New Roman"/>
          <w:sz w:val="24"/>
        </w:rPr>
        <w:t>Формы оценочных средств, включенных в представленный фонд, отвечают основным принципам формирования ФОС, установленных в Положении о формировании фонда оценочных средств для текущего контроля успеваемости, пр</w:t>
      </w:r>
      <w:r>
        <w:rPr>
          <w:rFonts w:ascii="Times New Roman" w:eastAsia="Times New Roman" w:hAnsi="Times New Roman" w:cs="Times New Roman"/>
          <w:sz w:val="24"/>
        </w:rPr>
        <w:t xml:space="preserve">омежуточной и итоговой аттестации обучающихся по образовательным программам бакалавриата, программам специалитета,  программам магистратуры. </w:t>
      </w:r>
    </w:p>
    <w:p w:rsidR="00D3610E" w:rsidRDefault="002C0372">
      <w:pPr>
        <w:spacing w:after="14" w:line="397" w:lineRule="auto"/>
        <w:ind w:left="45" w:firstLine="5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Разработанный и представленный для экспертизы ФОС </w:t>
      </w:r>
      <w:r>
        <w:rPr>
          <w:rFonts w:ascii="Times New Roman" w:eastAsia="Times New Roman" w:hAnsi="Times New Roman" w:cs="Times New Roman"/>
          <w:b/>
          <w:sz w:val="24"/>
        </w:rPr>
        <w:t>рекомендуется к использованию</w:t>
      </w:r>
      <w:r>
        <w:rPr>
          <w:rFonts w:ascii="Times New Roman" w:eastAsia="Times New Roman" w:hAnsi="Times New Roman" w:cs="Times New Roman"/>
          <w:sz w:val="24"/>
        </w:rPr>
        <w:t xml:space="preserve"> в процессе подготовки кадров по ук</w:t>
      </w:r>
      <w:r>
        <w:rPr>
          <w:rFonts w:ascii="Times New Roman" w:eastAsia="Times New Roman" w:hAnsi="Times New Roman" w:cs="Times New Roman"/>
          <w:sz w:val="24"/>
        </w:rPr>
        <w:t xml:space="preserve">азанной программе бакалавриата. </w:t>
      </w:r>
    </w:p>
    <w:p w:rsidR="00D3610E" w:rsidRDefault="002C0372">
      <w:pPr>
        <w:spacing w:after="11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4" w:line="267" w:lineRule="auto"/>
        <w:ind w:left="55" w:right="898" w:hanging="10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2855087</wp:posOffset>
            </wp:positionH>
            <wp:positionV relativeFrom="paragraph">
              <wp:posOffset>-31287</wp:posOffset>
            </wp:positionV>
            <wp:extent cx="3060192" cy="2231136"/>
            <wp:effectExtent l="0" t="0" r="0" b="0"/>
            <wp:wrapSquare wrapText="bothSides"/>
            <wp:docPr id="149167" name="Picture 149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67" name="Picture 149167"/>
                    <pic:cNvPicPr/>
                  </pic:nvPicPr>
                  <pic:blipFill>
                    <a:blip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Зав.каф., доктор психологических наук, профессор кафедры общей психологии  и психологии развития Кемеровского  государственного университета                   Адрес организации:  </w:t>
      </w:r>
    </w:p>
    <w:p w:rsidR="00D3610E" w:rsidRDefault="002C0372">
      <w:pPr>
        <w:spacing w:after="14" w:line="267" w:lineRule="auto"/>
        <w:ind w:left="55" w:right="89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г.Кемерово, ул Красная 6, </w:t>
      </w:r>
    </w:p>
    <w:p w:rsidR="00D3610E" w:rsidRDefault="002C0372">
      <w:pPr>
        <w:spacing w:after="14" w:line="267" w:lineRule="auto"/>
        <w:ind w:left="55" w:right="89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индекс 650043, тлф. (3842) 588192 </w:t>
      </w:r>
    </w:p>
    <w:p w:rsidR="00D3610E" w:rsidRDefault="002C0372">
      <w:pPr>
        <w:spacing w:after="1058"/>
        <w:ind w:right="89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57"/>
        <w:ind w:left="4496" w:right="83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111"/>
        <w:ind w:left="56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3610E" w:rsidRDefault="002C0372">
      <w:pPr>
        <w:spacing w:after="0"/>
        <w:ind w:left="4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3610E">
      <w:headerReference w:type="even" r:id="rId341"/>
      <w:headerReference w:type="default" r:id="rId342"/>
      <w:footerReference w:type="even" r:id="rId343"/>
      <w:footerReference w:type="default" r:id="rId344"/>
      <w:headerReference w:type="first" r:id="rId345"/>
      <w:footerReference w:type="first" r:id="rId346"/>
      <w:pgSz w:w="11906" w:h="16838"/>
      <w:pgMar w:top="999" w:right="844" w:bottom="1649" w:left="852" w:header="720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372" w:rsidRDefault="002C0372">
      <w:pPr>
        <w:spacing w:after="0" w:line="240" w:lineRule="auto"/>
      </w:pPr>
      <w:r>
        <w:separator/>
      </w:r>
    </w:p>
  </w:endnote>
  <w:endnote w:type="continuationSeparator" w:id="0">
    <w:p w:rsidR="002C0372" w:rsidRDefault="002C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6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6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63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68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  <w:ind w:left="5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69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  <w:ind w:left="5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6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  <w:ind w:left="5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72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73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76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77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82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83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92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93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96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97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102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7BD" w:rsidRPr="003F77BD">
      <w:rPr>
        <w:rFonts w:ascii="Times New Roman" w:eastAsia="Times New Roman" w:hAnsi="Times New Roman" w:cs="Times New Roman"/>
        <w:noProof/>
        <w:sz w:val="24"/>
      </w:rPr>
      <w:t>101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0"/>
      <w:ind w:right="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372" w:rsidRDefault="002C0372">
      <w:pPr>
        <w:spacing w:after="0" w:line="240" w:lineRule="auto"/>
      </w:pPr>
      <w:r>
        <w:separator/>
      </w:r>
    </w:p>
  </w:footnote>
  <w:footnote w:type="continuationSeparator" w:id="0">
    <w:p w:rsidR="002C0372" w:rsidRDefault="002C0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44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44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44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44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44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44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44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44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2C0372">
    <w:pPr>
      <w:spacing w:after="44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3610E" w:rsidRDefault="002C0372">
    <w:pPr>
      <w:spacing w:after="0"/>
    </w:pPr>
    <w:r>
      <w:rPr>
        <w:rFonts w:ascii="Courier New" w:eastAsia="Courier New" w:hAnsi="Courier New" w:cs="Courier New"/>
        <w:sz w:val="20"/>
      </w:rPr>
      <w:t>o</w:t>
    </w:r>
    <w:r>
      <w:rPr>
        <w:rFonts w:ascii="Arial" w:eastAsia="Arial" w:hAnsi="Arial" w:cs="Arial"/>
        <w:sz w:val="20"/>
      </w:rPr>
      <w:t xml:space="preserve"> 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10E" w:rsidRDefault="00D361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1592"/>
    <w:multiLevelType w:val="hybridMultilevel"/>
    <w:tmpl w:val="5562FD4A"/>
    <w:lvl w:ilvl="0" w:tplc="B0461CF0">
      <w:start w:val="37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FA1E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103C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7046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32F7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4EE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C4C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184A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6E9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55E8E"/>
    <w:multiLevelType w:val="hybridMultilevel"/>
    <w:tmpl w:val="7992762C"/>
    <w:lvl w:ilvl="0" w:tplc="1A907956">
      <w:start w:val="1"/>
      <w:numFmt w:val="lowerLetter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6B81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401F2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3AFC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0797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209B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06A0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88C7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AAD6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987704"/>
    <w:multiLevelType w:val="hybridMultilevel"/>
    <w:tmpl w:val="2FA411AA"/>
    <w:lvl w:ilvl="0" w:tplc="F3BC14A6">
      <w:start w:val="16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EA17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849E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68C6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2882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62BD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3049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7062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763D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F545F3"/>
    <w:multiLevelType w:val="hybridMultilevel"/>
    <w:tmpl w:val="5EE04020"/>
    <w:lvl w:ilvl="0" w:tplc="8920FC98">
      <w:start w:val="1"/>
      <w:numFmt w:val="decimal"/>
      <w:lvlText w:val="%1."/>
      <w:lvlJc w:val="left"/>
      <w:pPr>
        <w:ind w:left="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E8349A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34E072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E2BFA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6CA7B6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08FE2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4C3BC6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2EA36A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B6A4EC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482EE6"/>
    <w:multiLevelType w:val="hybridMultilevel"/>
    <w:tmpl w:val="C562D808"/>
    <w:lvl w:ilvl="0" w:tplc="5BE01B76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1E32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0AAF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C6C3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B8AE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F63E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5C56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22FE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84E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8026D9"/>
    <w:multiLevelType w:val="hybridMultilevel"/>
    <w:tmpl w:val="0706DCE4"/>
    <w:lvl w:ilvl="0" w:tplc="957C21EA">
      <w:start w:val="18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09A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6CF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C65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AF2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E03C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EBD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06F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62C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E5457C8"/>
    <w:multiLevelType w:val="hybridMultilevel"/>
    <w:tmpl w:val="B6DEDB68"/>
    <w:lvl w:ilvl="0" w:tplc="CB6A4BC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2090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CD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F431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D63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1800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E297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425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C84F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C2389E"/>
    <w:multiLevelType w:val="hybridMultilevel"/>
    <w:tmpl w:val="83F4B54A"/>
    <w:lvl w:ilvl="0" w:tplc="71C297EC">
      <w:start w:val="23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16AC2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FE161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88E48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72C81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56DB7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ACB92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620F1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F6DB0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971E20"/>
    <w:multiLevelType w:val="hybridMultilevel"/>
    <w:tmpl w:val="D0C81122"/>
    <w:lvl w:ilvl="0" w:tplc="8AA42EEC">
      <w:start w:val="13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2218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468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A7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2A9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F663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02A7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7A38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98F2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891406"/>
    <w:multiLevelType w:val="hybridMultilevel"/>
    <w:tmpl w:val="C4E62E40"/>
    <w:lvl w:ilvl="0" w:tplc="D56C0832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2FA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249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DA68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C8A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48F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607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C24E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D0B8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072E23"/>
    <w:multiLevelType w:val="hybridMultilevel"/>
    <w:tmpl w:val="3F90FB50"/>
    <w:lvl w:ilvl="0" w:tplc="C4545752">
      <w:start w:val="1"/>
      <w:numFmt w:val="bullet"/>
      <w:lvlText w:val="o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34949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F8A8E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A9C7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56AAD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B088F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4ACB7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685CD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C8CAB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7D0031"/>
    <w:multiLevelType w:val="hybridMultilevel"/>
    <w:tmpl w:val="F95ABC84"/>
    <w:lvl w:ilvl="0" w:tplc="A170CAEA">
      <w:start w:val="1"/>
      <w:numFmt w:val="bullet"/>
      <w:lvlText w:val="o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98792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DEA85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2E8D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1E6DA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E2194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80345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E61E3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06413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E6E2A73"/>
    <w:multiLevelType w:val="hybridMultilevel"/>
    <w:tmpl w:val="4DEA5904"/>
    <w:lvl w:ilvl="0" w:tplc="4184B6EC">
      <w:start w:val="1"/>
      <w:numFmt w:val="bullet"/>
      <w:lvlText w:val="o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2A8F4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52FDC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4CAA0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0A55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CE70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90663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00E40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FEF6D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FF5F96"/>
    <w:multiLevelType w:val="hybridMultilevel"/>
    <w:tmpl w:val="AAF2703C"/>
    <w:lvl w:ilvl="0" w:tplc="095A1BAC">
      <w:start w:val="1"/>
      <w:numFmt w:val="lowerLetter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789F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28FB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C0FB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4890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B235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215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4A3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1472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3A10935"/>
    <w:multiLevelType w:val="multilevel"/>
    <w:tmpl w:val="EF10CA5E"/>
    <w:lvl w:ilvl="0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8A309C"/>
    <w:multiLevelType w:val="hybridMultilevel"/>
    <w:tmpl w:val="0900C764"/>
    <w:lvl w:ilvl="0" w:tplc="F30EFF7A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BA195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EA886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4A8ED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F8ED5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CAE1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1CA89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5E31C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90ECA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103E2B"/>
    <w:multiLevelType w:val="hybridMultilevel"/>
    <w:tmpl w:val="7A70854C"/>
    <w:lvl w:ilvl="0" w:tplc="5EFA392C">
      <w:start w:val="1"/>
      <w:numFmt w:val="bullet"/>
      <w:lvlText w:val="o"/>
      <w:lvlJc w:val="left"/>
      <w:pPr>
        <w:ind w:left="28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B62A4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EC01CA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8C2B46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D2743E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66AE6C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723D0E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F6A3A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1C92B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9695D59"/>
    <w:multiLevelType w:val="hybridMultilevel"/>
    <w:tmpl w:val="F802E88C"/>
    <w:lvl w:ilvl="0" w:tplc="085AD90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7B6261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D3246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D1010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8D6E0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D52C6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86642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3C02F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0E04F1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C867A1"/>
    <w:multiLevelType w:val="hybridMultilevel"/>
    <w:tmpl w:val="C7383BA6"/>
    <w:lvl w:ilvl="0" w:tplc="BC164ACA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F21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2E3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699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5C43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6633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432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7E2A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DEF2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AEB28D0"/>
    <w:multiLevelType w:val="hybridMultilevel"/>
    <w:tmpl w:val="F522AAB8"/>
    <w:lvl w:ilvl="0" w:tplc="00BCA660">
      <w:start w:val="1"/>
      <w:numFmt w:val="bullet"/>
      <w:lvlText w:val="o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B0609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D02BC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E4DB1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1090A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0290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D4468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84A2C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EAF02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AC07EC"/>
    <w:multiLevelType w:val="hybridMultilevel"/>
    <w:tmpl w:val="5368401C"/>
    <w:lvl w:ilvl="0" w:tplc="D94AA234">
      <w:start w:val="1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7EF96C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509000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483DE4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5CB1A4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3CA1FA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E2F30E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042BF6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6C5058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3B24EC"/>
    <w:multiLevelType w:val="hybridMultilevel"/>
    <w:tmpl w:val="4C8605F4"/>
    <w:lvl w:ilvl="0" w:tplc="B2388180">
      <w:start w:val="2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AC524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EEB0B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CEC1E4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CB56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68232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E47D78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6F4A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06311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F743FAF"/>
    <w:multiLevelType w:val="hybridMultilevel"/>
    <w:tmpl w:val="BBCAC004"/>
    <w:lvl w:ilvl="0" w:tplc="E4E82462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003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6419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F4F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88B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E64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82F6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74B8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4AF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12E68C1"/>
    <w:multiLevelType w:val="hybridMultilevel"/>
    <w:tmpl w:val="EBCEF18E"/>
    <w:lvl w:ilvl="0" w:tplc="54D4B240">
      <w:start w:val="1"/>
      <w:numFmt w:val="decimal"/>
      <w:lvlText w:val="%1."/>
      <w:lvlJc w:val="left"/>
      <w:pPr>
        <w:ind w:left="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90CB78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0E529C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80BE58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20B63E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9E7604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DC5032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0E7776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8058C8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4283369"/>
    <w:multiLevelType w:val="hybridMultilevel"/>
    <w:tmpl w:val="E500E284"/>
    <w:lvl w:ilvl="0" w:tplc="809C43DE">
      <w:start w:val="3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0AE5C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3C708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D4494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9E5ED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8CDC3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656C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B9B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C0A55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4D8138C"/>
    <w:multiLevelType w:val="hybridMultilevel"/>
    <w:tmpl w:val="0DE0B3E8"/>
    <w:lvl w:ilvl="0" w:tplc="5D82B8B6">
      <w:start w:val="3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70CB8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F0045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56CE1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7698A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E67D6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CC390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6220A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5C84E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681CB0"/>
    <w:multiLevelType w:val="hybridMultilevel"/>
    <w:tmpl w:val="A7DE8B18"/>
    <w:lvl w:ilvl="0" w:tplc="89BA299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D6B33A">
      <w:start w:val="1"/>
      <w:numFmt w:val="bullet"/>
      <w:lvlText w:val="o"/>
      <w:lvlJc w:val="left"/>
      <w:pPr>
        <w:ind w:left="14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FC52E4">
      <w:start w:val="1"/>
      <w:numFmt w:val="bullet"/>
      <w:lvlText w:val="▪"/>
      <w:lvlJc w:val="left"/>
      <w:pPr>
        <w:ind w:left="2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82ECA0">
      <w:start w:val="1"/>
      <w:numFmt w:val="bullet"/>
      <w:lvlText w:val="•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5AD4AC">
      <w:start w:val="1"/>
      <w:numFmt w:val="bullet"/>
      <w:lvlText w:val="o"/>
      <w:lvlJc w:val="left"/>
      <w:pPr>
        <w:ind w:left="36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C6F58A">
      <w:start w:val="1"/>
      <w:numFmt w:val="bullet"/>
      <w:lvlText w:val="▪"/>
      <w:lvlJc w:val="left"/>
      <w:pPr>
        <w:ind w:left="4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E056B4">
      <w:start w:val="1"/>
      <w:numFmt w:val="bullet"/>
      <w:lvlText w:val="•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32AA06">
      <w:start w:val="1"/>
      <w:numFmt w:val="bullet"/>
      <w:lvlText w:val="o"/>
      <w:lvlJc w:val="left"/>
      <w:pPr>
        <w:ind w:left="57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62CC4">
      <w:start w:val="1"/>
      <w:numFmt w:val="bullet"/>
      <w:lvlText w:val="▪"/>
      <w:lvlJc w:val="left"/>
      <w:pPr>
        <w:ind w:left="64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95D518C"/>
    <w:multiLevelType w:val="hybridMultilevel"/>
    <w:tmpl w:val="3CA0333E"/>
    <w:lvl w:ilvl="0" w:tplc="5F50FD98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22B8A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E2EDA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9C387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0C4DB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56DC7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4E325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C605D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F851A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C154013"/>
    <w:multiLevelType w:val="hybridMultilevel"/>
    <w:tmpl w:val="D0DC10FE"/>
    <w:lvl w:ilvl="0" w:tplc="1E121158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0C3F0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5ACF48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8C406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D43FBC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6F200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0A864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E1A1E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FC33B8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C5A02C1"/>
    <w:multiLevelType w:val="hybridMultilevel"/>
    <w:tmpl w:val="9B4643CE"/>
    <w:lvl w:ilvl="0" w:tplc="8BE2D00C">
      <w:start w:val="2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C25F2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4CC4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AA9D4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A682A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8577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6B34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7CCCE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4291B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09E1C7D"/>
    <w:multiLevelType w:val="hybridMultilevel"/>
    <w:tmpl w:val="365EFEEC"/>
    <w:lvl w:ilvl="0" w:tplc="528AEAC0">
      <w:start w:val="1"/>
      <w:numFmt w:val="lowerLetter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72D7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18CD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CC8B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50D4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8AC1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38D9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6AD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D02D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0F54568"/>
    <w:multiLevelType w:val="hybridMultilevel"/>
    <w:tmpl w:val="D7404BEE"/>
    <w:lvl w:ilvl="0" w:tplc="71F2AB58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06AC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4EC4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88CC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EA3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2A7B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F894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7A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CA7D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4220210"/>
    <w:multiLevelType w:val="hybridMultilevel"/>
    <w:tmpl w:val="B422024E"/>
    <w:lvl w:ilvl="0" w:tplc="E89E8616">
      <w:start w:val="1"/>
      <w:numFmt w:val="decimal"/>
      <w:lvlText w:val="%1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A2BB4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92F6E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8ED2D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5C292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767B3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DCAF0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32DE6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E800E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7A41304"/>
    <w:multiLevelType w:val="hybridMultilevel"/>
    <w:tmpl w:val="43F0BA3E"/>
    <w:lvl w:ilvl="0" w:tplc="8F6CC816">
      <w:start w:val="1"/>
      <w:numFmt w:val="bullet"/>
      <w:lvlText w:val="o"/>
      <w:lvlJc w:val="left"/>
      <w:pPr>
        <w:ind w:left="28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FA3A5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2C6C82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F8203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7401CA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067F18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3417A0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222968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6A6F7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539229F"/>
    <w:multiLevelType w:val="hybridMultilevel"/>
    <w:tmpl w:val="DD1AC59C"/>
    <w:lvl w:ilvl="0" w:tplc="A1A47EC4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DEE6D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FE43F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300A7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CC6D7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FE3E7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34FE7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B027B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A0FE2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7DC486A"/>
    <w:multiLevelType w:val="hybridMultilevel"/>
    <w:tmpl w:val="7D989394"/>
    <w:lvl w:ilvl="0" w:tplc="3942FA50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E18E9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6DE7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07163A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8E618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1F895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660F0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20C17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4EE7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B16298F"/>
    <w:multiLevelType w:val="hybridMultilevel"/>
    <w:tmpl w:val="06CE70DC"/>
    <w:lvl w:ilvl="0" w:tplc="45B240E0">
      <w:start w:val="1"/>
      <w:numFmt w:val="bullet"/>
      <w:lvlText w:val="o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429BB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7AC28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E2FC1E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E29A1C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2E0100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94B894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A078D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E6855E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D38791D"/>
    <w:multiLevelType w:val="hybridMultilevel"/>
    <w:tmpl w:val="225A406E"/>
    <w:lvl w:ilvl="0" w:tplc="2C56249A">
      <w:start w:val="1"/>
      <w:numFmt w:val="lowerLetter"/>
      <w:lvlText w:val="%1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6649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768C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A0E2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5053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0C97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AA1C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469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54604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E3016BE"/>
    <w:multiLevelType w:val="hybridMultilevel"/>
    <w:tmpl w:val="73EED604"/>
    <w:lvl w:ilvl="0" w:tplc="E04C6B80">
      <w:start w:val="1"/>
      <w:numFmt w:val="lowerLetter"/>
      <w:lvlText w:val="%1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C266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4C4D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D2B5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2817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02DC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E49A9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5E4E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04C9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EE427AE"/>
    <w:multiLevelType w:val="hybridMultilevel"/>
    <w:tmpl w:val="F078DB0E"/>
    <w:lvl w:ilvl="0" w:tplc="3B78B608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D2C3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6E9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4CD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CA9A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74A4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ABF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943D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824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F726DBF"/>
    <w:multiLevelType w:val="hybridMultilevel"/>
    <w:tmpl w:val="1E32C6A4"/>
    <w:lvl w:ilvl="0" w:tplc="337812D0">
      <w:start w:val="1"/>
      <w:numFmt w:val="bullet"/>
      <w:lvlText w:val="o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2C3E2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3AFCE8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B82916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2A5DB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2648A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929194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D27AC8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56418A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3A34347"/>
    <w:multiLevelType w:val="hybridMultilevel"/>
    <w:tmpl w:val="745A1DAA"/>
    <w:lvl w:ilvl="0" w:tplc="5868E28A">
      <w:start w:val="1"/>
      <w:numFmt w:val="decimal"/>
      <w:lvlText w:val="%1.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82D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6CE8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06E6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09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B0F2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F0C7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7AE6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EE8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5110316"/>
    <w:multiLevelType w:val="hybridMultilevel"/>
    <w:tmpl w:val="328ECF56"/>
    <w:lvl w:ilvl="0" w:tplc="BC14E240">
      <w:start w:val="3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F0102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8E166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64F21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02AF7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10103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0C57EE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40584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066A1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5A25082"/>
    <w:multiLevelType w:val="hybridMultilevel"/>
    <w:tmpl w:val="AF5496C0"/>
    <w:lvl w:ilvl="0" w:tplc="D8E2CF68">
      <w:start w:val="27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4E2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E829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225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216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FAD1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4AD4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3E75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28F7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74B6E62"/>
    <w:multiLevelType w:val="hybridMultilevel"/>
    <w:tmpl w:val="05C0E254"/>
    <w:lvl w:ilvl="0" w:tplc="731C644E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7E092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52BDA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E8D94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1E311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6C094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B20E6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5C808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6ABCF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AE35D61"/>
    <w:multiLevelType w:val="hybridMultilevel"/>
    <w:tmpl w:val="2F10EEEA"/>
    <w:lvl w:ilvl="0" w:tplc="441C36EA">
      <w:start w:val="1"/>
      <w:numFmt w:val="decimal"/>
      <w:lvlText w:val="%1.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CA5D1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CAC97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7E61A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78BF5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9E0DD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4873B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2B48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D097F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B9167C5"/>
    <w:multiLevelType w:val="hybridMultilevel"/>
    <w:tmpl w:val="94725D0C"/>
    <w:lvl w:ilvl="0" w:tplc="3264B440">
      <w:start w:val="1"/>
      <w:numFmt w:val="decimal"/>
      <w:lvlText w:val="%1."/>
      <w:lvlJc w:val="left"/>
      <w:pPr>
        <w:ind w:left="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CDB3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C2224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AA800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2A05C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6639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666AC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DAE18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FE7AD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D243E7E"/>
    <w:multiLevelType w:val="hybridMultilevel"/>
    <w:tmpl w:val="6C706378"/>
    <w:lvl w:ilvl="0" w:tplc="8AAECD32">
      <w:start w:val="49"/>
      <w:numFmt w:val="decimal"/>
      <w:lvlText w:val="%1.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0E7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258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B811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6C62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1E2F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9075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E01A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26C8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D3737DA"/>
    <w:multiLevelType w:val="hybridMultilevel"/>
    <w:tmpl w:val="BE5A31B8"/>
    <w:lvl w:ilvl="0" w:tplc="C166136E">
      <w:start w:val="7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74E2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2065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966E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667E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7CF4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443D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D81F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F244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DF81AF3"/>
    <w:multiLevelType w:val="hybridMultilevel"/>
    <w:tmpl w:val="277C1242"/>
    <w:lvl w:ilvl="0" w:tplc="AB06843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04012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B20A4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C607C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D32F6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88203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56AE8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E084D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D6A8C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54A5F3B"/>
    <w:multiLevelType w:val="hybridMultilevel"/>
    <w:tmpl w:val="448AC34A"/>
    <w:lvl w:ilvl="0" w:tplc="8C286B7A">
      <w:start w:val="1"/>
      <w:numFmt w:val="lowerLetter"/>
      <w:lvlText w:val="%1.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7610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001CF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5064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8463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A4FD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2029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38C0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7005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75B38DA"/>
    <w:multiLevelType w:val="hybridMultilevel"/>
    <w:tmpl w:val="8DA0BF46"/>
    <w:lvl w:ilvl="0" w:tplc="73CCDE04">
      <w:start w:val="1"/>
      <w:numFmt w:val="bullet"/>
      <w:lvlText w:val="–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BEA0C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140C0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1853E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E2EEE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D4CF9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43BF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F48CB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1A87C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CA11338"/>
    <w:multiLevelType w:val="hybridMultilevel"/>
    <w:tmpl w:val="097676DC"/>
    <w:lvl w:ilvl="0" w:tplc="7004DEDE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84A0B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2C3CD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E0D22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DE341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60256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D45A8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AA1EA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9C47D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D784032"/>
    <w:multiLevelType w:val="hybridMultilevel"/>
    <w:tmpl w:val="DD886C32"/>
    <w:lvl w:ilvl="0" w:tplc="35A43B14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527B2C">
      <w:start w:val="1"/>
      <w:numFmt w:val="bullet"/>
      <w:lvlText w:val="o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7A8A8E">
      <w:start w:val="1"/>
      <w:numFmt w:val="bullet"/>
      <w:lvlText w:val="▪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A223F0">
      <w:start w:val="1"/>
      <w:numFmt w:val="bullet"/>
      <w:lvlText w:val="•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02CE04">
      <w:start w:val="1"/>
      <w:numFmt w:val="bullet"/>
      <w:lvlText w:val="o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82860">
      <w:start w:val="1"/>
      <w:numFmt w:val="bullet"/>
      <w:lvlText w:val="▪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5A712C">
      <w:start w:val="1"/>
      <w:numFmt w:val="bullet"/>
      <w:lvlText w:val="•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D49752">
      <w:start w:val="1"/>
      <w:numFmt w:val="bullet"/>
      <w:lvlText w:val="o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FE5FD8">
      <w:start w:val="1"/>
      <w:numFmt w:val="bullet"/>
      <w:lvlText w:val="▪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DF15BF0"/>
    <w:multiLevelType w:val="hybridMultilevel"/>
    <w:tmpl w:val="ADB4505E"/>
    <w:lvl w:ilvl="0" w:tplc="A5EA6BCC">
      <w:start w:val="1"/>
      <w:numFmt w:val="bullet"/>
      <w:lvlText w:val="o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029E5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60F2F4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96DA4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2A4A9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520436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7C5A4E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E47D10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048AAE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6"/>
  </w:num>
  <w:num w:numId="3">
    <w:abstractNumId w:val="48"/>
  </w:num>
  <w:num w:numId="4">
    <w:abstractNumId w:val="2"/>
  </w:num>
  <w:num w:numId="5">
    <w:abstractNumId w:val="0"/>
  </w:num>
  <w:num w:numId="6">
    <w:abstractNumId w:val="23"/>
  </w:num>
  <w:num w:numId="7">
    <w:abstractNumId w:val="22"/>
  </w:num>
  <w:num w:numId="8">
    <w:abstractNumId w:val="8"/>
  </w:num>
  <w:num w:numId="9">
    <w:abstractNumId w:val="41"/>
  </w:num>
  <w:num w:numId="10">
    <w:abstractNumId w:val="5"/>
  </w:num>
  <w:num w:numId="11">
    <w:abstractNumId w:val="43"/>
  </w:num>
  <w:num w:numId="12">
    <w:abstractNumId w:val="4"/>
  </w:num>
  <w:num w:numId="13">
    <w:abstractNumId w:val="9"/>
  </w:num>
  <w:num w:numId="14">
    <w:abstractNumId w:val="39"/>
  </w:num>
  <w:num w:numId="15">
    <w:abstractNumId w:val="52"/>
  </w:num>
  <w:num w:numId="16">
    <w:abstractNumId w:val="20"/>
  </w:num>
  <w:num w:numId="17">
    <w:abstractNumId w:val="47"/>
  </w:num>
  <w:num w:numId="18">
    <w:abstractNumId w:val="6"/>
  </w:num>
  <w:num w:numId="19">
    <w:abstractNumId w:val="31"/>
  </w:num>
  <w:num w:numId="20">
    <w:abstractNumId w:val="18"/>
  </w:num>
  <w:num w:numId="21">
    <w:abstractNumId w:val="14"/>
  </w:num>
  <w:num w:numId="22">
    <w:abstractNumId w:val="51"/>
  </w:num>
  <w:num w:numId="23">
    <w:abstractNumId w:val="53"/>
  </w:num>
  <w:num w:numId="24">
    <w:abstractNumId w:val="24"/>
  </w:num>
  <w:num w:numId="25">
    <w:abstractNumId w:val="38"/>
  </w:num>
  <w:num w:numId="26">
    <w:abstractNumId w:val="50"/>
  </w:num>
  <w:num w:numId="27">
    <w:abstractNumId w:val="13"/>
  </w:num>
  <w:num w:numId="28">
    <w:abstractNumId w:val="30"/>
  </w:num>
  <w:num w:numId="29">
    <w:abstractNumId w:val="1"/>
  </w:num>
  <w:num w:numId="30">
    <w:abstractNumId w:val="37"/>
  </w:num>
  <w:num w:numId="31">
    <w:abstractNumId w:val="11"/>
  </w:num>
  <w:num w:numId="32">
    <w:abstractNumId w:val="12"/>
  </w:num>
  <w:num w:numId="33">
    <w:abstractNumId w:val="27"/>
  </w:num>
  <w:num w:numId="34">
    <w:abstractNumId w:val="10"/>
  </w:num>
  <w:num w:numId="35">
    <w:abstractNumId w:val="44"/>
  </w:num>
  <w:num w:numId="36">
    <w:abstractNumId w:val="42"/>
  </w:num>
  <w:num w:numId="37">
    <w:abstractNumId w:val="19"/>
  </w:num>
  <w:num w:numId="38">
    <w:abstractNumId w:val="32"/>
  </w:num>
  <w:num w:numId="39">
    <w:abstractNumId w:val="46"/>
  </w:num>
  <w:num w:numId="40">
    <w:abstractNumId w:val="7"/>
  </w:num>
  <w:num w:numId="41">
    <w:abstractNumId w:val="15"/>
  </w:num>
  <w:num w:numId="42">
    <w:abstractNumId w:val="45"/>
  </w:num>
  <w:num w:numId="43">
    <w:abstractNumId w:val="33"/>
  </w:num>
  <w:num w:numId="44">
    <w:abstractNumId w:val="17"/>
  </w:num>
  <w:num w:numId="45">
    <w:abstractNumId w:val="16"/>
  </w:num>
  <w:num w:numId="46">
    <w:abstractNumId w:val="54"/>
  </w:num>
  <w:num w:numId="47">
    <w:abstractNumId w:val="36"/>
  </w:num>
  <w:num w:numId="48">
    <w:abstractNumId w:val="49"/>
  </w:num>
  <w:num w:numId="49">
    <w:abstractNumId w:val="35"/>
  </w:num>
  <w:num w:numId="50">
    <w:abstractNumId w:val="40"/>
  </w:num>
  <w:num w:numId="51">
    <w:abstractNumId w:val="34"/>
  </w:num>
  <w:num w:numId="52">
    <w:abstractNumId w:val="3"/>
  </w:num>
  <w:num w:numId="53">
    <w:abstractNumId w:val="21"/>
  </w:num>
  <w:num w:numId="54">
    <w:abstractNumId w:val="28"/>
  </w:num>
  <w:num w:numId="55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0E"/>
    <w:rsid w:val="002C0372"/>
    <w:rsid w:val="003F77BD"/>
    <w:rsid w:val="00D3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1DF0"/>
  <w15:docId w15:val="{427F38CB-4A42-4BA9-8B69-D0C610E6E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5" w:line="270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70" w:lineRule="auto"/>
      <w:ind w:left="10" w:right="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right="39"/>
      <w:jc w:val="center"/>
      <w:outlineLvl w:val="3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i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nclusive-edu.ru/" TargetMode="External"/><Relationship Id="rId299" Type="http://schemas.openxmlformats.org/officeDocument/2006/relationships/hyperlink" Target="http://www.eidos.ru/journal" TargetMode="External"/><Relationship Id="rId303" Type="http://schemas.openxmlformats.org/officeDocument/2006/relationships/hyperlink" Target="http://paidagogos.com/" TargetMode="External"/><Relationship Id="rId21" Type="http://schemas.openxmlformats.org/officeDocument/2006/relationships/image" Target="media/image3.jpg"/><Relationship Id="rId84" Type="http://schemas.openxmlformats.org/officeDocument/2006/relationships/header" Target="header11.xml"/><Relationship Id="rId138" Type="http://schemas.openxmlformats.org/officeDocument/2006/relationships/hyperlink" Target="http://www.inclusive-edu.ru/" TargetMode="External"/><Relationship Id="rId159" Type="http://schemas.openxmlformats.org/officeDocument/2006/relationships/hyperlink" Target="http://elibrary.ru/contents.asp?issueid=537759" TargetMode="External"/><Relationship Id="rId324" Type="http://schemas.openxmlformats.org/officeDocument/2006/relationships/footer" Target="footer25.xml"/><Relationship Id="rId345" Type="http://schemas.openxmlformats.org/officeDocument/2006/relationships/header" Target="header36.xml"/><Relationship Id="rId170" Type="http://schemas.openxmlformats.org/officeDocument/2006/relationships/hyperlink" Target="http://elibrary.ru/contents.asp?issueid=1006906&amp;selid=17300173" TargetMode="External"/><Relationship Id="rId191" Type="http://schemas.openxmlformats.org/officeDocument/2006/relationships/hyperlink" Target="http://lib.mgppu.ru/OpacUnicode/index.php?url=/auteurs/view/15343/source:default" TargetMode="External"/><Relationship Id="rId205" Type="http://schemas.openxmlformats.org/officeDocument/2006/relationships/hyperlink" Target="http://www.transactional-analysis.ru/methods/279-burnout" TargetMode="External"/><Relationship Id="rId226" Type="http://schemas.openxmlformats.org/officeDocument/2006/relationships/hyperlink" Target="http://www.i-u.ru/biblio" TargetMode="External"/><Relationship Id="rId247" Type="http://schemas.openxmlformats.org/officeDocument/2006/relationships/hyperlink" Target="http://pandia.ru/text/category/hirurgiya/" TargetMode="External"/><Relationship Id="rId107" Type="http://schemas.openxmlformats.org/officeDocument/2006/relationships/hyperlink" Target="http://www.inclusive-edu.ru/" TargetMode="External"/><Relationship Id="rId268" Type="http://schemas.openxmlformats.org/officeDocument/2006/relationships/hyperlink" Target="http://pandia.ru/text/category/programmi_razvitiya/" TargetMode="External"/><Relationship Id="rId289" Type="http://schemas.openxmlformats.org/officeDocument/2006/relationships/hyperlink" Target="http://www.pedpro.ru/" TargetMode="External"/><Relationship Id="rId11" Type="http://schemas.openxmlformats.org/officeDocument/2006/relationships/footer" Target="footer1.xml"/><Relationship Id="rId128" Type="http://schemas.openxmlformats.org/officeDocument/2006/relationships/hyperlink" Target="http://fgos-ovz.herzen.spb.ru/" TargetMode="External"/><Relationship Id="rId149" Type="http://schemas.openxmlformats.org/officeDocument/2006/relationships/hyperlink" Target="http://vk.com/worldtutors" TargetMode="External"/><Relationship Id="rId314" Type="http://schemas.openxmlformats.org/officeDocument/2006/relationships/header" Target="header21.xml"/><Relationship Id="rId335" Type="http://schemas.openxmlformats.org/officeDocument/2006/relationships/header" Target="header32.xml"/><Relationship Id="rId5" Type="http://schemas.openxmlformats.org/officeDocument/2006/relationships/footnotes" Target="footnotes.xml"/><Relationship Id="rId95" Type="http://schemas.openxmlformats.org/officeDocument/2006/relationships/hyperlink" Target="http://www.inclusive-edu.ru/" TargetMode="External"/><Relationship Id="rId160" Type="http://schemas.openxmlformats.org/officeDocument/2006/relationships/hyperlink" Target="http://elibrary.ru/contents.asp?issueid=537759" TargetMode="External"/><Relationship Id="rId181" Type="http://schemas.openxmlformats.org/officeDocument/2006/relationships/hyperlink" Target="http://fgos-ovz.herzen.spb.ru/" TargetMode="External"/><Relationship Id="rId216" Type="http://schemas.openxmlformats.org/officeDocument/2006/relationships/hyperlink" Target="http://health.mpei.ac.ru/sindrom.htm19.10.2011" TargetMode="External"/><Relationship Id="rId237" Type="http://schemas.openxmlformats.org/officeDocument/2006/relationships/hyperlink" Target="http://www.pandia.ru/text/category/programmi_razvitiya/" TargetMode="External"/><Relationship Id="rId258" Type="http://schemas.openxmlformats.org/officeDocument/2006/relationships/hyperlink" Target="http://pandia.ru/text/categ/rabotaem.php" TargetMode="External"/><Relationship Id="rId279" Type="http://schemas.openxmlformats.org/officeDocument/2006/relationships/hyperlink" Target="http://pandia.ru/text/category/deviantnoe_povedenie/" TargetMode="External"/><Relationship Id="rId22" Type="http://schemas.openxmlformats.org/officeDocument/2006/relationships/image" Target="media/image4.jpg"/><Relationship Id="rId118" Type="http://schemas.openxmlformats.org/officeDocument/2006/relationships/hyperlink" Target="http://www.inclusive-edu.ru/" TargetMode="External"/><Relationship Id="rId139" Type="http://schemas.openxmlformats.org/officeDocument/2006/relationships/hyperlink" Target="http://www.inclusive-edu.ru/" TargetMode="External"/><Relationship Id="rId290" Type="http://schemas.openxmlformats.org/officeDocument/2006/relationships/hyperlink" Target="http://www.pedpro.ru/" TargetMode="External"/><Relationship Id="rId304" Type="http://schemas.openxmlformats.org/officeDocument/2006/relationships/header" Target="header16.xml"/><Relationship Id="rId325" Type="http://schemas.openxmlformats.org/officeDocument/2006/relationships/footer" Target="footer26.xml"/><Relationship Id="rId346" Type="http://schemas.openxmlformats.org/officeDocument/2006/relationships/footer" Target="footer36.xml"/><Relationship Id="rId85" Type="http://schemas.openxmlformats.org/officeDocument/2006/relationships/footer" Target="footer10.xml"/><Relationship Id="rId150" Type="http://schemas.openxmlformats.org/officeDocument/2006/relationships/hyperlink" Target="http://www.sodrugestvo.edu.cap.ru/?t=hry&amp;eduid=5106&amp;hry=./40783/59070/63211/156215" TargetMode="External"/><Relationship Id="rId171" Type="http://schemas.openxmlformats.org/officeDocument/2006/relationships/hyperlink" Target="http://elibrary.ru/contents.asp?issueid=1006906&amp;selid=17300173" TargetMode="External"/><Relationship Id="rId192" Type="http://schemas.openxmlformats.org/officeDocument/2006/relationships/hyperlink" Target="http://lib.mgppu.ru/OpacUnicode/index.php?url=/auteurs/view/15343/source:default" TargetMode="External"/><Relationship Id="rId206" Type="http://schemas.openxmlformats.org/officeDocument/2006/relationships/hyperlink" Target="http://www.transactional-analysis.ru/methods/279-burnout" TargetMode="External"/><Relationship Id="rId227" Type="http://schemas.openxmlformats.org/officeDocument/2006/relationships/hyperlink" Target="http://www.i-u.ru/biblio" TargetMode="External"/><Relationship Id="rId248" Type="http://schemas.openxmlformats.org/officeDocument/2006/relationships/hyperlink" Target="http://pandia.ru/text/category/hirurgiya/" TargetMode="External"/><Relationship Id="rId269" Type="http://schemas.openxmlformats.org/officeDocument/2006/relationships/hyperlink" Target="http://pandia.ru/text/category/programmi_razvitiya/" TargetMode="External"/><Relationship Id="rId12" Type="http://schemas.openxmlformats.org/officeDocument/2006/relationships/footer" Target="footer2.xml"/><Relationship Id="rId108" Type="http://schemas.openxmlformats.org/officeDocument/2006/relationships/hyperlink" Target="http://www.inclusive-edu.ru/" TargetMode="External"/><Relationship Id="rId129" Type="http://schemas.openxmlformats.org/officeDocument/2006/relationships/hyperlink" Target="http://fgos-ovz.herzen.spb.ru/" TargetMode="External"/><Relationship Id="rId280" Type="http://schemas.openxmlformats.org/officeDocument/2006/relationships/hyperlink" Target="http://intellect-invest.org.ua/rus/library" TargetMode="External"/><Relationship Id="rId315" Type="http://schemas.openxmlformats.org/officeDocument/2006/relationships/footer" Target="footer21.xml"/><Relationship Id="rId336" Type="http://schemas.openxmlformats.org/officeDocument/2006/relationships/footer" Target="footer31.xml"/><Relationship Id="rId75" Type="http://schemas.openxmlformats.org/officeDocument/2006/relationships/image" Target="media/image20.jpg"/><Relationship Id="rId96" Type="http://schemas.openxmlformats.org/officeDocument/2006/relationships/hyperlink" Target="http://www.inclusive-edu.ru/" TargetMode="External"/><Relationship Id="rId140" Type="http://schemas.openxmlformats.org/officeDocument/2006/relationships/hyperlink" Target="http://www.inclusive-edu.ru/" TargetMode="External"/><Relationship Id="rId161" Type="http://schemas.openxmlformats.org/officeDocument/2006/relationships/hyperlink" Target="http://elibrary.ru/contents.asp?issueid=537759" TargetMode="External"/><Relationship Id="rId182" Type="http://schemas.openxmlformats.org/officeDocument/2006/relationships/hyperlink" Target="http://fgos-ovz.herzen.spb.ru/" TargetMode="External"/><Relationship Id="rId217" Type="http://schemas.openxmlformats.org/officeDocument/2006/relationships/hyperlink" Target="http://health.mpei.ac.ru/sindrom.htm19.10.2011" TargetMode="External"/><Relationship Id="rId6" Type="http://schemas.openxmlformats.org/officeDocument/2006/relationships/endnotes" Target="endnotes.xml"/><Relationship Id="rId238" Type="http://schemas.openxmlformats.org/officeDocument/2006/relationships/image" Target="media/image5.jpg"/><Relationship Id="rId259" Type="http://schemas.openxmlformats.org/officeDocument/2006/relationships/hyperlink" Target="http://pandia.ru/text/categ/rabotaem.php" TargetMode="External"/><Relationship Id="rId119" Type="http://schemas.openxmlformats.org/officeDocument/2006/relationships/hyperlink" Target="http://www.inclusive-edu.ru/" TargetMode="External"/><Relationship Id="rId270" Type="http://schemas.openxmlformats.org/officeDocument/2006/relationships/hyperlink" Target="http://pandia.ru/text/category/psihologicheskaya_pomoshmz/" TargetMode="External"/><Relationship Id="rId291" Type="http://schemas.openxmlformats.org/officeDocument/2006/relationships/hyperlink" Target="http://www.eidos.ru/journal" TargetMode="External"/><Relationship Id="rId305" Type="http://schemas.openxmlformats.org/officeDocument/2006/relationships/header" Target="header17.xml"/><Relationship Id="rId326" Type="http://schemas.openxmlformats.org/officeDocument/2006/relationships/header" Target="header27.xml"/><Relationship Id="rId347" Type="http://schemas.openxmlformats.org/officeDocument/2006/relationships/fontTable" Target="fontTable.xml"/><Relationship Id="rId86" Type="http://schemas.openxmlformats.org/officeDocument/2006/relationships/footer" Target="footer11.xml"/><Relationship Id="rId130" Type="http://schemas.openxmlformats.org/officeDocument/2006/relationships/hyperlink" Target="http://fgos-ovz.herzen.spb.ru/" TargetMode="External"/><Relationship Id="rId151" Type="http://schemas.openxmlformats.org/officeDocument/2006/relationships/hyperlink" Target="http://www.sodrugestvo.edu.cap.ru/?t=hry&amp;eduid=5106&amp;hry=./40783/59070/63211/156215" TargetMode="External"/><Relationship Id="rId172" Type="http://schemas.openxmlformats.org/officeDocument/2006/relationships/hyperlink" Target="http://elibrary.ru/contents.asp?issueid=1006906&amp;selid=17300173" TargetMode="External"/><Relationship Id="rId193" Type="http://schemas.openxmlformats.org/officeDocument/2006/relationships/hyperlink" Target="http://lib.mgppu.ru/OpacUnicode/index.php?url=/auteurs/view/7016/source:default" TargetMode="External"/><Relationship Id="rId207" Type="http://schemas.openxmlformats.org/officeDocument/2006/relationships/hyperlink" Target="http://www.transactional-analysis.ru/methods/279-burnout" TargetMode="External"/><Relationship Id="rId228" Type="http://schemas.openxmlformats.org/officeDocument/2006/relationships/hyperlink" Target="http://www.i-u.ru/biblio" TargetMode="External"/><Relationship Id="rId249" Type="http://schemas.openxmlformats.org/officeDocument/2006/relationships/hyperlink" Target="http://pandia.ru/text/category/pomoshmz_detyam/" TargetMode="External"/><Relationship Id="rId13" Type="http://schemas.openxmlformats.org/officeDocument/2006/relationships/header" Target="header3.xml"/><Relationship Id="rId109" Type="http://schemas.openxmlformats.org/officeDocument/2006/relationships/hyperlink" Target="http://www.consultant.ru/" TargetMode="External"/><Relationship Id="rId260" Type="http://schemas.openxmlformats.org/officeDocument/2006/relationships/hyperlink" Target="http://pandia.ru/text/category/psihiatriya/" TargetMode="External"/><Relationship Id="rId281" Type="http://schemas.openxmlformats.org/officeDocument/2006/relationships/hyperlink" Target="http://intellect-invest.org.ua/rus/library" TargetMode="External"/><Relationship Id="rId316" Type="http://schemas.openxmlformats.org/officeDocument/2006/relationships/header" Target="header22.xml"/><Relationship Id="rId337" Type="http://schemas.openxmlformats.org/officeDocument/2006/relationships/footer" Target="footer32.xml"/><Relationship Id="rId76" Type="http://schemas.openxmlformats.org/officeDocument/2006/relationships/image" Target="media/image30.jpg"/><Relationship Id="rId97" Type="http://schemas.openxmlformats.org/officeDocument/2006/relationships/hyperlink" Target="http://www.inclusive-edu.ru/" TargetMode="External"/><Relationship Id="rId120" Type="http://schemas.openxmlformats.org/officeDocument/2006/relationships/hyperlink" Target="http://www.inclusive-edu.ru/" TargetMode="External"/><Relationship Id="rId141" Type="http://schemas.openxmlformats.org/officeDocument/2006/relationships/hyperlink" Target="http://www.inclusive-edu.ru/" TargetMode="External"/><Relationship Id="rId7" Type="http://schemas.openxmlformats.org/officeDocument/2006/relationships/image" Target="media/image1.jpg"/><Relationship Id="rId92" Type="http://schemas.openxmlformats.org/officeDocument/2006/relationships/hyperlink" Target="http://www.inclusive-edu.ru/" TargetMode="External"/><Relationship Id="rId162" Type="http://schemas.openxmlformats.org/officeDocument/2006/relationships/hyperlink" Target="http://elibrary.ru/contents.asp?issueid=537759&amp;selid=11781530" TargetMode="External"/><Relationship Id="rId183" Type="http://schemas.openxmlformats.org/officeDocument/2006/relationships/hyperlink" Target="http://fgos-ovz.herzen.spb.ru/" TargetMode="External"/><Relationship Id="rId213" Type="http://schemas.openxmlformats.org/officeDocument/2006/relationships/hyperlink" Target="http://psy.5igorsk.ru/prezentacii/profilaktika-professionalnogo-vigoraniya-uchitelya.html" TargetMode="External"/><Relationship Id="rId218" Type="http://schemas.openxmlformats.org/officeDocument/2006/relationships/hyperlink" Target="http://health.mpei.ac.ru/sindrom.htm19.10.2011" TargetMode="External"/><Relationship Id="rId234" Type="http://schemas.openxmlformats.org/officeDocument/2006/relationships/hyperlink" Target="http://www.i-u.ru/biblio" TargetMode="External"/><Relationship Id="rId239" Type="http://schemas.openxmlformats.org/officeDocument/2006/relationships/image" Target="media/image6.jpg"/><Relationship Id="rId2" Type="http://schemas.openxmlformats.org/officeDocument/2006/relationships/styles" Target="styles.xml"/><Relationship Id="rId250" Type="http://schemas.openxmlformats.org/officeDocument/2006/relationships/hyperlink" Target="http://pandia.ru/text/category/pomoshmz_detyam/" TargetMode="External"/><Relationship Id="rId255" Type="http://schemas.openxmlformats.org/officeDocument/2006/relationships/hyperlink" Target="http://pandia.ru/text/categ/rabotaem.php" TargetMode="External"/><Relationship Id="rId271" Type="http://schemas.openxmlformats.org/officeDocument/2006/relationships/hyperlink" Target="http://pandia.ru/text/category/psihologicheskaya_pomoshmz/" TargetMode="External"/><Relationship Id="rId276" Type="http://schemas.openxmlformats.org/officeDocument/2006/relationships/hyperlink" Target="http://pandia.ru/text/category/deviantnoe_povedenie/" TargetMode="External"/><Relationship Id="rId292" Type="http://schemas.openxmlformats.org/officeDocument/2006/relationships/hyperlink" Target="http://www.eidos.ru/journal" TargetMode="External"/><Relationship Id="rId297" Type="http://schemas.openxmlformats.org/officeDocument/2006/relationships/hyperlink" Target="http://sv-sidorov.ucoz.com/" TargetMode="External"/><Relationship Id="rId306" Type="http://schemas.openxmlformats.org/officeDocument/2006/relationships/footer" Target="footer16.xml"/><Relationship Id="rId87" Type="http://schemas.openxmlformats.org/officeDocument/2006/relationships/header" Target="header12.xml"/><Relationship Id="rId110" Type="http://schemas.openxmlformats.org/officeDocument/2006/relationships/hyperlink" Target="http://www.consultant.ru/" TargetMode="External"/><Relationship Id="rId115" Type="http://schemas.openxmlformats.org/officeDocument/2006/relationships/hyperlink" Target="http://www.inclusive-edu.ru/" TargetMode="External"/><Relationship Id="rId131" Type="http://schemas.openxmlformats.org/officeDocument/2006/relationships/hyperlink" Target="http://fgos-ovz.herzen.spb.ru/" TargetMode="External"/><Relationship Id="rId136" Type="http://schemas.openxmlformats.org/officeDocument/2006/relationships/hyperlink" Target="http://surdoplus.ru/" TargetMode="External"/><Relationship Id="rId157" Type="http://schemas.openxmlformats.org/officeDocument/2006/relationships/hyperlink" Target="http://surdoplus.ru/" TargetMode="External"/><Relationship Id="rId178" Type="http://schemas.openxmlformats.org/officeDocument/2006/relationships/hyperlink" Target="http://www.schoolpress.ru/products/magazines/index.php?SECTION_ID=38&amp;MAGAZINE_ID=62766" TargetMode="External"/><Relationship Id="rId301" Type="http://schemas.openxmlformats.org/officeDocument/2006/relationships/hyperlink" Target="http://www.eidos.ru/journal" TargetMode="External"/><Relationship Id="rId322" Type="http://schemas.openxmlformats.org/officeDocument/2006/relationships/header" Target="header25.xml"/><Relationship Id="rId327" Type="http://schemas.openxmlformats.org/officeDocument/2006/relationships/footer" Target="footer27.xml"/><Relationship Id="rId343" Type="http://schemas.openxmlformats.org/officeDocument/2006/relationships/footer" Target="footer34.xml"/><Relationship Id="rId348" Type="http://schemas.openxmlformats.org/officeDocument/2006/relationships/theme" Target="theme/theme1.xml"/><Relationship Id="rId82" Type="http://schemas.openxmlformats.org/officeDocument/2006/relationships/footer" Target="footer9.xml"/><Relationship Id="rId152" Type="http://schemas.openxmlformats.org/officeDocument/2006/relationships/hyperlink" Target="http://www.sodrugestvo.edu.cap.ru/?t=hry&amp;eduid=5106&amp;hry=./40783/59070/63211/156215" TargetMode="External"/><Relationship Id="rId173" Type="http://schemas.openxmlformats.org/officeDocument/2006/relationships/hyperlink" Target="http://elibrary.ru/contents.asp?issueid=1006906&amp;selid=17300173" TargetMode="External"/><Relationship Id="rId194" Type="http://schemas.openxmlformats.org/officeDocument/2006/relationships/hyperlink" Target="http://lib.mgppu.ru/OpacUnicode/index.php?url=/auteurs/view/7016/source:default" TargetMode="External"/><Relationship Id="rId199" Type="http://schemas.openxmlformats.org/officeDocument/2006/relationships/hyperlink" Target="http://www.fictionbook.ru/author/elena_anatolevna_ekjanova/osnoviy_integrirovannogo_obucheniya_poso/read_online.html?page=1" TargetMode="External"/><Relationship Id="rId203" Type="http://schemas.openxmlformats.org/officeDocument/2006/relationships/hyperlink" Target="http://www.transactional-analysis.ru/methods/279-burnout" TargetMode="External"/><Relationship Id="rId208" Type="http://schemas.openxmlformats.org/officeDocument/2006/relationships/hyperlink" Target="http://psy.5igorsk.ru/prezentacii/profilaktika-professionalnogo-vigoraniya-uchitelya.html" TargetMode="External"/><Relationship Id="rId229" Type="http://schemas.openxmlformats.org/officeDocument/2006/relationships/hyperlink" Target="http://www.i-u.ru/biblio" TargetMode="External"/><Relationship Id="rId19" Type="http://schemas.openxmlformats.org/officeDocument/2006/relationships/header" Target="header6.xml"/><Relationship Id="rId224" Type="http://schemas.openxmlformats.org/officeDocument/2006/relationships/hyperlink" Target="http://psyjournals.ru/" TargetMode="External"/><Relationship Id="rId240" Type="http://schemas.openxmlformats.org/officeDocument/2006/relationships/image" Target="media/image7.jpg"/><Relationship Id="rId245" Type="http://schemas.openxmlformats.org/officeDocument/2006/relationships/header" Target="header15.xml"/><Relationship Id="rId261" Type="http://schemas.openxmlformats.org/officeDocument/2006/relationships/hyperlink" Target="http://pandia.ru/text/category/psihiatriya/" TargetMode="External"/><Relationship Id="rId266" Type="http://schemas.openxmlformats.org/officeDocument/2006/relationships/hyperlink" Target="http://pandia.ru/text/category/programmi_razvitiya/" TargetMode="External"/><Relationship Id="rId287" Type="http://schemas.openxmlformats.org/officeDocument/2006/relationships/hyperlink" Target="http://pedmir.ru/" TargetMode="External"/><Relationship Id="rId14" Type="http://schemas.openxmlformats.org/officeDocument/2006/relationships/footer" Target="footer3.xml"/><Relationship Id="rId77" Type="http://schemas.openxmlformats.org/officeDocument/2006/relationships/header" Target="header7.xml"/><Relationship Id="rId100" Type="http://schemas.openxmlformats.org/officeDocument/2006/relationships/hyperlink" Target="http://www.inclusive-edu.ru/" TargetMode="External"/><Relationship Id="rId105" Type="http://schemas.openxmlformats.org/officeDocument/2006/relationships/hyperlink" Target="http://www.inclusive-edu.ru/" TargetMode="External"/><Relationship Id="rId126" Type="http://schemas.openxmlformats.org/officeDocument/2006/relationships/hyperlink" Target="http://fgos-ovz.herzen.spb.ru/" TargetMode="External"/><Relationship Id="rId147" Type="http://schemas.openxmlformats.org/officeDocument/2006/relationships/hyperlink" Target="http://www.thetutor.ru/" TargetMode="External"/><Relationship Id="rId168" Type="http://schemas.openxmlformats.org/officeDocument/2006/relationships/hyperlink" Target="http://elibrary.ru/contents.asp?issueid=1006906" TargetMode="External"/><Relationship Id="rId282" Type="http://schemas.openxmlformats.org/officeDocument/2006/relationships/hyperlink" Target="http://intellect-invest.org.ua/rus/library" TargetMode="External"/><Relationship Id="rId312" Type="http://schemas.openxmlformats.org/officeDocument/2006/relationships/footer" Target="footer19.xml"/><Relationship Id="rId317" Type="http://schemas.openxmlformats.org/officeDocument/2006/relationships/header" Target="header23.xml"/><Relationship Id="rId333" Type="http://schemas.openxmlformats.org/officeDocument/2006/relationships/footer" Target="footer30.xml"/><Relationship Id="rId338" Type="http://schemas.openxmlformats.org/officeDocument/2006/relationships/header" Target="header33.xml"/><Relationship Id="rId8" Type="http://schemas.openxmlformats.org/officeDocument/2006/relationships/image" Target="media/image2.jpg"/><Relationship Id="rId93" Type="http://schemas.openxmlformats.org/officeDocument/2006/relationships/hyperlink" Target="http://www.inclusive-edu.ru/" TargetMode="External"/><Relationship Id="rId98" Type="http://schemas.openxmlformats.org/officeDocument/2006/relationships/hyperlink" Target="http://www.inclusive-edu.ru/" TargetMode="External"/><Relationship Id="rId121" Type="http://schemas.openxmlformats.org/officeDocument/2006/relationships/hyperlink" Target="http://www.inclusive-edu.ru/" TargetMode="External"/><Relationship Id="rId142" Type="http://schemas.openxmlformats.org/officeDocument/2006/relationships/hyperlink" Target="http://surdoplus.ru/" TargetMode="External"/><Relationship Id="rId163" Type="http://schemas.openxmlformats.org/officeDocument/2006/relationships/hyperlink" Target="http://elibrary.ru/contents.asp?issueid=537759&amp;selid=11781530" TargetMode="External"/><Relationship Id="rId184" Type="http://schemas.openxmlformats.org/officeDocument/2006/relationships/hyperlink" Target="http://fgos-ovz.herzen.spb.ru/" TargetMode="External"/><Relationship Id="rId189" Type="http://schemas.openxmlformats.org/officeDocument/2006/relationships/hyperlink" Target="http://lib.mgppu.ru/OpacUnicode/index.php?url=/auteurs/view/15343/source:default" TargetMode="External"/><Relationship Id="rId219" Type="http://schemas.openxmlformats.org/officeDocument/2006/relationships/hyperlink" Target="http://psyjournals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psy.5igorsk.ru/prezentacii/profilaktika-professionalnogo-vigoraniya-uchitelya.html" TargetMode="External"/><Relationship Id="rId230" Type="http://schemas.openxmlformats.org/officeDocument/2006/relationships/hyperlink" Target="http://www.i-u.ru/biblio" TargetMode="External"/><Relationship Id="rId235" Type="http://schemas.openxmlformats.org/officeDocument/2006/relationships/hyperlink" Target="http://www.i-u.ru/biblio" TargetMode="External"/><Relationship Id="rId251" Type="http://schemas.openxmlformats.org/officeDocument/2006/relationships/hyperlink" Target="http://pandia.ru/text/category/pomoshmz_detyam/" TargetMode="External"/><Relationship Id="rId256" Type="http://schemas.openxmlformats.org/officeDocument/2006/relationships/hyperlink" Target="http://pandia.ru/text/categ/rabotaem.php" TargetMode="External"/><Relationship Id="rId277" Type="http://schemas.openxmlformats.org/officeDocument/2006/relationships/hyperlink" Target="http://pandia.ru/text/category/deviantnoe_povedenie/" TargetMode="External"/><Relationship Id="rId298" Type="http://schemas.openxmlformats.org/officeDocument/2006/relationships/hyperlink" Target="http://sv-sidorov.ucoz.com/" TargetMode="External"/><Relationship Id="rId116" Type="http://schemas.openxmlformats.org/officeDocument/2006/relationships/hyperlink" Target="http://www.inclusive-edu.ru/" TargetMode="External"/><Relationship Id="rId137" Type="http://schemas.openxmlformats.org/officeDocument/2006/relationships/hyperlink" Target="http://www.inclusive-edu.ru/" TargetMode="External"/><Relationship Id="rId158" Type="http://schemas.openxmlformats.org/officeDocument/2006/relationships/hyperlink" Target="http://surdoplus.ru/" TargetMode="External"/><Relationship Id="rId272" Type="http://schemas.openxmlformats.org/officeDocument/2006/relationships/hyperlink" Target="http://pandia.ru/text/category/psihologicheskaya_pomoshmz/" TargetMode="External"/><Relationship Id="rId293" Type="http://schemas.openxmlformats.org/officeDocument/2006/relationships/hyperlink" Target="http://www.eidos.ru/journal" TargetMode="External"/><Relationship Id="rId302" Type="http://schemas.openxmlformats.org/officeDocument/2006/relationships/hyperlink" Target="http://paidagogos.com/" TargetMode="External"/><Relationship Id="rId307" Type="http://schemas.openxmlformats.org/officeDocument/2006/relationships/footer" Target="footer17.xml"/><Relationship Id="rId323" Type="http://schemas.openxmlformats.org/officeDocument/2006/relationships/header" Target="header26.xml"/><Relationship Id="rId328" Type="http://schemas.openxmlformats.org/officeDocument/2006/relationships/header" Target="header28.xml"/><Relationship Id="rId344" Type="http://schemas.openxmlformats.org/officeDocument/2006/relationships/footer" Target="footer35.xml"/><Relationship Id="rId20" Type="http://schemas.openxmlformats.org/officeDocument/2006/relationships/footer" Target="footer6.xml"/><Relationship Id="rId83" Type="http://schemas.openxmlformats.org/officeDocument/2006/relationships/header" Target="header10.xml"/><Relationship Id="rId88" Type="http://schemas.openxmlformats.org/officeDocument/2006/relationships/footer" Target="footer12.xml"/><Relationship Id="rId111" Type="http://schemas.openxmlformats.org/officeDocument/2006/relationships/hyperlink" Target="http://www.consultant.ru/" TargetMode="External"/><Relationship Id="rId132" Type="http://schemas.openxmlformats.org/officeDocument/2006/relationships/hyperlink" Target="http://fgos-ovz.herzen.spb.ru/" TargetMode="External"/><Relationship Id="rId153" Type="http://schemas.openxmlformats.org/officeDocument/2006/relationships/hyperlink" Target="http://lib.convdocs.org/docs/index-42839.html" TargetMode="External"/><Relationship Id="rId174" Type="http://schemas.openxmlformats.org/officeDocument/2006/relationships/hyperlink" Target="http://www.schoolpress.ru/products/magazines/index.php?SECTION_ID=38&amp;MAGAZINE_ID=62766" TargetMode="External"/><Relationship Id="rId179" Type="http://schemas.openxmlformats.org/officeDocument/2006/relationships/hyperlink" Target="http://www.schoolpress.ru/products/magazines/index.php?SECTION_ID=38&amp;MAGAZINE_ID=63559" TargetMode="External"/><Relationship Id="rId195" Type="http://schemas.openxmlformats.org/officeDocument/2006/relationships/hyperlink" Target="http://lib.mgppu.ru/OpacUnicode/index.php?url=/auteurs/view/7016/source:default" TargetMode="External"/><Relationship Id="rId209" Type="http://schemas.openxmlformats.org/officeDocument/2006/relationships/hyperlink" Target="http://psy.5igorsk.ru/prezentacii/profilaktika-professionalnogo-vigoraniya-uchitelya.html" TargetMode="External"/><Relationship Id="rId190" Type="http://schemas.openxmlformats.org/officeDocument/2006/relationships/hyperlink" Target="http://lib.mgppu.ru/OpacUnicode/index.php?url=/auteurs/view/15343/source:default" TargetMode="External"/><Relationship Id="rId204" Type="http://schemas.openxmlformats.org/officeDocument/2006/relationships/hyperlink" Target="http://www.transactional-analysis.ru/methods/279-burnout" TargetMode="External"/><Relationship Id="rId220" Type="http://schemas.openxmlformats.org/officeDocument/2006/relationships/hyperlink" Target="http://psyjournals.ru/" TargetMode="External"/><Relationship Id="rId225" Type="http://schemas.openxmlformats.org/officeDocument/2006/relationships/hyperlink" Target="http://psyjournals.ru/" TargetMode="External"/><Relationship Id="rId241" Type="http://schemas.openxmlformats.org/officeDocument/2006/relationships/header" Target="header13.xml"/><Relationship Id="rId246" Type="http://schemas.openxmlformats.org/officeDocument/2006/relationships/footer" Target="footer15.xml"/><Relationship Id="rId267" Type="http://schemas.openxmlformats.org/officeDocument/2006/relationships/hyperlink" Target="http://pandia.ru/text/category/programmi_razvitiya/" TargetMode="External"/><Relationship Id="rId288" Type="http://schemas.openxmlformats.org/officeDocument/2006/relationships/hyperlink" Target="http://www.pedpro.ru/" TargetMode="External"/><Relationship Id="rId15" Type="http://schemas.openxmlformats.org/officeDocument/2006/relationships/header" Target="header4.xml"/><Relationship Id="rId106" Type="http://schemas.openxmlformats.org/officeDocument/2006/relationships/hyperlink" Target="http://www.inclusive-edu.ru/" TargetMode="External"/><Relationship Id="rId127" Type="http://schemas.openxmlformats.org/officeDocument/2006/relationships/hyperlink" Target="http://fgos-ovz.herzen.spb.ru/" TargetMode="External"/><Relationship Id="rId262" Type="http://schemas.openxmlformats.org/officeDocument/2006/relationships/hyperlink" Target="http://pandia.ru/text/category/logopediya/" TargetMode="External"/><Relationship Id="rId283" Type="http://schemas.openxmlformats.org/officeDocument/2006/relationships/hyperlink" Target="http://intellect-invest.org.ua/rus/library" TargetMode="External"/><Relationship Id="rId313" Type="http://schemas.openxmlformats.org/officeDocument/2006/relationships/footer" Target="footer20.xml"/><Relationship Id="rId318" Type="http://schemas.openxmlformats.org/officeDocument/2006/relationships/footer" Target="footer22.xml"/><Relationship Id="rId339" Type="http://schemas.openxmlformats.org/officeDocument/2006/relationships/footer" Target="footer33.xml"/><Relationship Id="rId10" Type="http://schemas.openxmlformats.org/officeDocument/2006/relationships/header" Target="header2.xml"/><Relationship Id="rId78" Type="http://schemas.openxmlformats.org/officeDocument/2006/relationships/header" Target="header8.xml"/><Relationship Id="rId94" Type="http://schemas.openxmlformats.org/officeDocument/2006/relationships/hyperlink" Target="http://www.inclusive-edu.ru/" TargetMode="External"/><Relationship Id="rId99" Type="http://schemas.openxmlformats.org/officeDocument/2006/relationships/hyperlink" Target="http://www.inclusive-edu.ru/" TargetMode="External"/><Relationship Id="rId101" Type="http://schemas.openxmlformats.org/officeDocument/2006/relationships/hyperlink" Target="http://www.inclusive-edu.ru/" TargetMode="External"/><Relationship Id="rId122" Type="http://schemas.openxmlformats.org/officeDocument/2006/relationships/hyperlink" Target="http://www.inclusive-edu.ru/" TargetMode="External"/><Relationship Id="rId143" Type="http://schemas.openxmlformats.org/officeDocument/2006/relationships/hyperlink" Target="http://surdoplus.ru/" TargetMode="External"/><Relationship Id="rId148" Type="http://schemas.openxmlformats.org/officeDocument/2006/relationships/hyperlink" Target="http://vk.com/worldtutors" TargetMode="External"/><Relationship Id="rId164" Type="http://schemas.openxmlformats.org/officeDocument/2006/relationships/hyperlink" Target="http://elibrary.ru/contents.asp?issueid=537759&amp;selid=11781530" TargetMode="External"/><Relationship Id="rId169" Type="http://schemas.openxmlformats.org/officeDocument/2006/relationships/hyperlink" Target="http://elibrary.ru/contents.asp?issueid=1006906" TargetMode="External"/><Relationship Id="rId185" Type="http://schemas.openxmlformats.org/officeDocument/2006/relationships/hyperlink" Target="http://fgos-ovz.herzen.spb.ru/" TargetMode="External"/><Relationship Id="rId334" Type="http://schemas.openxmlformats.org/officeDocument/2006/relationships/header" Target="header3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80" Type="http://schemas.openxmlformats.org/officeDocument/2006/relationships/hyperlink" Target="http://www.schoolpress.ru/products/magazines/index.php?SECTION_ID=38&amp;MAGAZINE_ID=63559" TargetMode="External"/><Relationship Id="rId210" Type="http://schemas.openxmlformats.org/officeDocument/2006/relationships/hyperlink" Target="http://psy.5igorsk.ru/prezentacii/profilaktika-professionalnogo-vigoraniya-uchitelya.html" TargetMode="External"/><Relationship Id="rId215" Type="http://schemas.openxmlformats.org/officeDocument/2006/relationships/hyperlink" Target="http://psy.5igorsk.ru/prezentacii/profilaktika-professionalnogo-vigoraniya-uchitelya.html" TargetMode="External"/><Relationship Id="rId236" Type="http://schemas.openxmlformats.org/officeDocument/2006/relationships/hyperlink" Target="http://www.pandia.ru/text/category/programmi_razvitiya/" TargetMode="External"/><Relationship Id="rId257" Type="http://schemas.openxmlformats.org/officeDocument/2006/relationships/hyperlink" Target="http://pandia.ru/text/categ/rabotaem.php" TargetMode="External"/><Relationship Id="rId278" Type="http://schemas.openxmlformats.org/officeDocument/2006/relationships/hyperlink" Target="http://pandia.ru/text/category/deviantnoe_povedenie/" TargetMode="External"/><Relationship Id="rId231" Type="http://schemas.openxmlformats.org/officeDocument/2006/relationships/hyperlink" Target="http://www.i-u.ru/biblio" TargetMode="External"/><Relationship Id="rId252" Type="http://schemas.openxmlformats.org/officeDocument/2006/relationships/hyperlink" Target="http://pandia.ru/text/category/pomoshmz_detyam/" TargetMode="External"/><Relationship Id="rId273" Type="http://schemas.openxmlformats.org/officeDocument/2006/relationships/hyperlink" Target="http://pandia.ru/text/category/psihologicheskaya_pomoshmz/" TargetMode="External"/><Relationship Id="rId294" Type="http://schemas.openxmlformats.org/officeDocument/2006/relationships/hyperlink" Target="http://sv-sidorov.ucoz.com/" TargetMode="External"/><Relationship Id="rId308" Type="http://schemas.openxmlformats.org/officeDocument/2006/relationships/header" Target="header18.xml"/><Relationship Id="rId329" Type="http://schemas.openxmlformats.org/officeDocument/2006/relationships/header" Target="header29.xml"/><Relationship Id="rId89" Type="http://schemas.openxmlformats.org/officeDocument/2006/relationships/hyperlink" Target="http://www.consultant.ru/" TargetMode="External"/><Relationship Id="rId112" Type="http://schemas.openxmlformats.org/officeDocument/2006/relationships/hyperlink" Target="http://www.inclusive-edu.ru/" TargetMode="External"/><Relationship Id="rId133" Type="http://schemas.openxmlformats.org/officeDocument/2006/relationships/hyperlink" Target="http://surdoplus.ru/" TargetMode="External"/><Relationship Id="rId154" Type="http://schemas.openxmlformats.org/officeDocument/2006/relationships/hyperlink" Target="http://lib.convdocs.org/docs/index-42839.html" TargetMode="External"/><Relationship Id="rId175" Type="http://schemas.openxmlformats.org/officeDocument/2006/relationships/hyperlink" Target="http://www.schoolpress.ru/products/magazines/index.php?SECTION_ID=38&amp;MAGAZINE_ID=62766" TargetMode="External"/><Relationship Id="rId340" Type="http://schemas.openxmlformats.org/officeDocument/2006/relationships/image" Target="media/image8.png"/><Relationship Id="rId196" Type="http://schemas.openxmlformats.org/officeDocument/2006/relationships/hyperlink" Target="http://lib.mgppu.ru/OpacUnicode/index.php?url=/auteurs/view/7016/source:default" TargetMode="External"/><Relationship Id="rId200" Type="http://schemas.openxmlformats.org/officeDocument/2006/relationships/hyperlink" Target="http://www.psyedu.ru/" TargetMode="External"/><Relationship Id="rId16" Type="http://schemas.openxmlformats.org/officeDocument/2006/relationships/header" Target="header5.xml"/><Relationship Id="rId221" Type="http://schemas.openxmlformats.org/officeDocument/2006/relationships/hyperlink" Target="http://psyjournals.ru/" TargetMode="External"/><Relationship Id="rId242" Type="http://schemas.openxmlformats.org/officeDocument/2006/relationships/header" Target="header14.xml"/><Relationship Id="rId263" Type="http://schemas.openxmlformats.org/officeDocument/2006/relationships/hyperlink" Target="http://pandia.ru/text/category/logopediya/" TargetMode="External"/><Relationship Id="rId284" Type="http://schemas.openxmlformats.org/officeDocument/2006/relationships/hyperlink" Target="http://intellect-invest.org.ua/rus/library" TargetMode="External"/><Relationship Id="rId319" Type="http://schemas.openxmlformats.org/officeDocument/2006/relationships/footer" Target="footer23.xml"/><Relationship Id="rId79" Type="http://schemas.openxmlformats.org/officeDocument/2006/relationships/footer" Target="footer7.xml"/><Relationship Id="rId102" Type="http://schemas.openxmlformats.org/officeDocument/2006/relationships/hyperlink" Target="http://surdoplus.ru/" TargetMode="External"/><Relationship Id="rId123" Type="http://schemas.openxmlformats.org/officeDocument/2006/relationships/hyperlink" Target="http://www.inclusive-edu.ru/" TargetMode="External"/><Relationship Id="rId144" Type="http://schemas.openxmlformats.org/officeDocument/2006/relationships/hyperlink" Target="http://surdoplus.ru/" TargetMode="External"/><Relationship Id="rId330" Type="http://schemas.openxmlformats.org/officeDocument/2006/relationships/footer" Target="footer28.xml"/><Relationship Id="rId90" Type="http://schemas.openxmlformats.org/officeDocument/2006/relationships/hyperlink" Target="http://www.consultant.ru/" TargetMode="External"/><Relationship Id="rId165" Type="http://schemas.openxmlformats.org/officeDocument/2006/relationships/hyperlink" Target="http://elibrary.ru/contents.asp?issueid=537759&amp;selid=11781530" TargetMode="External"/><Relationship Id="rId186" Type="http://schemas.openxmlformats.org/officeDocument/2006/relationships/hyperlink" Target="http://fgos-ovz.herzen.spb.ru/" TargetMode="External"/><Relationship Id="rId211" Type="http://schemas.openxmlformats.org/officeDocument/2006/relationships/hyperlink" Target="http://psy.5igorsk.ru/prezentacii/profilaktika-professionalnogo-vigoraniya-uchitelya.html" TargetMode="External"/><Relationship Id="rId232" Type="http://schemas.openxmlformats.org/officeDocument/2006/relationships/hyperlink" Target="http://www.i-u.ru/biblio" TargetMode="External"/><Relationship Id="rId253" Type="http://schemas.openxmlformats.org/officeDocument/2006/relationships/hyperlink" Target="http://pandia.ru/text/category/pomoshmz_detyam/" TargetMode="External"/><Relationship Id="rId274" Type="http://schemas.openxmlformats.org/officeDocument/2006/relationships/hyperlink" Target="http://pandia.ru/text/category/psihologicheskaya_pomoshmz/" TargetMode="External"/><Relationship Id="rId295" Type="http://schemas.openxmlformats.org/officeDocument/2006/relationships/hyperlink" Target="http://sv-sidorov.ucoz.com/" TargetMode="External"/><Relationship Id="rId309" Type="http://schemas.openxmlformats.org/officeDocument/2006/relationships/footer" Target="footer18.xml"/><Relationship Id="rId113" Type="http://schemas.openxmlformats.org/officeDocument/2006/relationships/hyperlink" Target="http://www.inclusive-edu.ru/" TargetMode="External"/><Relationship Id="rId134" Type="http://schemas.openxmlformats.org/officeDocument/2006/relationships/hyperlink" Target="http://surdoplus.ru/" TargetMode="External"/><Relationship Id="rId320" Type="http://schemas.openxmlformats.org/officeDocument/2006/relationships/header" Target="header24.xml"/><Relationship Id="rId80" Type="http://schemas.openxmlformats.org/officeDocument/2006/relationships/footer" Target="footer8.xml"/><Relationship Id="rId155" Type="http://schemas.openxmlformats.org/officeDocument/2006/relationships/hyperlink" Target="http://lib.convdocs.org/docs/index-42839.html" TargetMode="External"/><Relationship Id="rId176" Type="http://schemas.openxmlformats.org/officeDocument/2006/relationships/hyperlink" Target="http://www.schoolpress.ru/products/magazines/index.php?SECTION_ID=38&amp;MAGAZINE_ID=62766" TargetMode="External"/><Relationship Id="rId197" Type="http://schemas.openxmlformats.org/officeDocument/2006/relationships/hyperlink" Target="http://www.fictionbook.ru/author/elena_anatolevna_ekjanova/osnoviy_integrirovannogo_obucheniya_poso/read_online.html?page=1" TargetMode="External"/><Relationship Id="rId341" Type="http://schemas.openxmlformats.org/officeDocument/2006/relationships/header" Target="header34.xml"/><Relationship Id="rId201" Type="http://schemas.openxmlformats.org/officeDocument/2006/relationships/hyperlink" Target="http://www.psyedu.ru/" TargetMode="External"/><Relationship Id="rId222" Type="http://schemas.openxmlformats.org/officeDocument/2006/relationships/hyperlink" Target="http://psyjournals.ru/" TargetMode="External"/><Relationship Id="rId243" Type="http://schemas.openxmlformats.org/officeDocument/2006/relationships/footer" Target="footer13.xml"/><Relationship Id="rId264" Type="http://schemas.openxmlformats.org/officeDocument/2006/relationships/hyperlink" Target="http://pandia.ru/text/category/logopediya/" TargetMode="External"/><Relationship Id="rId285" Type="http://schemas.openxmlformats.org/officeDocument/2006/relationships/hyperlink" Target="http://pedmir.ru/" TargetMode="External"/><Relationship Id="rId17" Type="http://schemas.openxmlformats.org/officeDocument/2006/relationships/footer" Target="footer4.xml"/><Relationship Id="rId103" Type="http://schemas.openxmlformats.org/officeDocument/2006/relationships/hyperlink" Target="http://surdoplus.ru/" TargetMode="External"/><Relationship Id="rId124" Type="http://schemas.openxmlformats.org/officeDocument/2006/relationships/hyperlink" Target="http://www.inclusive-edu.ru/" TargetMode="External"/><Relationship Id="rId310" Type="http://schemas.openxmlformats.org/officeDocument/2006/relationships/header" Target="header19.xml"/><Relationship Id="rId91" Type="http://schemas.openxmlformats.org/officeDocument/2006/relationships/hyperlink" Target="http://www.consultant.ru/" TargetMode="External"/><Relationship Id="rId145" Type="http://schemas.openxmlformats.org/officeDocument/2006/relationships/hyperlink" Target="http://surdoplus.ru/" TargetMode="External"/><Relationship Id="rId166" Type="http://schemas.openxmlformats.org/officeDocument/2006/relationships/hyperlink" Target="http://elibrary.ru/contents.asp?issueid=1006906" TargetMode="External"/><Relationship Id="rId187" Type="http://schemas.openxmlformats.org/officeDocument/2006/relationships/hyperlink" Target="http://fgos-ovz.herzen.spb.ru/" TargetMode="External"/><Relationship Id="rId331" Type="http://schemas.openxmlformats.org/officeDocument/2006/relationships/footer" Target="footer29.xml"/><Relationship Id="rId1" Type="http://schemas.openxmlformats.org/officeDocument/2006/relationships/numbering" Target="numbering.xml"/><Relationship Id="rId212" Type="http://schemas.openxmlformats.org/officeDocument/2006/relationships/hyperlink" Target="http://psy.5igorsk.ru/prezentacii/profilaktika-professionalnogo-vigoraniya-uchitelya.html" TargetMode="External"/><Relationship Id="rId233" Type="http://schemas.openxmlformats.org/officeDocument/2006/relationships/hyperlink" Target="http://www.i-u.ru/biblio" TargetMode="External"/><Relationship Id="rId254" Type="http://schemas.openxmlformats.org/officeDocument/2006/relationships/hyperlink" Target="http://pandia.ru/text/categ/rabotaem.php" TargetMode="External"/><Relationship Id="rId114" Type="http://schemas.openxmlformats.org/officeDocument/2006/relationships/hyperlink" Target="http://www.inclusive-edu.ru/" TargetMode="External"/><Relationship Id="rId275" Type="http://schemas.openxmlformats.org/officeDocument/2006/relationships/hyperlink" Target="http://pandia.ru/text/category/deviantnoe_povedenie/" TargetMode="External"/><Relationship Id="rId296" Type="http://schemas.openxmlformats.org/officeDocument/2006/relationships/hyperlink" Target="http://sv-sidorov.ucoz.com/" TargetMode="External"/><Relationship Id="rId300" Type="http://schemas.openxmlformats.org/officeDocument/2006/relationships/hyperlink" Target="http://www.eidos.ru/journal" TargetMode="External"/><Relationship Id="rId81" Type="http://schemas.openxmlformats.org/officeDocument/2006/relationships/header" Target="header9.xml"/><Relationship Id="rId135" Type="http://schemas.openxmlformats.org/officeDocument/2006/relationships/hyperlink" Target="http://surdoplus.ru/" TargetMode="External"/><Relationship Id="rId156" Type="http://schemas.openxmlformats.org/officeDocument/2006/relationships/hyperlink" Target="http://lib.convdocs.org/docs/index-42839.html" TargetMode="External"/><Relationship Id="rId177" Type="http://schemas.openxmlformats.org/officeDocument/2006/relationships/hyperlink" Target="http://www.schoolpress.ru/products/magazines/index.php?SECTION_ID=38&amp;MAGAZINE_ID=62766" TargetMode="External"/><Relationship Id="rId198" Type="http://schemas.openxmlformats.org/officeDocument/2006/relationships/hyperlink" Target="http://www.fictionbook.ru/author/elena_anatolevna_ekjanova/osnoviy_integrirovannogo_obucheniya_poso/read_online.html?page=1" TargetMode="External"/><Relationship Id="rId321" Type="http://schemas.openxmlformats.org/officeDocument/2006/relationships/footer" Target="footer24.xml"/><Relationship Id="rId342" Type="http://schemas.openxmlformats.org/officeDocument/2006/relationships/header" Target="header35.xml"/><Relationship Id="rId202" Type="http://schemas.openxmlformats.org/officeDocument/2006/relationships/hyperlink" Target="http://www.transactional-analysis.ru/methods/279-burnout" TargetMode="External"/><Relationship Id="rId223" Type="http://schemas.openxmlformats.org/officeDocument/2006/relationships/hyperlink" Target="http://psyjournals.ru/" TargetMode="External"/><Relationship Id="rId244" Type="http://schemas.openxmlformats.org/officeDocument/2006/relationships/footer" Target="footer14.xml"/><Relationship Id="rId18" Type="http://schemas.openxmlformats.org/officeDocument/2006/relationships/footer" Target="footer5.xml"/><Relationship Id="rId265" Type="http://schemas.openxmlformats.org/officeDocument/2006/relationships/hyperlink" Target="http://pandia.ru/text/category/programmi_razvitiya/" TargetMode="External"/><Relationship Id="rId286" Type="http://schemas.openxmlformats.org/officeDocument/2006/relationships/hyperlink" Target="http://pedmir.ru/" TargetMode="External"/><Relationship Id="rId104" Type="http://schemas.openxmlformats.org/officeDocument/2006/relationships/hyperlink" Target="http://www.inclusive-edu.ru/" TargetMode="External"/><Relationship Id="rId125" Type="http://schemas.openxmlformats.org/officeDocument/2006/relationships/hyperlink" Target="http://fgos-ovz.herzen.spb.ru/" TargetMode="External"/><Relationship Id="rId146" Type="http://schemas.openxmlformats.org/officeDocument/2006/relationships/hyperlink" Target="http://www.thetutor.ru/" TargetMode="External"/><Relationship Id="rId167" Type="http://schemas.openxmlformats.org/officeDocument/2006/relationships/hyperlink" Target="http://elibrary.ru/contents.asp?issueid=1006906" TargetMode="External"/><Relationship Id="rId188" Type="http://schemas.openxmlformats.org/officeDocument/2006/relationships/hyperlink" Target="http://fgos-ovz.herzen.spb.ru/" TargetMode="External"/><Relationship Id="rId311" Type="http://schemas.openxmlformats.org/officeDocument/2006/relationships/header" Target="header20.xml"/><Relationship Id="rId332" Type="http://schemas.openxmlformats.org/officeDocument/2006/relationships/header" Target="header3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30252</Words>
  <Characters>172437</Characters>
  <Application>Microsoft Office Word</Application>
  <DocSecurity>0</DocSecurity>
  <Lines>1436</Lines>
  <Paragraphs>404</Paragraphs>
  <ScaleCrop>false</ScaleCrop>
  <Company>SPecialiST RePack</Company>
  <LinksUpToDate>false</LinksUpToDate>
  <CharactersWithSpaces>202285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Tolya</dc:creator>
  <cp:keywords/>
  <cp:lastModifiedBy>Пользователь Windows</cp:lastModifiedBy>
  <cp:revision>3</cp:revision>
  <dcterms:created xsi:type="dcterms:W3CDTF">2017-05-10T03:27:00Z</dcterms:created>
  <dcterms:modified xsi:type="dcterms:W3CDTF">2017-05-10T03:27:00Z</dcterms:modified>
</cp:coreProperties>
</file>