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0"/>
        <w:gridCol w:w="637"/>
        <w:gridCol w:w="157"/>
        <w:gridCol w:w="73"/>
        <w:gridCol w:w="155"/>
        <w:gridCol w:w="284"/>
        <w:gridCol w:w="353"/>
        <w:gridCol w:w="366"/>
        <w:gridCol w:w="142"/>
        <w:gridCol w:w="421"/>
        <w:gridCol w:w="123"/>
        <w:gridCol w:w="452"/>
        <w:gridCol w:w="1257"/>
        <w:gridCol w:w="282"/>
        <w:gridCol w:w="3653"/>
      </w:tblGrid>
      <w:tr w:rsidR="006979F2">
        <w:trPr>
          <w:trHeight w:hRule="exact" w:val="283"/>
        </w:trPr>
        <w:tc>
          <w:tcPr>
            <w:tcW w:w="10221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6979F2">
        <w:trPr>
          <w:trHeight w:hRule="exact" w:val="142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RPr="00A47F6C">
        <w:trPr>
          <w:trHeight w:hRule="exact" w:val="1134"/>
        </w:trPr>
        <w:tc>
          <w:tcPr>
            <w:tcW w:w="10221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6979F2" w:rsidRPr="00A47F6C">
        <w:trPr>
          <w:trHeight w:hRule="exact" w:val="142"/>
        </w:trPr>
        <w:tc>
          <w:tcPr>
            <w:tcW w:w="10221" w:type="dxa"/>
            <w:gridSpan w:val="1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6979F2" w:rsidRPr="00A47F6C">
        <w:trPr>
          <w:trHeight w:hRule="exact" w:val="142"/>
        </w:trPr>
        <w:tc>
          <w:tcPr>
            <w:tcW w:w="10221" w:type="dxa"/>
            <w:gridSpan w:val="1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 w:rsidRPr="00A47F6C">
        <w:trPr>
          <w:trHeight w:hRule="exact" w:val="850"/>
        </w:trPr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>
        <w:trPr>
          <w:trHeight w:hRule="exact" w:val="1905"/>
        </w:trPr>
        <w:tc>
          <w:tcPr>
            <w:tcW w:w="10221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5  "КЛИНИЧЕСКИЕ ОСНОВЫ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ПРОФЕССИОНАЛЬНОЙ ДЕЯТЕЛЬНОСТИ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УЧИТЕЛЯ-ДЕФЕКТОЛОГА"</w:t>
            </w:r>
          </w:p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Неврологические основы логопедии</w:t>
            </w:r>
          </w:p>
        </w:tc>
      </w:tr>
      <w:tr w:rsidR="006979F2">
        <w:trPr>
          <w:trHeight w:hRule="exact" w:val="425"/>
        </w:trPr>
        <w:tc>
          <w:tcPr>
            <w:tcW w:w="10221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6979F2">
        <w:trPr>
          <w:trHeight w:hRule="exact" w:val="283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S2 Коррекционной педагогики</w:t>
            </w:r>
          </w:p>
        </w:tc>
      </w:tr>
      <w:tr w:rsidR="006979F2">
        <w:trPr>
          <w:trHeight w:hRule="exact" w:val="142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4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RPr="00A47F6C">
        <w:trPr>
          <w:trHeight w:hRule="exact" w:val="283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Учебный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план</w:t>
            </w:r>
          </w:p>
        </w:tc>
        <w:tc>
          <w:tcPr>
            <w:tcW w:w="7386" w:type="dxa"/>
            <w:gridSpan w:val="1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03  Логопедия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(з, 2025).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44.03.03 Специальное (дефектологическое) образование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Логопедия</w:t>
            </w:r>
          </w:p>
        </w:tc>
      </w:tr>
      <w:tr w:rsidR="006979F2" w:rsidRPr="00A47F6C">
        <w:trPr>
          <w:trHeight w:hRule="exact" w:val="628"/>
        </w:trPr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0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 w:rsidRPr="00A47F6C">
        <w:trPr>
          <w:trHeight w:hRule="exact" w:val="142"/>
        </w:trPr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2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>
        <w:trPr>
          <w:trHeight w:hRule="exact" w:val="283"/>
        </w:trPr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</w:p>
        </w:tc>
      </w:tr>
      <w:tr w:rsidR="006979F2">
        <w:trPr>
          <w:trHeight w:hRule="exact" w:val="283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</w:p>
        </w:tc>
      </w:tr>
      <w:tr w:rsidR="006979F2">
        <w:trPr>
          <w:trHeight w:hRule="exact" w:val="283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ЗЕТ</w:t>
            </w:r>
          </w:p>
        </w:tc>
        <w:tc>
          <w:tcPr>
            <w:tcW w:w="11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4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34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6979F2">
        <w:trPr>
          <w:trHeight w:hRule="exact" w:val="284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34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зачеты 3</w:t>
            </w:r>
          </w:p>
        </w:tc>
      </w:tr>
      <w:tr w:rsidR="006979F2">
        <w:trPr>
          <w:trHeight w:hRule="exact" w:val="283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34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4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34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RPr="00A47F6C">
        <w:trPr>
          <w:trHeight w:hRule="exact" w:val="142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>
        <w:trPr>
          <w:trHeight w:hRule="exact" w:val="284"/>
        </w:trPr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142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8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4"/>
        </w:trPr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на контроль</w:t>
            </w:r>
          </w:p>
        </w:tc>
        <w:tc>
          <w:tcPr>
            <w:tcW w:w="34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RPr="00A47F6C">
        <w:trPr>
          <w:trHeight w:hRule="exact" w:val="285"/>
        </w:trPr>
        <w:tc>
          <w:tcPr>
            <w:tcW w:w="4520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Pr="00A47F6C" w:rsidRDefault="00A47F6C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6979F2" w:rsidRPr="00A47F6C" w:rsidRDefault="00A47F6C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68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10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 1/6</w:t>
            </w:r>
          </w:p>
        </w:tc>
        <w:tc>
          <w:tcPr>
            <w:tcW w:w="168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Default="00A47F6C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966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Pr="00A47F6C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 на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аттестацию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(экзамен)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6979F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0,15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6979F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10,15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</w:t>
            </w: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58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48</w:t>
            </w: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6979F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3,85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6979F2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284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6979F2" w:rsidRDefault="00A47F6C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5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177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990"/>
        <w:gridCol w:w="17"/>
        <w:gridCol w:w="1969"/>
        <w:gridCol w:w="3970"/>
        <w:gridCol w:w="993"/>
      </w:tblGrid>
      <w:tr w:rsidR="006979F2" w:rsidTr="00A47F6C">
        <w:trPr>
          <w:gridAfter w:val="3"/>
          <w:wAfter w:w="6932" w:type="dxa"/>
          <w:trHeight w:hRule="exact" w:val="284"/>
        </w:trPr>
        <w:tc>
          <w:tcPr>
            <w:tcW w:w="384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6979F2" w:rsidTr="00A47F6C">
        <w:trPr>
          <w:gridAfter w:val="3"/>
          <w:wAfter w:w="6932" w:type="dxa"/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RPr="00A47F6C" w:rsidTr="00A47F6C">
        <w:trPr>
          <w:gridAfter w:val="3"/>
          <w:wAfter w:w="6932" w:type="dxa"/>
          <w:trHeight w:hRule="exact" w:val="283"/>
        </w:trPr>
        <w:tc>
          <w:tcPr>
            <w:tcW w:w="1080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A47F6C" w:rsidRPr="00A47F6C" w:rsidRDefault="00A47F6C" w:rsidP="00A47F6C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кандидат медицинских наук, доце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нт, Потылицына Василина Юрьевна, д.м.н. профессор Шилов С.Н.</w:t>
            </w:r>
          </w:p>
        </w:tc>
      </w:tr>
      <w:tr w:rsidR="006979F2" w:rsidRPr="00A47F6C" w:rsidTr="00A47F6C">
        <w:trPr>
          <w:gridAfter w:val="3"/>
          <w:wAfter w:w="6932" w:type="dxa"/>
          <w:trHeight w:hRule="exact" w:val="1418"/>
        </w:trPr>
        <w:tc>
          <w:tcPr>
            <w:tcW w:w="384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 w:rsidTr="00A47F6C">
        <w:trPr>
          <w:gridAfter w:val="3"/>
          <w:wAfter w:w="6932" w:type="dxa"/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Tr="00A47F6C">
        <w:trPr>
          <w:gridAfter w:val="3"/>
          <w:wAfter w:w="6932" w:type="dxa"/>
          <w:trHeight w:hRule="exact" w:val="283"/>
        </w:trPr>
        <w:tc>
          <w:tcPr>
            <w:tcW w:w="1080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Неврологические основы логопедии</w:t>
            </w:r>
          </w:p>
        </w:tc>
      </w:tr>
      <w:tr w:rsidR="006979F2" w:rsidTr="00A47F6C">
        <w:trPr>
          <w:gridAfter w:val="3"/>
          <w:wAfter w:w="6932" w:type="dxa"/>
          <w:trHeight w:hRule="exact" w:val="283"/>
        </w:trPr>
        <w:tc>
          <w:tcPr>
            <w:tcW w:w="384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2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RPr="00A47F6C" w:rsidTr="00A47F6C">
        <w:trPr>
          <w:gridAfter w:val="3"/>
          <w:wAfter w:w="6932" w:type="dxa"/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 w:rsidRPr="00A47F6C" w:rsidTr="00A47F6C">
        <w:trPr>
          <w:gridAfter w:val="3"/>
          <w:wAfter w:w="6932" w:type="dxa"/>
          <w:trHeight w:hRule="exact" w:val="488"/>
        </w:trPr>
        <w:tc>
          <w:tcPr>
            <w:tcW w:w="1080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Федеральный государственный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образовательный стандарт высшего образования - бакалавриат по направлению подготовки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44.03.03 Специальное (дефектологическое) образование (приказ Минобрнауки России от 22.02.2018 г. № 123)</w:t>
            </w:r>
          </w:p>
        </w:tc>
      </w:tr>
      <w:tr w:rsidR="006979F2" w:rsidRPr="00A47F6C" w:rsidTr="00A47F6C">
        <w:trPr>
          <w:gridAfter w:val="3"/>
          <w:wAfter w:w="6932" w:type="dxa"/>
          <w:trHeight w:hRule="exact" w:val="283"/>
        </w:trPr>
        <w:tc>
          <w:tcPr>
            <w:tcW w:w="384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 w:rsidRPr="00A47F6C" w:rsidTr="00A47F6C">
        <w:trPr>
          <w:gridAfter w:val="3"/>
          <w:wAfter w:w="6932" w:type="dxa"/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 w:rsidTr="00A47F6C">
        <w:trPr>
          <w:gridAfter w:val="3"/>
          <w:wAfter w:w="6932" w:type="dxa"/>
          <w:trHeight w:hRule="exact" w:val="712"/>
        </w:trPr>
        <w:tc>
          <w:tcPr>
            <w:tcW w:w="1080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Направление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подготовки 44.03.03 Специальное (дефектологическое) образование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Логопедия</w:t>
            </w:r>
          </w:p>
        </w:tc>
      </w:tr>
      <w:tr w:rsidR="006979F2" w:rsidRPr="00A47F6C" w:rsidTr="00A47F6C">
        <w:trPr>
          <w:gridAfter w:val="3"/>
          <w:wAfter w:w="6932" w:type="dxa"/>
          <w:trHeight w:hRule="exact" w:val="425"/>
        </w:trPr>
        <w:tc>
          <w:tcPr>
            <w:tcW w:w="1080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25.06.2025 протокол № 12.</w:t>
            </w:r>
          </w:p>
        </w:tc>
      </w:tr>
      <w:tr w:rsidR="00A47F6C" w:rsidTr="00A47F6C">
        <w:trPr>
          <w:trHeight w:val="283"/>
        </w:trPr>
        <w:tc>
          <w:tcPr>
            <w:tcW w:w="1773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47F6C" w:rsidRDefault="00A47F6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A47F6C" w:rsidTr="00A47F6C">
        <w:trPr>
          <w:trHeight w:val="283"/>
        </w:trPr>
        <w:tc>
          <w:tcPr>
            <w:tcW w:w="1773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47F6C" w:rsidRDefault="00A47F6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S2 Коррекционной педагогики</w:t>
            </w:r>
          </w:p>
        </w:tc>
      </w:tr>
      <w:tr w:rsidR="00A47F6C" w:rsidTr="00A47F6C">
        <w:trPr>
          <w:trHeight w:hRule="exact" w:val="283"/>
        </w:trPr>
        <w:tc>
          <w:tcPr>
            <w:tcW w:w="10788" w:type="dxa"/>
            <w:gridSpan w:val="4"/>
          </w:tcPr>
          <w:p w:rsidR="00A47F6C" w:rsidRDefault="00A47F6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2"/>
          </w:tcPr>
          <w:p w:rsidR="00A47F6C" w:rsidRDefault="00A47F6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A47F6C" w:rsidRDefault="00A47F6C">
            <w:pPr>
              <w:spacing w:after="0" w:line="0" w:lineRule="auto"/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A47F6C" w:rsidRDefault="00A47F6C">
            <w:pPr>
              <w:spacing w:after="0" w:line="0" w:lineRule="auto"/>
              <w:rPr>
                <w:sz w:val="2"/>
                <w:szCs w:val="2"/>
              </w:rPr>
            </w:pPr>
          </w:p>
        </w:tc>
      </w:tr>
      <w:tr w:rsidR="00A47F6C" w:rsidTr="00A47F6C">
        <w:trPr>
          <w:trHeight w:val="712"/>
        </w:trPr>
        <w:tc>
          <w:tcPr>
            <w:tcW w:w="1773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47F6C" w:rsidRDefault="00A47F6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07.05.2025 г. № 9</w:t>
            </w:r>
          </w:p>
          <w:p w:rsidR="00A47F6C" w:rsidRDefault="00A47F6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A47F6C" w:rsidRDefault="00A47F6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Беляева Ольга Леонидовна</w:t>
            </w:r>
          </w:p>
        </w:tc>
      </w:tr>
      <w:tr w:rsidR="00A47F6C" w:rsidTr="00A47F6C">
        <w:trPr>
          <w:trHeight w:hRule="exact" w:val="283"/>
        </w:trPr>
        <w:tc>
          <w:tcPr>
            <w:tcW w:w="10788" w:type="dxa"/>
            <w:gridSpan w:val="4"/>
          </w:tcPr>
          <w:p w:rsidR="00A47F6C" w:rsidRDefault="00A47F6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6" w:type="dxa"/>
            <w:gridSpan w:val="2"/>
          </w:tcPr>
          <w:p w:rsidR="00A47F6C" w:rsidRDefault="00A47F6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970" w:type="dxa"/>
          </w:tcPr>
          <w:p w:rsidR="00A47F6C" w:rsidRDefault="00A47F6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</w:tcPr>
          <w:p w:rsidR="00A47F6C" w:rsidRDefault="00A47F6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A47F6C" w:rsidTr="00A47F6C">
        <w:trPr>
          <w:trHeight w:val="284"/>
        </w:trPr>
        <w:tc>
          <w:tcPr>
            <w:tcW w:w="1773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47F6C" w:rsidRDefault="00A47F6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заседании НМС УГН(С), протокол №__9_ от  14.05.2025__г.</w:t>
            </w:r>
          </w:p>
        </w:tc>
      </w:tr>
      <w:tr w:rsidR="00A47F6C" w:rsidTr="00A47F6C">
        <w:trPr>
          <w:trHeight w:hRule="exact" w:val="142"/>
        </w:trPr>
        <w:tc>
          <w:tcPr>
            <w:tcW w:w="10788" w:type="dxa"/>
            <w:gridSpan w:val="4"/>
          </w:tcPr>
          <w:p w:rsidR="00A47F6C" w:rsidRDefault="00A47F6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1986" w:type="dxa"/>
            <w:gridSpan w:val="2"/>
          </w:tcPr>
          <w:p w:rsidR="00A47F6C" w:rsidRDefault="00A47F6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3970" w:type="dxa"/>
          </w:tcPr>
          <w:p w:rsidR="00A47F6C" w:rsidRDefault="00A47F6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993" w:type="dxa"/>
          </w:tcPr>
          <w:p w:rsidR="00A47F6C" w:rsidRDefault="00A47F6C">
            <w:pPr>
              <w:spacing w:after="0" w:line="0" w:lineRule="auto"/>
              <w:rPr>
                <w:sz w:val="2"/>
                <w:szCs w:val="2"/>
                <w:lang w:val="ru-RU"/>
              </w:rPr>
            </w:pPr>
          </w:p>
        </w:tc>
      </w:tr>
      <w:tr w:rsidR="00A47F6C" w:rsidTr="00A47F6C">
        <w:trPr>
          <w:trHeight w:val="283"/>
        </w:trPr>
        <w:tc>
          <w:tcPr>
            <w:tcW w:w="1773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47F6C" w:rsidRDefault="00A47F6C">
            <w:pPr>
              <w:spacing w:after="0" w:line="237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 Беляева Ольга Леонидовна</w:t>
            </w:r>
          </w:p>
        </w:tc>
      </w:tr>
      <w:tr w:rsidR="00A47F6C" w:rsidTr="00A47F6C">
        <w:trPr>
          <w:trHeight w:val="284"/>
        </w:trPr>
        <w:tc>
          <w:tcPr>
            <w:tcW w:w="1773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:rsidR="00A47F6C" w:rsidRDefault="00A47F6C">
            <w:pPr>
              <w:spacing w:after="0" w:line="237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14.05.2025__г.</w:t>
            </w:r>
          </w:p>
        </w:tc>
      </w:tr>
    </w:tbl>
    <w:p w:rsidR="00A47F6C" w:rsidRDefault="00A47F6C" w:rsidP="00A47F6C">
      <w:pPr>
        <w:rPr>
          <w:sz w:val="2"/>
          <w:szCs w:val="2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64"/>
        <w:gridCol w:w="566"/>
        <w:gridCol w:w="6358"/>
        <w:gridCol w:w="1005"/>
      </w:tblGrid>
      <w:tr w:rsidR="006979F2">
        <w:trPr>
          <w:trHeight w:hRule="exact" w:val="284"/>
        </w:trPr>
        <w:tc>
          <w:tcPr>
            <w:tcW w:w="76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6979F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6979F2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Сформировать у студентов правильное представления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 структуре речевого дефекта у ребенка; этиопатогенетическом механизме неврологических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заболеваний, сопровождаемых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речевыми нарушениями; степени выраженности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патологических проявлений в зависимости от морфологической и функциональной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завершенности.</w:t>
            </w:r>
          </w:p>
        </w:tc>
      </w:tr>
      <w:tr w:rsidR="006979F2">
        <w:trPr>
          <w:trHeight w:hRule="exact" w:val="284"/>
        </w:trPr>
        <w:tc>
          <w:tcPr>
            <w:tcW w:w="76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RPr="00A47F6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6979F2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Б1.ОДП.03</w:t>
            </w:r>
          </w:p>
        </w:tc>
      </w:tr>
      <w:tr w:rsidR="006979F2" w:rsidRPr="00A47F6C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Требования к </w:t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предварительной подготовке обучающегося:</w:t>
            </w:r>
          </w:p>
        </w:tc>
      </w:tr>
      <w:tr w:rsidR="006979F2" w:rsidRPr="00A47F6C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6979F2" w:rsidRPr="00A47F6C">
        <w:trPr>
          <w:trHeight w:hRule="exact" w:val="142"/>
        </w:trPr>
        <w:tc>
          <w:tcPr>
            <w:tcW w:w="76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 w:rsidRPr="00A47F6C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6979F2" w:rsidRPr="00A47F6C">
        <w:trPr>
          <w:trHeight w:hRule="exact" w:val="315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ОПК-8: Способен осуществлять </w:t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педагогическую деятельность на основе специальных научных знаний</w:t>
            </w:r>
          </w:p>
        </w:tc>
      </w:tr>
      <w:tr w:rsidR="006979F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на пороговом уровне как осуществлять педагогическую деятельность на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специальных научных знаний.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Знает на базовом уровне как осуществлять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педагогическую деятельность на основе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научных знаний.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на продвинутом уровне как осуществлять педагогическую деятельность на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специальных научных знаний.</w:t>
            </w:r>
          </w:p>
        </w:tc>
      </w:tr>
      <w:tr w:rsidR="006979F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на пороговом уровне осуществлять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педагогическую деятельность на основе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научных знаний.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на базовом уровне осуществлять педагогическую деятельность на основе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научных знаний.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на продвинутом уровне осуществлять педагогическую деятельно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сть на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основе специальных научных знаний.</w:t>
            </w:r>
          </w:p>
        </w:tc>
      </w:tr>
      <w:tr w:rsidR="006979F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на пороговом уровне умениями осуществлять педагогическую деятельность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специальных научных знаний.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на базовом уровне умениями осуществлять педагогическую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специальных научных знаний.</w:t>
            </w:r>
          </w:p>
        </w:tc>
      </w:tr>
      <w:tr w:rsidR="006979F2" w:rsidRPr="00A47F6C">
        <w:trPr>
          <w:trHeight w:hRule="exact" w:val="48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на продвинутом уровне умениями осуществлять педагогическую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на основе специальных научных знаний.</w:t>
            </w:r>
          </w:p>
        </w:tc>
      </w:tr>
      <w:tr w:rsidR="006979F2" w:rsidRPr="00A47F6C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ПК-4: Способен организовать коррекционно-развивающую образовательную среду,</w:t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отвечающую особым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образовательным потребностям обучающихся с ОВЗ, требованиям безопасности и охраны здоровья обучающихся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79F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на пороговом уровне как организовать коррекционно-развивающую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образовательную среду, отвечающую особым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 потребностям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ОВЗ, требованиям безопасности и охраны здоровья обучающихся.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на базовом уровне как организовать коррекционно-развивающую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образовательную среду, отвечающую особым образовательным потребностям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ОВЗ, требованиям безопасности и охраны здоровья обучающихся.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на продвинутом уровне как организовать коррекционно-развивающую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образовательную среду, отвечающую особым образовательным потребностям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ОВЗ, требованиям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безопасности и охраны здоровья обучающихся.</w:t>
            </w:r>
          </w:p>
        </w:tc>
      </w:tr>
      <w:tr w:rsidR="006979F2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на пороговом уровне организовывать коррекционно-развивающую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образовательную среду, отвечающую особым образовательным потребностям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ОВЗ, требованиям безопасности и охраны здо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ровья обучающихся.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на базовом уровне организовывать коррекционно-развивающую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образовательную среду, отвечающую особым образовательным потребностям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ОВЗ, требованиям безопасности и охраны здоровья обучающихся.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продвинутом уровне организовывать коррекционно-развивающую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образовательную среду, отвечающую особым образовательным потребностям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ОВЗ, требованиям безопасности и охраны здоровья обучающихся.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979F2" w:rsidRPr="00A47F6C">
        <w:trPr>
          <w:trHeight w:hRule="exact" w:val="418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на пороговом уровне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умениями организовывать коррекционно-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2389"/>
        <w:gridCol w:w="1123"/>
        <w:gridCol w:w="1001"/>
        <w:gridCol w:w="720"/>
        <w:gridCol w:w="1145"/>
        <w:gridCol w:w="1285"/>
        <w:gridCol w:w="718"/>
        <w:gridCol w:w="421"/>
        <w:gridCol w:w="1004"/>
      </w:tblGrid>
      <w:tr w:rsidR="006979F2">
        <w:trPr>
          <w:trHeight w:hRule="exact" w:val="284"/>
        </w:trPr>
        <w:tc>
          <w:tcPr>
            <w:tcW w:w="99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развивающую образовательную среду, отвечающую особым образовательным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 обучающихся с ОВЗ, требованиям безопасности и охраны здоровья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Владеет на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базовом уровне умениями организовывать коррекционно-развивающую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образовательную среду, отвечающую особым образовательным потребностям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ОВЗ, требованиям безопасности и охраны здоровья обучающихся.</w:t>
            </w:r>
          </w:p>
        </w:tc>
      </w:tr>
      <w:tr w:rsidR="006979F2" w:rsidRPr="00A47F6C">
        <w:trPr>
          <w:trHeight w:hRule="exact" w:val="936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на продвинутом уровне умения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 организовывать коррекционно-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развивающую образовательную среду, отвечающую особым образовательным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 обучающихся с ОВЗ, требованиям безопасности и охраны здоровья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обучающихся.</w:t>
            </w:r>
          </w:p>
        </w:tc>
      </w:tr>
      <w:tr w:rsidR="006979F2" w:rsidRPr="00A47F6C">
        <w:trPr>
          <w:trHeight w:hRule="exact" w:val="548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ПК-6: Способен проводить психолого-педагогическое изучение особенн</w:t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остей психофизического развития,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возможностей, потребностей и достижений лиц с ОВЗ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на пороговом уровне как проводить психолого-педагогическое изучение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особенностей психофизического развития, образовательных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возможностей,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потребностей и достижений лиц с ОВЗ.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на базовом уровне как проводить психолого-педагогическое изучение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психофизического развития, образовательных возможностей,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потребностей и достижений лиц с ОВЗ.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на продвинутом уровне как проводить психолого-педагогическое изучение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психофизического развития, образовательных возможностей,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потребностей и достижений лиц с ОВЗ.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Умеет на пороговом уровне проводить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изучение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психофизического развития, образовательных возможностей,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потребностей и достижений лиц с ОВЗ.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на базовом уровне проводить психолого-педагогическое изучение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особенностей психофизического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образовательных возможностей,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потребностей и достижений лиц с ОВЗ.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на продвинутом уровне проводить психолого-педагогическое изучение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психофизического развития, образовательных возможностей,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потребностей и достижений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лиц с ОВЗ.</w:t>
            </w:r>
          </w:p>
        </w:tc>
      </w:tr>
      <w:tr w:rsidR="006979F2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на пороговом уровне умениями проводить психолого-педагогическое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 особенностей психофизического развития, образовательных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возможностей, потребностей и достижений лиц с ОВЗ.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на базовом уровне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умениями проводить психолого-педагогическое изучение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психофизического развития, образовательных возможностей,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потребностей и достижений лиц с ОВЗ.</w:t>
            </w:r>
          </w:p>
        </w:tc>
      </w:tr>
      <w:tr w:rsidR="006979F2" w:rsidRPr="00A47F6C">
        <w:trPr>
          <w:trHeight w:hRule="exact" w:val="712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на продвинутом уровне умениями проводить психолого-педагогическое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изучение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психофизического развития, образовательных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возможностей, потребностей и достижений лиц с ОВЗ.</w:t>
            </w:r>
          </w:p>
        </w:tc>
      </w:tr>
      <w:tr w:rsidR="006979F2" w:rsidRPr="00A47F6C">
        <w:trPr>
          <w:trHeight w:hRule="exact" w:val="142"/>
        </w:trPr>
        <w:tc>
          <w:tcPr>
            <w:tcW w:w="99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979F2" w:rsidRPr="00A47F6C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6979F2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6979F2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 1. Раздел 1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Тема1.Введение, цели и задачи курса.</w:t>
            </w:r>
            <w:r w:rsidRPr="00A47F6C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Анатомофизиологические механизмы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речи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Тема1.Введение, цели и задачи курса.</w:t>
            </w:r>
            <w:r w:rsidRPr="00A47F6C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Анатомофизиологические механизмы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речи;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2. Этапы речевого развития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2. Этапы речевого развития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3. Основные формы речевой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патологии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 3.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формы речевой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патологии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3537"/>
        <w:gridCol w:w="998"/>
        <w:gridCol w:w="717"/>
        <w:gridCol w:w="1137"/>
        <w:gridCol w:w="1281"/>
        <w:gridCol w:w="716"/>
        <w:gridCol w:w="421"/>
        <w:gridCol w:w="1000"/>
      </w:tblGrid>
      <w:tr w:rsidR="006979F2">
        <w:trPr>
          <w:trHeight w:hRule="exact" w:val="284"/>
        </w:trPr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6979F2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Тема 4. Дислалия. Ринолалия. 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1.8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Тема 4. Дислалия. Ринолалия. 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488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Тема 4. Дислалия. Ринолалия.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16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1.10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5. Дизартрия. История изучения.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Этиология 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патогенез, классификация, основные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проявления каждой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формы, дифференциальная диагностика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 схожими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заболеваниями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16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5. Дизартрия. История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изучения.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Этиология 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патогенез, классификация, основные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проявления каждой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формы, дифференциальная диагностика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 схожими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заболеваниями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16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5. Дизартрия. История изучения.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Этиология 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патогенез, классификация, основные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проявления каждой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формы, дифференциальная диагностика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 схожими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заболеваниями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6.Алалия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изучения.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Этиология 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патогенез, классификация, основные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проявления,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исследования,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дифференциальная диагностика с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другими заболеваниями, связанными с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речеслуховыми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расстройствами 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6.Алалия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изучения.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Этиология 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патогенез, классификация, основные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проявления,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исследования,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дифференциальная диагностика с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другими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заболеваниями, связанными с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речеслуховыми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расстройствами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1.15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6.Алалия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изучения.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Этиология 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патогенез, классификация, основные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проявления,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исследования,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дифференциальная диагностика с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другими заболеваниями,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связанными с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речеслуховыми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расстройствами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1.16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7.Афазия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изучения,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этиология и патогенез,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классификация, основные проявления,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1.17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Тема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7.Афазия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История изучения,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этиология и патогенез,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классификация, основные проявления,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3535"/>
        <w:gridCol w:w="998"/>
        <w:gridCol w:w="717"/>
        <w:gridCol w:w="1137"/>
        <w:gridCol w:w="1281"/>
        <w:gridCol w:w="716"/>
        <w:gridCol w:w="421"/>
        <w:gridCol w:w="1000"/>
      </w:tblGrid>
      <w:tr w:rsidR="006979F2">
        <w:trPr>
          <w:trHeight w:hRule="exact" w:val="284"/>
        </w:trPr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6979F2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1.18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8.Расстройства темпа, ритма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плавности речи.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Брадилалия, тахикардия, спотыкание,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заикание. История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изучения заикания. Этиология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патогенез.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Классификация. Особенности течения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заболевания,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личностные особенности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2057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1.19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8.Расстройства темпа, ритма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плавности речи.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Брадилалия, тахикардия, спотыкание,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заикание. История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изучения заикания. Этиология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патогенез.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Классификация. Особенности течения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заболевания,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личностные особенности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1.20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9.Расстройства чтения и письма.</w:t>
            </w:r>
            <w:r w:rsidRPr="00A47F6C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Этиология и патогенез.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Медико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-педагогическая коррекция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дефекта.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93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 9.Расстройства чтения и письма.</w:t>
            </w:r>
            <w:r w:rsidRPr="00A47F6C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Этиология и патогенез.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Медико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-педагогическая коррекция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дефекта.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979F2">
        <w:trPr>
          <w:trHeight w:hRule="exact" w:val="283"/>
        </w:trPr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4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6979F2" w:rsidRPr="00A47F6C">
        <w:trPr>
          <w:trHeight w:hRule="exact" w:val="844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Типовые вопросы к зачету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1.Значение предмета «Неврологические основы логопедии» в подготовке дефектолога.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2.Определение речи.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3.Виды и формы речи.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4.Экспрессивная и импрессивная речь.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5.Афферентные и эфферентные звенья речевой функциональной системы.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6.Формирование речевой деятель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ности у детей в норме.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7.Этапы формирования речевой деятельности у детей.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8.Этапы развития речи у детей по Красногорскому.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9.Значение лобной доли в формировании речи, патология, связанная с поражением данной области головногомозга.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10.Значение лобной доли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формировании речи, патология, связанная с поражением данной области головного мозга.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11.Значение теменной доли в формировании речи, патология, связанная с поражением данной области головного мозга.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12.Значение затылочной доли в формировании речи, патолог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ия, связанная с поражением данной области головного мозга.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13.Значение височной доли в формировании речи, патология, связанная с поражением данной области головного мозга.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14.Значение обратной связи в центральной нервной системе для развития речевой деятел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ьности.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15.Определение и характеристика первичных, вторичных и третичных полей коры головного мозга.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16.Три основных функциональных блока или уровней головного мозга по модели А.Р. Лурия.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17.Пирамидный путь, его значение в формировании речи, поражение, реч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евая патология, связанная с нарушением.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18.Слуховой путь, его поражение, речевая патология, связанная с нарушением слухового пути.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19.Классификация речевой патологии.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20.Афазия. Классификация афазии. Характеристика каждой формы.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21.Мозговая организация реч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еслухового анализатора. Функциональная асимметрия речевой функции.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22.Понятие об афазии, этиология, патогенез, классификация.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23.Характеристика основных форм моторной афазии.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24.Характеристика основных сенсорных форм афазии.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25.Физиология чтения.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26.Этиопа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тогенез и классификация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дислексии .</w:t>
            </w:r>
            <w:proofErr w:type="gramEnd"/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27.Характеристика основных форм нарушения чтения.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28.Физиология письма.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29.Этиология, патогенез и классификация нарушений письма.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30.Характеристика основных форм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дисграфии .</w:t>
            </w:r>
            <w:proofErr w:type="gramEnd"/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31.Коррекция нарушений письменной речи.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32.Общ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ая характеристика алалии: определение, этиология, классификация, клинические признаки.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33.Характеристика моторной алалии.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34.Характеристика сенсорной алалии.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35.Дифференциальная диагностика сенсорной алалии и тугоухости.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36.Принципы коррекции речевых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расстройств при алалии.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6979F2" w:rsidRPr="00A47F6C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37.Нарушения речи дизартрического характера.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38.Характеристика основных форм дизартрии.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39.Дифференциальная диагностика дизартрии и алалии.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40.Коррекция речевых расстройств при дизартрии.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41.Характеристика нарушений речи при умственной отсталости.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42.Коррекция речевых расстройств у умственно отсталых детей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2.Оценочные средства для текущего контроля успеваемости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1.Устный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опрос. Составьте план ответа, аргументируя свою точку зрения.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2.При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меры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тестовых вопросов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Тесты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1.Мышечный тонус при поражении периферического двигательного нейрона: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1.Снижается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2.Повышается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изменяется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2.Мышечный тонус при поражении центрального двигательного нейрона: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1.Снижается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2.Повышается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изменяется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3.Пато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логические пирамидные симптомы на верхней конечности - рефлексы: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1.Бабинского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2.Оппенгейма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3.Россолимо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4.Шеффера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4.Гипотрофия мышц характерна для поражения: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1.Центрального двигательного нейрона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2.Периферического двигательного нейрона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3.Мозжечка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5.Патологические рефлексы характерны для поражения: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1.Периферического двигательного нейрона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2.Центрального двигательного нейрона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3.Мозжечка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6.Глубокие рефлексы при поражении центрального двигательного нейрона: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1.Повышаются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2.Не изменяются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3.Снижаются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7.Глубокие рефлексы при поражении периферического двигательного нейрона: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1.Повышаются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2.Снижаются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изменяются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8.При поражении периферического двигательного нейрона трофика мышц: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1.Снижена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2.Повышена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изменена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9.При поражении центрального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двигательного нейрона патологические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синкинезии:Варианты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ответа: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1.Могут наблюдаться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2.Наблюдаются всегда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наблюдаются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10.Признак поражения внутренней капсулы: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1.Гемипарез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2.Парапарез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3.Моноплегия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11.Признаки поражения центрального двигательного не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йрона: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6979F2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1.Фибрилляции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2.Гипорефлексия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3.Атония мышц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4.Патологические рефлексы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5.Защитные рефлекся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6.Синкинезии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7.Клонусы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8.Отсутствие кожных рефлексов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9.Отсутствие сухожильных рефлексов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12.Признаки поражения периферического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двигательного нейрона: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1.Спастический тонус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2.Гипотония мышц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3.Снижение сухожильных рефлексов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4.Гипотрофия мышц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5.Реакция перерождения мышц при исследовании электровозбудимости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13.Признаки поражения периферического нерва: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1.Гипотрофия мышц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2.Патологические рефлексы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3.Защитные рефлексы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4.Арефлексия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14.Признаки поражения пирамидного пути: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1.Гемипарез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2.Повышение мышечного тонуса в паретичных мышцах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3.Повышение сухожильных рефлексов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4.Снижение мышечного тонуса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5.Снижение кожных рефлексов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6.З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ащитные рефлексы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15.Признаки поражения передних рогов спинного мозга: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1.Гипотония мышц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2.Фибриллярные подергивания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3.Отсутствие сухожильных рефлексов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4.Гипотрофия мышц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5.Патологические рефлексы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16.Бульбарный паралич развивается при поражении черепных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1.1.IX, X, XII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2.2.IX, X, XI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VIII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IX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17.Одностороннюю корковую иннервацию имеет ядро черепных 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1.1.XII, X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2.2.XII, VII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3.3.VII, X</w:t>
            </w:r>
          </w:p>
          <w:p w:rsidR="006979F2" w:rsidRDefault="006979F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18.Область ствола мозга, где располагается ядро глазодвигательного нерва: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1.Варолиев мост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2.Ножка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мозга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3.Продолговатый мозг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19.Птоз наблюдается при поражении пары черепных 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20.Косоглазие наблюдается при поражении пары черепных 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1.1.III</w:t>
            </w: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6979F2" w:rsidRPr="00A47F6C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4.4.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21.Дисфагия возникает при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поражении пары черепных 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1.1.V-VII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2.2.IX-X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3.3.VII-XI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22.Дизартрия возникает при поражении пары черепных 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4.Мимические мышцы иннервируются парой черепных нервов: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23.Иннервацию сфинктера зрачка осущ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ествляет нерв: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24.Диплопия возникает при поражении пары черепных 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4.4.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25.Птоз возникает при поражении черепного нерва: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4.4.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26.Дисфагия возникает при поражении черепных 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1.1.IX-X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2.2.VIII-XII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3.3.VII-XI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27.Жевательные мышцы иннервируются черепным нервом: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4.4.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28.Расстройство глотания возникает при поражении мышц: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1.Мягкого нёба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2.Жевательных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3.Мимических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29.Дисфония возникает при поражении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черепных нервов: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XI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30.Для бульбарного паралича характерны симптомы: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1.Глоточный рефлекс вызывается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2.Глоточный рефлекс отсутствует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3.Периферический парез подъязычного нерва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4.Симптомы орального автоматизма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5.Дисфагия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6.Дизартрия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7.Афо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31.Признаки, характерные для поражения лицевого нерва: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6979F2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1.Дисфагия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2.Сглаженность лобных и носогубных складок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3.Лагофтальм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4.Симптом Белла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5.Затруднение высовывания языка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6.Симптом "паруса"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7.Невозможность свиста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8.Гиперакузия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9.Снижение надбровного рефлекса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32.Признаки, характерные для поражения глазодвигательного нерва: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1.Сходящееся косоглазие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2.Мидриаз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3.Ограничение движения глазного яблока вверх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4.Ограничение движения глазного яблока кнаружи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5.Расходящееся ко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соглазие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6.Птоз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7.Диплопия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33.Симптомы, характерные для альтернирующего синдрома Вебера: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1.Мидриаз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2.Сходящееся косоглазие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3.Расходящееся косоглазие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4.Диплопия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5.Птоз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6.Лагофтальм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7.Гемиплегия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34.Косоглазие возникает при поражении черепного нерва: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VII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4.4.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II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35.Статика зависит от нормальной деятельности: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1.Хвостатого ядра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2.Мозжечка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3.Черной субстанции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36.Поражение мозжечка приводит к нарушению движений в виде: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1.Пареза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2.Атаксии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3.Гиперкинеза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37.Дисметрия возникает при пора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1.Пирамидного пути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2.Мозжечка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3.Стрио-паллидарной системы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38.Мышечный тонус при поражении мозжечка: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1.Повышается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2.Понижается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изменяется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4.Ответ: 2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39.Темп активных движений при поражении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паллидо-нигральной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1.Замедляется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2.Ускоряется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3.Появляются гиперкинезы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40.Гиперкинезы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возникают при поражении: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1.Пирамидной системы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2.Экстрапирамидной системы</w:t>
            </w: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6979F2" w:rsidRPr="00A47F6C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3.Коры височной доли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41.При поражении экстрапирамидной стистемы возникает: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1.Акинезия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2.Апраксия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3.Парезы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42.Нистагм возникает при 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1.Коры лобной доли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2.Хвостатого ядра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3.Мозжечка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43.Почерк при поражении мозжечка: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1.Микрография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2.Макрография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изменяется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44.Красное ядро входит в состав системы: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Паллидо-нигральной</w:t>
            </w:r>
            <w:proofErr w:type="gramEnd"/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2.Стриарной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3.Пирамидной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45.Почерк у больного с поражением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паллидо-нигральной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1.Микрография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2.Макрография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изменяется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46.Пропульсии наблюдаются при 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1.Хвостатого ядра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2.Красного ядра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3.Черной субстанции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47.При поражении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паллидо-нигральной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емы речь: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1.Скандированная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2.Дизартричная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3.Тихая монотонная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48.При поражении мозжечка речь: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1.Скандированная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2.Афония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3.Монотонная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49.Расстройство мышечного тонуса при поражении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паллидо-нигральной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1.Гипотония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2.Пластическая гипертония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3.Спастическая гипертония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50.Походка при поражении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паллидо-нигральной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1.Спастическая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2.Спастико-атактическая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3.Гемипаретическая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4.Шаркающая, мелкими шажками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51.Расстройство речи при поражении экстрапирамидной системы: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1.Дизартрия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2.Речь тихая,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монотонная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3.Афония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52.Подкорковые ядра, поражающиеся при стриарном синдроме: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1.Бледный шар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2.Хвостатое ядро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3.Черная субстанция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53.Мышечный тонус при паллидо-нигральном синдроме: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6979F2" w:rsidRPr="00A47F6C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1.Гипотония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2.Гипертония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изменяется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54.При поражении стриарной системы мышечный тонус: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1.Повышается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2.Понижается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изменяется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55.Симптомы, характерные для поражения мозжечка: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1.Дизартрия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2.Скандированная речь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3.Гипомимия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4.Брадикинезия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5.Дисметрия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6.Атония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7.Атаксия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56.Симптомы, хара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ктерные для поражения мозжечка: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1.Мышечная гипертония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2.Мышечная гипотония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3.Интенционный тремор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4.Скандированная речь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5.Миоклония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57.При поражении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паллидо-нигральной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системы наблюдаются: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1.Гиперкинезы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2.Дизартрия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3.Скандированная речь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4.Мышечная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5.Мышечная гипотония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6.Гипомимия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7.Интенционный тремор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8.Ахейрокинез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58.Импульсы от проприорецепторов в мозжечок поступают по пути: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1.Спиноталамический путь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2.Путь Флексига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3.Путь Говерса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Вестибуло-спинальный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путь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59.Для поражения хвостатого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ядра характерно: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1.Мышечная гипертония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2.Мышечная гипотония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3.Гиперкинезы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4.Брадикинезия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5.Гипомимия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60.При поражении задних рогов нарушается чувствительность: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1.Экстероцептивная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2.Проприоцептивная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3.Интероцептивная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61.При поражении заднего рога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нарушается чувствительность: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1.Тактильная и температурная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2.Температурная и болевая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3.Болевая и тактильная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62.Возникновение боли характерно для поражения: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1.Задних корешков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2.Передних корешков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3.Заднего бедра внутренней капсулы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 xml:space="preserve"> 13</w:t>
            </w:r>
          </w:p>
        </w:tc>
      </w:tr>
      <w:tr w:rsidR="006979F2" w:rsidRPr="00A47F6C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63.При множественном поражении задних корешков нарушается чувствительность: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1.Глубокая и поверхностная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2.Только глубокая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3.Только поверхностная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64.При поражении зрительного бугра нарушается чувствительность: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1.Только глубокая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2.Только поверхностная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3.Глубокая и поверхностная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65.Возникновение боли характерно для поражения: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1.Зрительного тракта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2.Зрительного бугра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3.Зрительной зоны коры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66.Битемпоральная гемианопсия наблюдается при 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1.Зрительного тракта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2.Медиальной части хиазмы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3.Латеральной части хиазмы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67.При поражении внутренней капсулы наблюдается: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1.Гомонимная гемианопсия с противоположной стороны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2.Гомонимная гемианопсия с той же стороны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3.Гетеронимная гемианопсия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68.Синдром Броун-Секара возникает при поражении спинного м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озга: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1.Полного поперечника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2.Передних рогов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3.Половины поперечника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69.При поперечном поражении грудного отдела спинного мозга наблюдаются расстройства чувствительности: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1.Проводниковые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2.Сегментарные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3.Корешковые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70.При поражении внутренней капсулы воз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никают чувствительные расстройства: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1.Моноанестезия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2.Гемианестезия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3.Парестезия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71.При поражении задних столбов спинного мозга наблюдаются нарушения чувствительности: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1.Температурной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2.Вибрационной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3.Болевой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72.При поражении зрительного бугра возникает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атаксия: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1.Мозжечковая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2.Сенситивная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3.Вестибулярная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73.Полная потеря слуха при одностороннем поражении верхней височной извилины наблюдается: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1.Со своей стороны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 противоположной стороны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наблюдается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74.При раздражении корковой височной области в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озникают: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1.Зрительные галлюцинации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2.Слуховые галлюцинации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3.Шум в ухе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75.Для "полиневритического" типа расстройства чувствительности наиболее характерны симптомы: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1.Расстройство чувствительности в соответствующих дерматомах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14</w:t>
            </w:r>
          </w:p>
        </w:tc>
      </w:tr>
      <w:tr w:rsidR="006979F2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2.Боли в конечностях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3.Анестезия в дистальных отделах конечностей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4.Гемианестезия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76.Сегментарный тип расстройства чувствительности возникает при 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1.Задних рогов спинного мозга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2.Задних столбов спинного мозга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3.Ядра спинального тракта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тройничного нерва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4.Внутренней капсулы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77.Гетеронимная гемианопсия возникает при 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1.Середины хиазмы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2.Наружного коленчатого тела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3.Наружных углов хиазмы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4.Зрительного тракта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78.Для поражения задних корешков наиболее характерны симптомы: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1.Боли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2.Диссоциированное расстройство чувствительности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3.Парестезии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4.Нарушение всех видов чувствительности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79.Нарушение чувствительности по проводниковому типу наблюдается при 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1.Задних корешков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2.Серого вещества спинного мозга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3.Боковых столбов спин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ного мозга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4.Половины поперечника спинного мозга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5.Всего поперечника спинного мозга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80.Гемианопсия в сочетании с гемианестезией возникает при 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1.Внутренней капсулы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2.Зрительного бугра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3.Задней центральной извилины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4.Затылочной доли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81.Для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поражения конского хвоста наиболее характерны симптомы: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1.Боли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2.Анестезия на нижних конечностях и в промежности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3.Спастическая параплегия нижних конечностей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4.Нарушение функции тазовых органов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5.Парезы ног по периферическому типу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82.Для поражения конуса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наиболее характерны симптомы: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1.Нарушения функции тазовых органов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2.Анестезия в области промежности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3.Нарушения чувствительности по проводниковому типу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4.Парезы ног попериферическому типу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83.При поражении гассерова узла на лице наблюдаются: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1.Расстройства чувствительности по ветвям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нерва и герпетические высыпания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2.Расстройства чувствительности по сегментам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нерва и герпетические высыпания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3.Герпетические высыпания без расстройств чувствительности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4.Боли по ветвям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нерва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84.При поражении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периферических нервов могут наблюдаться: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1.Боли и нарушения глубокой чувствительности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2.Боли и нарушение всех видов чувствительности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3.Нарушение болевой и температурной чувствительности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85.При поражении правого полушария головного мозга у правшей возник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ают корковые речевые расстройства: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1.Афазии</w:t>
            </w: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15</w:t>
            </w:r>
          </w:p>
        </w:tc>
      </w:tr>
      <w:tr w:rsidR="006979F2" w:rsidRPr="00A47F6C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2.Алексии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 возникают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86.У больных с сенсорной афазией нарушено: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1.Понимание речи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2.Слух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3.Воспроизведение речи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87.У больного с амнестической афазией нарушена способность: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1.Описать свойства и назначение предмета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2.Дать название предмета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3.Определить предмет при ощупывании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88.У больного с апраксией нарушены целенаправленные действия по причине: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1.Пареза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2.Нарушения последовательности и схемы действия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3.Нарушения скорости и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плавности действия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89.При поражении левой лобной доли возникает афазия: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1.Моторная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2.Сенсорная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3.Амнестическая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90.При поражении корковых речевых центров возникает: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1.Афония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2.Анартрия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3.Афазия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91.При поражении левой угловой извилины возникает: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1.Агра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2.Алексия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3.Афазия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92.При поражении левой надкраевой извилины возникает: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1.Апраксия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2.Аграфия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3.Афазия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93.Зрительная агнозия наблюдается при 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1.Зрительного нерва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2.Затылочной доли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3.Зрительной лучистости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94.Слуховая агнозия наблюдается при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поражении: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1.Слухового нерва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2.Височных долей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3.Корковой зоны Вернике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4.Выберите все правильные ответы: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95.При поражении левой височной доли возникает: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1.Моторная афазия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2.Сенсорная афазия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3.Амнестическая афазия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4.Ответ: 2, 3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96.При поражении теменной к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оры правого полушария мозга возникает: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1.Анозогнозия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2.Псевдомелия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3.Афазия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4.Алексия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5.Аутотопагнозия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97.При поражении теменной коры левого полушария мозга возникает: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16</w:t>
            </w:r>
          </w:p>
        </w:tc>
      </w:tr>
      <w:tr w:rsidR="006979F2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1.Моторная афазия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2.Акалькулия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3.Апраксия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4.Алексия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5.Агнозия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98.При поражении левой лобной доли нарушается: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1.Письмо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2.Чтение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3.Экспрессивная речь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99.При поражении левой теменной доли возникает апраксия: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1.Идеаторная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2.Моторная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3.Конструктивная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100.При поражении диэнцефальной области возникает: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1.Наруш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ение походки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2.Нарушение терморегуляции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3.Боли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101.При поражении симпатического ствола возникают: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1.Эпилептические припадки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2.Вазомоторные нарушения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3.Нарушения сна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102.При поражении диэнцефальной области возникают: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1.Нарушения сна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2.Боли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3.Нарушения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чувствительности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103.При поражении гипоталамической области возникают: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1.Вегетативные пароксизмы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2.Сегментарные вегетативные нарушения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3.Нарушения чувствительности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104.Для поражения солнечного сплетения характерно: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1.Боли в области пупка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2.Полиурия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3.Мид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риаз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4.Миоз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105.Для височной эпилепсии характерны признаки: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1.Ощущение "уже виденного"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2.Обонятельные галлюцинации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3.Висцеральные кризы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4.Расстройства чувствительности по сегментарному типу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5.Отсутствие брюшных рефлексов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106.Для поражения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гипоталамической области характерно: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1.Нарушение терморегуляции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2.Гемипарез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3.Гемианестезия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4.Нарушения сна и бодрствования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5.Нейроэндокринные расстройства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6.Повышение артериального давления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7.Нарушения сердечного ритма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8.Гипергидроз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107.Для поражения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гипоталамической области характерно: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1.Вегетососудистые пароксизмы</w:t>
            </w: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17</w:t>
            </w:r>
          </w:p>
        </w:tc>
      </w:tr>
      <w:tr w:rsidR="006979F2" w:rsidRPr="00A47F6C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2.Нарушения потоотделения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3.Несахарный диабет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4.Парез лицевого нерва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5.Гипалгезия по проводниковому типу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6.Нарушения в эмоциональной сфере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7.Бессонница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8.Нейродермиты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108.Для поражения звездчатого узла характерно: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1.Нарушения сердечного ритма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2.Жгучие боли в области половины лица, шеи и верхней конечности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3.Парезы рук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4.Нарушение адаптации к боли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5.Патологические симптомы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6.Отеки в области половины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лица, шеи и верхней конечности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7.Трофические нарушения кожи верхней конечности и половины лица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8.Вазомоторные нарушения в области половоины лица 109.Для синдрома Горнера характерны: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1.Экзофтальм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2.Птоз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3.Миоз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4.Энофтальм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5.Диплопия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6.Мидриаз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110.К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общемозговым симптомам относятся: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1.Головная боль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2.Гемипарез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3.Джексоновская эпилепсия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4.Несистемное головокружение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5.Рвота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6.Генерализованный судорожный припадок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111.К очаговым неврологическим симптомам относятся: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1.Головная боль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2.Гемипарез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3.Рвота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Джексоновская эпилепсия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5.Нарушение сознания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6.Нарушение координации 112.Менингеальные симптомы: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1.Кернига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2.Ласега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3.Нери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4.Ригидность мышц затылка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5.Бабинского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6.Брудзинского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113.Признаки гипертензионного синдрома: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1.Головная боль в утреннее время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2.Головная боль в вечернее время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3.Брадикардия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4.Застойный диск зрительного нерва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5.Первичная атрофия диска зрительного нерва 114.Для синдрома Броун-Секара характерно: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1.Центральный парез на стороне поражения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2.Центральный парез на противоположной стороне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3.Нарушение глубокой чувствительности на стороне поражения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4.Нарушение глубокой чувствительности на противоположной стороне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5.Нарушение болевой чувствительности на стороне поражения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6.Нарушение болевой чувствительности на противоположной стороне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Составьте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словарь специальных терминов, используемых в невропатологии.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Напишите доклад и разработайте презентацию по актуальной проблеме в невропатологии.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по оценочному средству: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1.Умеет вести научную дискуссию, демонстрирует умение публичного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2.Излагает материал логично, лаконично, выделяет существенные аспекты проблемы.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18</w:t>
            </w:r>
          </w:p>
        </w:tc>
      </w:tr>
      <w:tr w:rsidR="006979F2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3.Способен аргументированно и обоснованно представить основные положения, значение существующих исследований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научно-методических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разработок в решении проблемы.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4.Демонстрирует уважительное отношение к авторам, не нарушая этических принципов, дает сравнительный критический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анализ, критически оценивает собственную позицию.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4.Умеет построить доклад с учетом особенностей аудитории.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5.Применяет информационные технологии с учетом особенностей восприятия аудитории (оформление презентации,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читаемость текста, четкость представленных данных).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Примерная тематика докладов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1.Принцип гетерохронности, лежащий в основе онтогенеза нервной системы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Асинхрония как признак дизонтогении.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2.Принцип вертикальной многоуровневой мозговой организации речевого процесса (на примере концепции Н.А.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Бернштейна организации произвольных движений).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3.Корковый уровень регуляции речевого процесса. Корковые речевые з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оны, локализация, значение, синдромы поражения.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4.Подкорковый уровень регуляции речевого процесса. Структуры стриопаллидарной системы,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функции, синдромы поражения.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5.Стволовой уровень регуляции, структурные образования. Значение для артикуляции и фонации,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синдромы поражения.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6.Мозжечок, функциональное значение для артикуляции и речевого дыхания, клинические синдромы поражения.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7.Формирование речевого дыхания в онтогенезе. Нервные механизмы иннервации. Отличия физиологического и речевого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дыхания.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8.Эфферентн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ые звенья речевойсистемы: нервные образования, функции.9.Афферентные звенья речевой системы: нервные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образования, функции.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10.Проблемы межполушарной асимметрии и латерализация речевой функции в онтогенезе. 11.Дизартрии, определение,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классификация, клинико-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неврологическая характеристика.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12.Дизартрии, обусловленные центральными парезами мышц артикуляционно-фонационного аппарата, общая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13.Неврологические признаки центральных парезов артикуляционно-фонационных мышц. Влияние гипертонии на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звукоп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роизношение.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14.Клинико-неврологические признаки корковой дизартрии. 15.Клинико-неврологические признаки псевдобульбарной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дизартрии.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16.Дизартрии, обусловленные периферическими парезами мышц артикуляционно- фонационного аппарата,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общая характеристика.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17.Н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еврологические признаки периферических парезов артикуляционно-фонационных мышц. Влияние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гипотонии на звукопроизношение.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18.Клинико-неврологическая характеристика бульбарной дизартрии.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19.Избирательные варианты бульбарной дизартрии, причины возникновения, н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еврологические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симптомы.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20.Непаретичные формы дизартрии, общая клинико-неврологическая характеристика. 21.Экстрапирамидная форма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дизартрии, локализация очага поражения, виды, клинико- неврологические признаки.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22.Мозжечковая дизартрия,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клинико-неврологическая характеристика.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23.Методы клинического неврологического обследования больных, применяемые для выявления дизартрии и диагностики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ее формы.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24.Экспресс-схема клинико-неврологической диагностики дизартрии.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25.Афазия, определение, класс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ификация, локализация очага поражения. Причины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возникновения у детей и взрослых.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26.Симптомы поражения лобных долей мозга, характеристика афатических и других неврологических расстройств.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27.Симптомы поражения теменных и теменно-затылочных отделов мозга, х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арактеристика афатических и других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неврологических расстройств.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28.Симптомы поражения височной доли мозга, характеристика афатических и других неврологических расстройств.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29.Клиническая характеристика речевых расстройств у детей с различными формами ДЦП.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30.Речевые нарушения у детей с синдромом ММД.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31.Этиология и патогенез заикания, клинические варианты течения. Неврологические признаки дисфункции подкорковых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32.Причины возникновения и характеристика неврологического статуса детей, страдающих не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врозоподобным заиканием.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33.Основные направления лечебно-педагогических мероприятий при заикании. 34.Мозговые механизмы письменной речи.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35.Нейропсихологические факторы письма и чтения.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36.Этиология, патогенез, локализация очага поражения при разнообразных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формах дисграфии.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37.Характеристика клинико-психопатологических симптомов у детей сдисграфией.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38.Специфические расстройства чтения, этиология, патогенез, классификация. 39.Характеристика энцефалопатической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конституционально-энцефалопатической форм дисл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ексии.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4.Письменная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работа (аудиторная), решение задач.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1.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Больная В., 17 лет, жалуется на эпизоды выключения сознания. Знает об этих эпизодах от знакомых и родственников во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время разговора замолкает, в течение нескольких секунд на обращенную ре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чь не реагирует. Падения, судороги, потерю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мочи отрицает. В течение дня таких эпизодов бывает более 10.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Подобные приступы отмечаются у отца больной.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КТ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головного мозга без патологии. ЭЭГ –пароксизмальные разряды «пик-волна» с частотой 3гц в 1с, с генерализ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ацией по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конвексу.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Глазное дно без патологии. Диагноз? Лечение.</w:t>
            </w: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19</w:t>
            </w:r>
          </w:p>
        </w:tc>
      </w:tr>
      <w:tr w:rsidR="006979F2" w:rsidRPr="00A47F6C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Ответ: Первично-генерализованные припадки (простые абсансы), идиопатическая эпилепсия. Вальпроаты,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антиконвульсанты. Исключение провоцирующих факторов.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2.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Больная А., 16 лет, жалуется на эпизоды утраты сознания, которым предшествует ощущение дурноты, тошноты, мелькания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мушек, звона в ушах. Если в этот момент успевает принять горизонтальное положение, то сознание не утрачивается. Такие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приступы отмечает в те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чение последних месяцев, с частотой 1-2- раза в месяц, чаще они возникают при нахождении в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душном помещении, метро. В неврологическом статусе очаговой неврологической симптоматики нет; астенизирована;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лабильность пульса; дистальный гипергидроз, игра вазомо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торов лица.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 ЭЭГ отклонений от нормы не выявлено. Диагноз?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Рекомендации?</w:t>
            </w:r>
          </w:p>
          <w:p w:rsidR="006979F2" w:rsidRDefault="006979F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Ответ:Синкопальное состояние,рекомендуется дообследование .Рентгенограмма шейного отдела позвоночника, ЭХО-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кардиоскопия, ЭКГ, суточное мониторирование, дуплексное сканирование сос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удов головы и шеи.Свежий воздух, не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находиться в душных помещениях.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3.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Больной В.9 лет.Страдает приступами,которые появились около 3 месяцев назад без чёткой причинной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связи,сопровождающимися кратковременной остановкой взора,прекращением спонтанной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двигательной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активности,потерей контакта,наблюдаются автоматизированные движения(стереотипные движения в руках),а затем тонико-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клоническими судорогами.Продолжительность приступа 2-3 минуты.Приступы повторяются 1 раз внеделю.На ЭЭГ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комплексы «острая медле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нная волна» теменно-височной области левого полушария с генерализацией по всему конвексупри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пробе с гипервентиляцией.Диагноз?Лечение?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Парциальная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эпилепсия.Сложные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парциальные припадки с вторичной генерализацией.Лечение карбамазепин, депакин.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4.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станции метро, молодой человек 18-ти лет внезапно почувствовал себя плохо, схватился за голову и упал. Приехавший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врач скорой помощи обнаружил пациента без сознания и определил положительные менингеальные симптомы. Девушка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молодого человека сказала, что р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аньше он был абсолютно здоров и никогда ни на что не жаловался.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Поставьте предположительный диагноз. Назначьте обследование и лечение. Ответ: Субарахноидальное кровоизлияние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(аневризма).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Клинический анализ крови, БХ, коагулограмма, ЭКГ, ЭХО – кг, КТ, МРТ.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Строгий постельный режим, дегидрационная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терапия, нейропротекторы. Задача 5.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 четвёртого курса летом работал на строительстве загородного дома. Поднимая бревно, внезапно, почувствовал боль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пояснице, с трудом смог выпрямиться через несколько минут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На следующий день, в связи с сохраняющейся болью,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обратился к врачу. При осмотре: выпрямлен поясничный лордоз, напряжение мышц поясничной области, длинных мышц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спины. Резкое ограничение подвижности в поясничном отделе. Рефлексы с ног живые, нарушений чув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ствительности не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выявлено, симптомов натяжения нет. На рентгенограмме поясничного отдела позвоночника костно-травматических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повреждений нет.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Диагноз? Нужны ли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какие либо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еще методы обследования? Лечение? Ответя: Люмбаго. МРТ, КТ позвоночника.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6.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льная 13 лет жалуется на повышенную утомляемость, снижение памяти, концентрации внимания, тревожность,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плаксивость, насильственные движения в мышцах лица, плечевом поясе, верхних конечностях, которые беспокоят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пациентку около месяца. Из анамнеза известно,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что больная страдает суставной формой ревматизма с частыми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обострениями. При осмотре больная неусидчива, гримасничает, не может удержать высунутый из полости рта язык при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зажмуренных глазах, эмоционально лабильна. В неврологическом статусе генерализованный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хореический гиперкинез на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фоне диффузной мышечной гипотонии и вегетативной дистонии.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Поставить топический диагноз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2.Предположить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нозологический диагноз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3.Назначить необходимое дополнительное обследование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4.Предложить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схему лечения.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Ответ: Малая хорея.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Ревматизм активная фаза. Хореический гиперкинез. Задача 7.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неврологическом обследовании девочки 11 лет выявлено повышение мышечного тонуса по пластическому типу в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конечностях, больше в левой ноге, нарушение статики и походки. Генерализованный дистонич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еский гиперкинез: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вращательный штопорообразный - туловища, шеи с поворотом головы влево и назад, нижних конечностей с подошвенным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сгибанием пальцев и ротацией стопы внутрь, верхних конечностей – сгибание кистей в кулак и приведение большого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пальца.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Наблюдаются усиление гиперкинеза в вертикальном положении, эмоциональном напряжении и попытке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целенаправленного движения.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Исчезновение симптомов во сне и при определенных жестах. Поражения черепно-мозговых нервов, пирамидной,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мозжечковой и сенсорной систе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 не выявлено. Высшие корковые функции сохранены. Больна с 8 лет, когда при ходьбе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появилась неловкость в левой ноге, в последующем присоединилось усиление сокращения мышц и неправильная установка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стопы. Через год наблюдалось вовлечение мышц рук и шеи, чер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ез 2 года – мышц туловища. В семье подобных случаев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заболевания не было.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1.Поставить топический диагноз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2.Предположить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нозологический диагноз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3.Назначить необходимое дополнительное обследование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4.Предложить</w:t>
            </w:r>
            <w:proofErr w:type="gramEnd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схему лечения.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Ответ: Малая хорея, поражение стр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иарного отдела. ММРТ, ЭЭГ. Лечение – бициллин-5, препараты вальпроевой кислоты,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клопазепам, нейролептики, иммуноглобулины.</w:t>
            </w:r>
          </w:p>
        </w:tc>
      </w:tr>
    </w:tbl>
    <w:p w:rsidR="006979F2" w:rsidRPr="00A47F6C" w:rsidRDefault="00A47F6C">
      <w:pPr>
        <w:rPr>
          <w:sz w:val="0"/>
          <w:szCs w:val="0"/>
          <w:lang w:val="ru-RU"/>
        </w:rPr>
      </w:pPr>
      <w:r w:rsidRPr="00A47F6C">
        <w:rPr>
          <w:lang w:val="ru-RU"/>
        </w:rPr>
        <w:br w:type="page"/>
      </w:r>
    </w:p>
    <w:p w:rsidR="006979F2" w:rsidRPr="00A47F6C" w:rsidRDefault="006979F2">
      <w:pPr>
        <w:rPr>
          <w:lang w:val="ru-RU"/>
        </w:rPr>
        <w:sectPr w:rsidR="006979F2" w:rsidRPr="00A47F6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996"/>
        <w:gridCol w:w="5386"/>
        <w:gridCol w:w="1698"/>
        <w:gridCol w:w="1006"/>
      </w:tblGrid>
      <w:tr w:rsidR="006979F2">
        <w:trPr>
          <w:trHeight w:hRule="exact" w:val="284"/>
        </w:trPr>
        <w:tc>
          <w:tcPr>
            <w:tcW w:w="710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8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:rsidR="006979F2" w:rsidRPr="00A47F6C" w:rsidRDefault="006979F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20</w:t>
            </w:r>
          </w:p>
        </w:tc>
      </w:tr>
      <w:tr w:rsidR="006979F2">
        <w:trPr>
          <w:trHeight w:hRule="exact" w:val="362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Задача 8.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Больной В., 20 лет, жалуется на ухудшение зрения, слабость в ногах. Год назад в течение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 недель отмечалось снижение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зрения на правый глаз, пошатывание при ходьбе. Симптоматика регерессировала самостоятельно, к врачу не обращался.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офтальмоскопии – побледнение височных половин дисков зрительных нервов. Неврологический статус: в нижних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чностях отмечается снижение силы до 3 баллов, высокий мышечный тонус по пирамидному типу, двусторонние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патологические стопные знаки, интенционный тремор при выполнении координаторных проб верхними и нижними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конечностями, задержка мочеиспускания. Топический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диагноз? Клинический диагноз? Дополнительные методы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исследования? Лечение?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Ответ: Рассеянный склероз цереброспинальная форма, поражения головного и грудного отдела спинного мозга. МРТ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головного и спинного мозга. Иммуносупресивная терапия, плазмоферез.</w:t>
            </w:r>
          </w:p>
          <w:p w:rsidR="006979F2" w:rsidRPr="00A47F6C" w:rsidRDefault="006979F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ндивидуальное собеседование по теме занятия. Проанализируйте лекционный материал, учебники, учебно-методические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пособия, монографии и научную литературу по темам (предложенные преподавателем) дисциплины.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Составьте план ответа,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аргументируя свою точку зрени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я.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 предусмотрены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Фонд оценочных средств прилагается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Вопросы к зачету.</w:t>
            </w:r>
          </w:p>
        </w:tc>
      </w:tr>
      <w:tr w:rsidR="006979F2">
        <w:trPr>
          <w:trHeight w:hRule="exact" w:val="284"/>
        </w:trPr>
        <w:tc>
          <w:tcPr>
            <w:tcW w:w="710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979F2" w:rsidRPr="00A47F6C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Рекомендуемая литература</w:t>
            </w:r>
          </w:p>
        </w:tc>
      </w:tr>
      <w:tr w:rsidR="006979F2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6979F2">
        <w:trPr>
          <w:trHeight w:hRule="exact" w:val="28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6979F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6979F2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Шашкина Г. Р.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Логопедическая ритмика для дошкольников с нарушениями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речи: учебное пособие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2022</w:t>
            </w:r>
          </w:p>
        </w:tc>
      </w:tr>
      <w:tr w:rsidR="006979F2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Шевцова Е. Е.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Заикание: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6979F2">
        <w:trPr>
          <w:trHeight w:hRule="exact" w:val="488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Ворошнина Л.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Коррекционная педагогика. Творческое и речевое развитие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гиперактивных детей в ДОУ: учебник 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6979F2" w:rsidRPr="00A47F6C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</w:t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ечение, в том числе отечественного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6979F2" w:rsidRPr="00A47F6C">
        <w:trPr>
          <w:trHeight w:hRule="exact" w:val="141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интернет-браузером,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-файлов, программой для просмотра изображений 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видеофайлов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6979F2" w:rsidRPr="00A47F6C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6979F2" w:rsidRPr="00A47F6C">
        <w:trPr>
          <w:trHeight w:hRule="exact" w:val="226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видуальный неограниченный доступ.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неограниченный доступ.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6979F2" w:rsidRPr="00A47F6C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6979F2" w:rsidTr="00A47F6C">
        <w:trPr>
          <w:trHeight w:hRule="exact" w:val="287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 xml:space="preserve">Перечень учебных аудиторий 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помещений закрепляется ежегодным приказом «О закреплении аудиторий и помещений в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 с обновлением перечня программного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(выполнения курсовых работ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), групповых и индивидуальных консультаций, текущего контроля успеваемости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4. Перечень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лабораторий.</w:t>
            </w:r>
          </w:p>
        </w:tc>
      </w:tr>
      <w:tr w:rsidR="006979F2" w:rsidRPr="00A47F6C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6979F2">
        <w:trPr>
          <w:trHeight w:hRule="exact" w:val="182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работе на практических занятиях</w:t>
            </w:r>
          </w:p>
          <w:p w:rsidR="006979F2" w:rsidRDefault="00A47F6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занятия ˗ это форма коллективной и самостоятельной работы обучающихся, связанная с самостоятельным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изучение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 и проработкой литературных источников. Обычно они проводятся в виде беседы или дискуссии, в процессе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которых анализируются и углубляются основные положения ранее изученной темы, конкретизируются и обобщаются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знания, закрепляются умения. Практические заня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тия играют большую роль в развитии обучающихся. Данная форма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способствует формированию навыков самообразования у обучающихся, умений работать с книгой, выступать с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самостоятельным сообщением, обсуждать поставленные вопросы, самостоятельно анализировать отв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еты коллег,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аргументировать свою точку зрения, оперативно и четко применять свои знания.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 обучающихся формируются умения</w:t>
            </w:r>
          </w:p>
        </w:tc>
      </w:tr>
    </w:tbl>
    <w:p w:rsidR="006979F2" w:rsidRDefault="00A47F6C">
      <w:pPr>
        <w:rPr>
          <w:sz w:val="0"/>
          <w:szCs w:val="0"/>
        </w:rPr>
      </w:pPr>
      <w:r>
        <w:br w:type="page"/>
      </w:r>
    </w:p>
    <w:p w:rsidR="006979F2" w:rsidRDefault="006979F2">
      <w:pPr>
        <w:sectPr w:rsidR="006979F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2"/>
        <w:gridCol w:w="1007"/>
      </w:tblGrid>
      <w:tr w:rsidR="006979F2">
        <w:trPr>
          <w:trHeight w:hRule="exact" w:val="284"/>
        </w:trPr>
        <w:tc>
          <w:tcPr>
            <w:tcW w:w="9782" w:type="dxa"/>
          </w:tcPr>
          <w:p w:rsidR="006979F2" w:rsidRDefault="006979F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:rsidR="006979F2" w:rsidRDefault="00A47F6C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21</w:t>
            </w:r>
          </w:p>
        </w:tc>
      </w:tr>
      <w:tr w:rsidR="006979F2" w:rsidRPr="00A47F6C">
        <w:trPr>
          <w:trHeight w:hRule="exact" w:val="12148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составлять реферат, логично излагать свои мысли, подбирать факты из различных источников информации,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находить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убедительные примеры. Выступления обучающихся на семинарах способствуют развитию монологической речи, повышают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культуру общения. Структура практического занятия может быть различной. Это зависит от учебно-воспитательных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целей, уровня подготовле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нности обучающихся к обсуждению проблемы.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Наиболее распространенной является следующая структура практического занятия: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Вводное выступление преподавателя, в котором он напоминает задачи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семинарского занятия, знакомит с планом его проведения, ставит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проблему.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Выступления обучающихся (сообщения или доклады по заданным темам).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Дискуссия (обсуждение сообщений, докладов).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Подведение итогов (на заключительном этапе занятия преподаватель анализирует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 обучающихся, оценивает их участие в д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искуссии, обобщает материал и делает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выводы).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Задания для рейтингового контроля успеваемости обучающихся.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Эффективность семинара во многом зависит от подготовки к нему обучающихся. Подготовку к практическому занятию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необходимо начинать заблаговременно,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примерно за 2-3 недели. Преподаватель сообщает тему, задачи занятия, вопросы для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обсуждения, распределяет доклады, рекомендует дополнительные источники, проводит консультации. Эффективность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практического занятия зависит от умения обучающихся готовить докла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ды, сообщения. Поэтому при подготовке к семинару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преподаватель подробно объясняет, как готовить доклад, помогает составить план, подобрать примеры, наглядные пособия,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сделать выводы. На консультациях он просматривает доклады, отвечает на вопросы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я, оказывает методическую помощь. Сообщения и доклады должны быть небольшими, рассчитанными на 3˗5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минут. К практическому занятию должны готовиться все обучающиеся группы/потока. Кроме содержания выступлений,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необходимо подготовить вопросы/комм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ентарии для обсуждения.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к промежуточной аттестации – зачету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Зачет – это глубокая итоговая проверка знаний, умений, навыков и компетенций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обучающихся. К сдаче зачета допускаются обучающиеся, которые выполнили весь объём работы, пр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едусмотренный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 программой по дисциплине. Организация подготовки к зачету сугубо индивидуальна. Несмотря на это, можно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выделить несколько общих рациональных приёмов подготовки к зачету, пригодных для многих случаев. При подготовке к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зачету конспекты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учебных занятий не должны являться единственным источником научной информации. Следует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обязательно пользоваться ещё учебными пособиями, специальной научно-методической литературой и другими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информационными источниками электронной библиотечной системы КГПУ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им.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В.П. Астафьева.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Усвоение, закрепление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обобщение учебного материала следует проводить в несколько этапов: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а) сквозное (тема за темой) повторение последовательных частей дисциплины,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имеющих близкую смысловую связь; после каждой темы – воспроизведение у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чебного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 по памяти с использованием конспекта и пособий в тех случаях, когда что-то ещё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усвоено; прохождение, таким образом, всего курса;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б) выборочное по отдельным темам и вопросам воспроизведение (мысленно или путём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записи) учебного материала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; выделение тем или вопросов, которые ещё </w:t>
            </w:r>
            <w:proofErr w:type="gramStart"/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 достаточно</w:t>
            </w:r>
            <w:proofErr w:type="gramEnd"/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усвоены или поняты, и того, что уже хорошо запомнилось;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в) повторение и осмысливание не усвоенного материала и воспроизведение его по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памяти;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г) выборочное для самоконтроля воспроизведение по памяти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ответов на вопросы.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Повторять следует не отдельные вопросы, а темы в той последовательности, как они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излагались преподавателем. Это обеспечивает получение цельного представления об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изученной дисциплине, а не отрывочных знаний по отдельным вопросам.</w:t>
            </w:r>
          </w:p>
          <w:p w:rsidR="006979F2" w:rsidRPr="00A47F6C" w:rsidRDefault="00A47F6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 Если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ходе повторения возникают какие-то неясности, затруднения в понимании определённых вопросов, их следует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выписать отдельно и стремиться найти ответы самостоятельно, пользуясь конспектом учебных занятий и литературой. В тех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случаях, когда этого сделать не 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удаётся, надо обращаться за помощью к преподавателю на консультации, которая обычно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проводится перед экзаменом по модулю. На зачете надо не только показать теоретические знания по дисциплинам, но и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умения применить их при выполнении ряда практических задан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ий. Подготовка к зачету фактически должна проводиться на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протяжении всего процесса изучения данной дисциплины. Время, отводимое в период промежуточной аттестации, даётся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то, чтобы восстановить в памяти изученный учебный материал и систематизировать его.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Чем меньше усилий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затрачивается на протяжении периода обучения, тем больше их приходится прилагать в дни подготовки к зачету.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Форсированное же усвоение материала чаще всего оказывается поверхностным и непрочным. Регулярная учёба – вот</w:t>
            </w:r>
            <w:r w:rsidRPr="00A47F6C">
              <w:rPr>
                <w:lang w:val="ru-RU"/>
              </w:rPr>
              <w:br/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лучший способ подгот</w:t>
            </w:r>
            <w:r w:rsidRPr="00A47F6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овки к зачету.</w:t>
            </w:r>
          </w:p>
        </w:tc>
      </w:tr>
    </w:tbl>
    <w:p w:rsidR="006979F2" w:rsidRDefault="00A47F6C">
      <w:r>
        <w:rPr>
          <w:color w:val="FFFFFF"/>
          <w:sz w:val="2"/>
          <w:szCs w:val="2"/>
        </w:rPr>
        <w:t>.</w:t>
      </w:r>
    </w:p>
    <w:sectPr w:rsidR="006979F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2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453"/>
    <w:rsid w:val="0002418B"/>
    <w:rsid w:val="001F0BC7"/>
    <w:rsid w:val="006979F2"/>
    <w:rsid w:val="00A47F6C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651FB"/>
  <w15:docId w15:val="{F907E7C7-4CB2-42E9-A92C-FF51636D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1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7578</Words>
  <Characters>43196</Characters>
  <Application>Microsoft Office Word</Application>
  <DocSecurity>0</DocSecurity>
  <Lines>359</Lines>
  <Paragraphs>101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Worksheets</vt:lpstr>
      </vt:variant>
      <vt:variant>
        <vt:i4>2</vt:i4>
      </vt:variant>
    </vt:vector>
  </HeadingPairs>
  <TitlesOfParts>
    <vt:vector size="2" baseType="lpstr">
      <vt:lpstr>2025-2026_44_03_03  Логопедия (з_ 2025)_plx_Неврологические основы логопедии</vt:lpstr>
      <vt:lpstr>Page1</vt:lpstr>
    </vt:vector>
  </TitlesOfParts>
  <Company/>
  <LinksUpToDate>false</LinksUpToDate>
  <CharactersWithSpaces>50673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2025-2026_44_03_03  Логопедия (з_ 2025)_plx_Неврологические основы логопедии</dc:title>
  <dc:creator>FastReport.NET</dc:creator>
  <cp:lastModifiedBy>ОЛЬГА БЕЛЯЕВА</cp:lastModifiedBy>
  <cp:revision>2</cp:revision>
  <dcterms:created xsi:type="dcterms:W3CDTF">2025-09-04T07:11:00Z</dcterms:created>
  <dcterms:modified xsi:type="dcterms:W3CDTF">2025-09-04T07:11:00Z</dcterms:modified>
</cp:coreProperties>
</file>