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7633C" w14:textId="235AF6CC" w:rsidR="00564720" w:rsidRDefault="000B181F" w:rsidP="000B18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</w:t>
      </w:r>
    </w:p>
    <w:p w14:paraId="1EECD686" w14:textId="53DE6033" w:rsidR="000B181F" w:rsidRDefault="000B181F" w:rsidP="000B181F">
      <w:pPr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выпускную квалификационную работу Константиновой Юлии Николаевны по теме «</w:t>
      </w:r>
      <w:r>
        <w:rPr>
          <w:rFonts w:ascii="Times New Roman" w:eastAsia="Arial" w:hAnsi="Times New Roman" w:cs="Times New Roman"/>
          <w:bCs/>
          <w:sz w:val="28"/>
          <w:szCs w:val="28"/>
        </w:rPr>
        <w:t>КОЧЕВЫЕ ШКОЛЫ В КРАСНОЯРСКОМ КРАЕ: ИСТОРИЯ И СОВРЕМЕННОСТЬ»</w:t>
      </w:r>
    </w:p>
    <w:p w14:paraId="22C58D4E" w14:textId="77777777" w:rsidR="000B181F" w:rsidRDefault="000B181F" w:rsidP="000B181F">
      <w:pPr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</w:rPr>
      </w:pPr>
    </w:p>
    <w:p w14:paraId="6E24C43F" w14:textId="35B9C098" w:rsidR="000B181F" w:rsidRDefault="000B181F" w:rsidP="006D4768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>
        <w:rPr>
          <w:rFonts w:ascii="Times New Roman" w:eastAsia="Arial" w:hAnsi="Times New Roman" w:cs="Times New Roman"/>
          <w:bCs/>
          <w:sz w:val="28"/>
          <w:szCs w:val="28"/>
        </w:rPr>
        <w:tab/>
        <w:t>Избранная Константиновой Ю.Н. тема для исследования имеет научное и практическое значение, т.к. одним из направлений отечественной историко-педагогической науки являет</w:t>
      </w:r>
      <w:r w:rsidR="006D4768">
        <w:rPr>
          <w:rFonts w:ascii="Times New Roman" w:eastAsia="Arial" w:hAnsi="Times New Roman" w:cs="Times New Roman"/>
          <w:bCs/>
          <w:sz w:val="28"/>
          <w:szCs w:val="28"/>
        </w:rPr>
        <w:t>с</w:t>
      </w:r>
      <w:r>
        <w:rPr>
          <w:rFonts w:ascii="Times New Roman" w:eastAsia="Arial" w:hAnsi="Times New Roman" w:cs="Times New Roman"/>
          <w:bCs/>
          <w:sz w:val="28"/>
          <w:szCs w:val="28"/>
        </w:rPr>
        <w:t>я</w:t>
      </w:r>
      <w:r w:rsidR="006D4768">
        <w:rPr>
          <w:rFonts w:ascii="Times New Roman" w:eastAsia="Arial" w:hAnsi="Times New Roman" w:cs="Times New Roman"/>
          <w:bCs/>
          <w:sz w:val="28"/>
          <w:szCs w:val="28"/>
        </w:rPr>
        <w:t xml:space="preserve"> во</w:t>
      </w:r>
      <w:r>
        <w:rPr>
          <w:rFonts w:ascii="Times New Roman" w:eastAsia="Arial" w:hAnsi="Times New Roman" w:cs="Times New Roman"/>
          <w:bCs/>
          <w:sz w:val="28"/>
          <w:szCs w:val="28"/>
        </w:rPr>
        <w:t>ссоздание</w:t>
      </w:r>
      <w:r w:rsidR="006D4768">
        <w:rPr>
          <w:rFonts w:ascii="Times New Roman" w:eastAsia="Arial" w:hAnsi="Times New Roman" w:cs="Times New Roman"/>
          <w:bCs/>
          <w:sz w:val="28"/>
          <w:szCs w:val="28"/>
        </w:rPr>
        <w:t xml:space="preserve"> позитивного контекста развития образования советского прошлого через призму современности. Красноярский край является регионом, где коренные малочисленные народы Севера являются частью социума, с другой стороны, часть этих этносов на грани вымирания, поэтому сохранение их- важная государственная задача и образование подрастающего поколения, играет в этом процессе ведущую роль.</w:t>
      </w:r>
    </w:p>
    <w:p w14:paraId="51DD555D" w14:textId="65F8F03A" w:rsidR="006D4768" w:rsidRDefault="006D4768" w:rsidP="006D4768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>
        <w:rPr>
          <w:rFonts w:ascii="Times New Roman" w:eastAsia="Arial" w:hAnsi="Times New Roman" w:cs="Times New Roman"/>
          <w:bCs/>
          <w:sz w:val="28"/>
          <w:szCs w:val="28"/>
        </w:rPr>
        <w:tab/>
        <w:t>Константинова Ю.Н. достаточно квалифицировано определила предмет, цель, задачи исследования, историографический очерк получился очень поверхностным, но основные приоритеты в исследовании избранной темы он отражает. В соответствии с поставленными задачами, выстроена структура выпускной квалификационной работы и не вызывает возражений.</w:t>
      </w:r>
    </w:p>
    <w:p w14:paraId="0E42ECE6" w14:textId="5E9CC260" w:rsidR="006D4768" w:rsidRDefault="006D4768" w:rsidP="006D4768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>
        <w:rPr>
          <w:rFonts w:ascii="Times New Roman" w:eastAsia="Arial" w:hAnsi="Times New Roman" w:cs="Times New Roman"/>
          <w:bCs/>
          <w:sz w:val="28"/>
          <w:szCs w:val="28"/>
        </w:rPr>
        <w:tab/>
        <w:t>В первой главе Константинова Ю.Н. на основе эволюции динамики численности коренного населения Енисейского Севера проанализировала, как происходило становление и развитие кочевых школ в регионе. Большим достоинством автора является объективный анализ</w:t>
      </w:r>
      <w:r w:rsidR="00F425AA">
        <w:rPr>
          <w:rFonts w:ascii="Times New Roman" w:eastAsia="Arial" w:hAnsi="Times New Roman" w:cs="Times New Roman"/>
          <w:bCs/>
          <w:sz w:val="28"/>
          <w:szCs w:val="28"/>
        </w:rPr>
        <w:t xml:space="preserve"> существовавшей практики: отсутствие письменности у КМНС до конца 1920-х гг., а значит и учебников на родном языке, и специалистов из их числа, владеющих языком автохтонных народов. Практика возрождения кочевых школ в 1990-егг. обусловлена была другими условиями – принятием государственных программ по сохранению северных этносов и максимальному сохранению их традиционного уклада, но  и данный опыт оказался скорее негативным, чем позитивным, автор показала, почему  практика их функционирования не дала желанного эффекта, но она не прекратилась и кочевые школы продолжают развиваться.</w:t>
      </w:r>
    </w:p>
    <w:p w14:paraId="43B5FFF6" w14:textId="14386054" w:rsidR="00F425AA" w:rsidRDefault="00F425AA" w:rsidP="006D4768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>
        <w:rPr>
          <w:rFonts w:ascii="Times New Roman" w:eastAsia="Arial" w:hAnsi="Times New Roman" w:cs="Times New Roman"/>
          <w:bCs/>
          <w:sz w:val="28"/>
          <w:szCs w:val="28"/>
        </w:rPr>
        <w:tab/>
        <w:t>Вторая глава работы Константиновой Ю.Н. посвящена дидактическим проблемам кочевых школ. Очень позитивно стремление молодого учителя проанализировать и обеспеченность учебного процесса данных школ учебно-методической литературой, и инновационными приемами, используемыми в практике работы данных школ в настоящий период. Подобная рефлексия важна для профессионального развития молодого педагога.</w:t>
      </w:r>
    </w:p>
    <w:p w14:paraId="52C36DCC" w14:textId="7E7364D5" w:rsidR="00F425AA" w:rsidRDefault="00F425AA" w:rsidP="006D4768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>
        <w:rPr>
          <w:rFonts w:ascii="Times New Roman" w:eastAsia="Arial" w:hAnsi="Times New Roman" w:cs="Times New Roman"/>
          <w:bCs/>
          <w:sz w:val="28"/>
          <w:szCs w:val="28"/>
        </w:rPr>
        <w:tab/>
        <w:t>Представленная Константиновой Ю.Н. работа является самостоятельно выполненным, завершенным исследованием. Ряд положений работы были обсуждены на конференции «Молодежь и наука ХХ</w:t>
      </w:r>
      <w:r>
        <w:rPr>
          <w:rFonts w:ascii="Times New Roman" w:eastAsia="Arial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eastAsia="Arial" w:hAnsi="Times New Roman" w:cs="Times New Roman"/>
          <w:bCs/>
          <w:sz w:val="28"/>
          <w:szCs w:val="28"/>
        </w:rPr>
        <w:t xml:space="preserve"> вв.». Автор заслуживает высокой оценки.</w:t>
      </w:r>
    </w:p>
    <w:p w14:paraId="3BEEFB6D" w14:textId="77777777" w:rsidR="00F425AA" w:rsidRDefault="00F425AA" w:rsidP="006D4768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</w:p>
    <w:p w14:paraId="0CA0E07E" w14:textId="0E6A82B2" w:rsidR="00F425AA" w:rsidRPr="00F425AA" w:rsidRDefault="00F425AA" w:rsidP="006D4768">
      <w:pPr>
        <w:spacing w:after="0" w:line="240" w:lineRule="auto"/>
        <w:jc w:val="both"/>
      </w:pPr>
      <w:r>
        <w:rPr>
          <w:rFonts w:ascii="Times New Roman" w:eastAsia="Arial" w:hAnsi="Times New Roman" w:cs="Times New Roman"/>
          <w:bCs/>
          <w:sz w:val="28"/>
          <w:szCs w:val="28"/>
        </w:rPr>
        <w:t>Научный руководитель                                 Л.Э. Мезит</w:t>
      </w:r>
    </w:p>
    <w:p w14:paraId="7EEE99EF" w14:textId="77777777" w:rsidR="000B181F" w:rsidRDefault="000B181F" w:rsidP="006D4768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5FFC6632" w14:textId="22945C10" w:rsidR="000B181F" w:rsidRPr="000B181F" w:rsidRDefault="000B181F" w:rsidP="006D476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B181F" w:rsidRPr="000B1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C9"/>
    <w:rsid w:val="000B181F"/>
    <w:rsid w:val="003663C9"/>
    <w:rsid w:val="00460001"/>
    <w:rsid w:val="004C4A12"/>
    <w:rsid w:val="00564720"/>
    <w:rsid w:val="006D4768"/>
    <w:rsid w:val="00F4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D729B"/>
  <w15:chartTrackingRefBased/>
  <w15:docId w15:val="{E6858A1C-194D-469D-831A-1CC06CF9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Мезит</dc:creator>
  <cp:keywords/>
  <dc:description/>
  <cp:lastModifiedBy>Людмила Мезит</cp:lastModifiedBy>
  <cp:revision>3</cp:revision>
  <dcterms:created xsi:type="dcterms:W3CDTF">2024-06-04T06:48:00Z</dcterms:created>
  <dcterms:modified xsi:type="dcterms:W3CDTF">2024-06-04T07:12:00Z</dcterms:modified>
</cp:coreProperties>
</file>