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39D3F" w14:textId="77777777" w:rsidR="006805C2" w:rsidRPr="00DB5EE8" w:rsidRDefault="006805C2" w:rsidP="00DB5EE8">
      <w:pPr>
        <w:jc w:val="center"/>
        <w:rPr>
          <w:rFonts w:cs="Times New Roman"/>
        </w:rPr>
      </w:pPr>
      <w:r w:rsidRPr="00DB5EE8">
        <w:rPr>
          <w:rFonts w:cs="Times New Roman"/>
        </w:rPr>
        <w:t>МИНИСТЕРСТВО ПРОСВЕЩЕНИЯ РОССИЙСКОЙ ФЕДЕРАЦИИ</w:t>
      </w:r>
    </w:p>
    <w:p w14:paraId="2B4E6A3D" w14:textId="405E59B7" w:rsidR="006805C2" w:rsidRPr="00DB5EE8" w:rsidRDefault="006805C2" w:rsidP="00DB5EE8">
      <w:pPr>
        <w:jc w:val="center"/>
        <w:rPr>
          <w:rFonts w:cs="Times New Roman"/>
        </w:rPr>
      </w:pPr>
      <w:r w:rsidRPr="00DB5EE8">
        <w:rPr>
          <w:rFonts w:cs="Times New Roman"/>
        </w:rPr>
        <w:t>федеральное государственное бюджетное образовательное учреждение</w:t>
      </w:r>
      <w:r w:rsidR="0026774A" w:rsidRPr="00DB5EE8">
        <w:rPr>
          <w:rFonts w:cs="Times New Roman"/>
        </w:rPr>
        <w:t xml:space="preserve"> </w:t>
      </w:r>
      <w:r w:rsidRPr="00DB5EE8">
        <w:rPr>
          <w:rFonts w:cs="Times New Roman"/>
        </w:rPr>
        <w:t>высшего образования</w:t>
      </w:r>
    </w:p>
    <w:p w14:paraId="728EEFD4" w14:textId="77777777" w:rsidR="0026774A" w:rsidRPr="00DB5EE8" w:rsidRDefault="006805C2" w:rsidP="00DB5EE8">
      <w:pPr>
        <w:jc w:val="center"/>
        <w:rPr>
          <w:rFonts w:cs="Times New Roman"/>
        </w:rPr>
      </w:pPr>
      <w:r w:rsidRPr="00DB5EE8">
        <w:rPr>
          <w:rFonts w:cs="Times New Roman"/>
        </w:rPr>
        <w:t xml:space="preserve">«КРАСНОЯРСКИЙ ГОСУДАРСТВЕННЫЙ ПЕДАГОГИЧЕСКИЙ УНИВЕРСИТЕТ </w:t>
      </w:r>
    </w:p>
    <w:p w14:paraId="7A4E5D3B" w14:textId="6EF971C8" w:rsidR="006805C2" w:rsidRPr="00DB5EE8" w:rsidRDefault="006805C2" w:rsidP="00DB5EE8">
      <w:pPr>
        <w:jc w:val="center"/>
        <w:rPr>
          <w:rFonts w:cs="Times New Roman"/>
        </w:rPr>
      </w:pPr>
      <w:r w:rsidRPr="00DB5EE8">
        <w:rPr>
          <w:rFonts w:cs="Times New Roman"/>
        </w:rPr>
        <w:t>им. В.П. АСТАФЬЕВА»</w:t>
      </w:r>
    </w:p>
    <w:p w14:paraId="0BB68CAA" w14:textId="77777777" w:rsidR="0026774A" w:rsidRPr="00DB5EE8" w:rsidRDefault="0026774A" w:rsidP="00DB5EE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CAB59B8" w14:textId="7EA49A0B" w:rsidR="00F93376" w:rsidRPr="00DB5EE8" w:rsidRDefault="00F93376" w:rsidP="00DB5E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5EE8">
        <w:rPr>
          <w:rFonts w:ascii="Times New Roman" w:hAnsi="Times New Roman"/>
          <w:b/>
          <w:sz w:val="28"/>
          <w:szCs w:val="28"/>
        </w:rPr>
        <w:t>Отзыв</w:t>
      </w:r>
    </w:p>
    <w:p w14:paraId="39AFC319" w14:textId="1885671F" w:rsidR="006805C2" w:rsidRPr="00DB5EE8" w:rsidRDefault="006805C2" w:rsidP="00DB5E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5EE8">
        <w:rPr>
          <w:rFonts w:ascii="Times New Roman" w:hAnsi="Times New Roman"/>
          <w:bCs/>
          <w:sz w:val="28"/>
          <w:szCs w:val="28"/>
        </w:rPr>
        <w:t>научного руководителя выпускной квалификационной работы</w:t>
      </w:r>
    </w:p>
    <w:p w14:paraId="50D1DEC9" w14:textId="77777777" w:rsidR="0026774A" w:rsidRPr="00DB5EE8" w:rsidRDefault="0026774A" w:rsidP="00DB5E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7C63059" w14:textId="31FF7EF0" w:rsidR="006805C2" w:rsidRPr="00DB5EE8" w:rsidRDefault="006805C2" w:rsidP="00DB5EE8">
      <w:pPr>
        <w:widowControl w:val="0"/>
        <w:jc w:val="both"/>
        <w:rPr>
          <w:rFonts w:cs="Times New Roman"/>
          <w:b/>
          <w:sz w:val="28"/>
          <w:szCs w:val="28"/>
          <w:highlight w:val="white"/>
        </w:rPr>
      </w:pPr>
      <w:r w:rsidRPr="00DB5EE8">
        <w:rPr>
          <w:rFonts w:cs="Times New Roman"/>
          <w:sz w:val="28"/>
          <w:szCs w:val="28"/>
        </w:rPr>
        <w:t>Тема работы: Политический протест и гражданская активность в Российской Федерации. Особенности и проблемы (на примере общественных процессов в Москве 2011 г. и Башкортостане 2019 г.)</w:t>
      </w:r>
    </w:p>
    <w:p w14:paraId="793992E8" w14:textId="196F9751" w:rsidR="006805C2" w:rsidRPr="00DB5EE8" w:rsidRDefault="006805C2" w:rsidP="00DB5EE8">
      <w:pPr>
        <w:widowControl w:val="0"/>
        <w:rPr>
          <w:rFonts w:cs="Times New Roman"/>
          <w:sz w:val="28"/>
          <w:szCs w:val="28"/>
        </w:rPr>
      </w:pPr>
      <w:r w:rsidRPr="00DB5EE8">
        <w:rPr>
          <w:rFonts w:cs="Times New Roman"/>
          <w:bCs/>
          <w:sz w:val="28"/>
          <w:szCs w:val="28"/>
        </w:rPr>
        <w:t xml:space="preserve">Автор (обучающийся): </w:t>
      </w:r>
      <w:r w:rsidRPr="00DB5EE8">
        <w:rPr>
          <w:rFonts w:cs="Times New Roman"/>
          <w:sz w:val="28"/>
          <w:szCs w:val="28"/>
        </w:rPr>
        <w:t>Байдаков Дмитрий Романович</w:t>
      </w:r>
    </w:p>
    <w:p w14:paraId="30C5C08C" w14:textId="7D825E74" w:rsidR="006805C2" w:rsidRPr="00DB5EE8" w:rsidRDefault="006805C2" w:rsidP="00DB5EE8">
      <w:pPr>
        <w:jc w:val="both"/>
        <w:rPr>
          <w:rFonts w:cs="Times New Roman"/>
          <w:sz w:val="28"/>
          <w:szCs w:val="28"/>
        </w:rPr>
      </w:pPr>
      <w:r w:rsidRPr="00DB5EE8">
        <w:rPr>
          <w:rFonts w:cs="Times New Roman"/>
          <w:sz w:val="28"/>
          <w:szCs w:val="28"/>
        </w:rPr>
        <w:t>Студент 4 курса</w:t>
      </w:r>
    </w:p>
    <w:p w14:paraId="2D7894DA" w14:textId="77777777" w:rsidR="006805C2" w:rsidRPr="00DB5EE8" w:rsidRDefault="006805C2" w:rsidP="00DB5EE8">
      <w:pPr>
        <w:jc w:val="both"/>
        <w:rPr>
          <w:rFonts w:cs="Times New Roman"/>
          <w:sz w:val="28"/>
          <w:szCs w:val="28"/>
        </w:rPr>
      </w:pPr>
      <w:r w:rsidRPr="00DB5EE8">
        <w:rPr>
          <w:rFonts w:cs="Times New Roman"/>
          <w:sz w:val="28"/>
          <w:szCs w:val="28"/>
        </w:rPr>
        <w:t>Кафедра</w:t>
      </w:r>
      <w:r w:rsidRPr="00DB5EE8">
        <w:rPr>
          <w:rFonts w:cs="Times New Roman"/>
          <w:b/>
          <w:sz w:val="28"/>
          <w:szCs w:val="28"/>
        </w:rPr>
        <w:t xml:space="preserve"> </w:t>
      </w:r>
      <w:r w:rsidRPr="00DB5EE8">
        <w:rPr>
          <w:rFonts w:cs="Times New Roman"/>
          <w:sz w:val="28"/>
          <w:szCs w:val="28"/>
        </w:rPr>
        <w:t>политологии и права</w:t>
      </w:r>
    </w:p>
    <w:p w14:paraId="05F32872" w14:textId="2E7FA97B" w:rsidR="006805C2" w:rsidRPr="00DB5EE8" w:rsidRDefault="006805C2" w:rsidP="00DB5EE8">
      <w:pPr>
        <w:jc w:val="both"/>
        <w:rPr>
          <w:rFonts w:cs="Times New Roman"/>
          <w:sz w:val="28"/>
          <w:szCs w:val="28"/>
        </w:rPr>
      </w:pPr>
      <w:r w:rsidRPr="00DB5EE8">
        <w:rPr>
          <w:rFonts w:cs="Times New Roman"/>
          <w:sz w:val="28"/>
          <w:szCs w:val="28"/>
        </w:rPr>
        <w:t xml:space="preserve">Направление подготовки 41.03.04. Политология </w:t>
      </w:r>
    </w:p>
    <w:p w14:paraId="5C634832" w14:textId="72406030" w:rsidR="006805C2" w:rsidRPr="00DB5EE8" w:rsidRDefault="006805C2" w:rsidP="00DB5EE8">
      <w:pPr>
        <w:jc w:val="both"/>
        <w:rPr>
          <w:rFonts w:cs="Times New Roman"/>
          <w:sz w:val="28"/>
          <w:szCs w:val="28"/>
        </w:rPr>
      </w:pPr>
      <w:r w:rsidRPr="00DB5EE8">
        <w:rPr>
          <w:rFonts w:cs="Times New Roman"/>
          <w:bCs/>
          <w:sz w:val="28"/>
          <w:szCs w:val="28"/>
        </w:rPr>
        <w:t xml:space="preserve">Направленность (профиль) образовательной программы </w:t>
      </w:r>
      <w:r w:rsidRPr="00DB5EE8">
        <w:rPr>
          <w:rFonts w:cs="Times New Roman"/>
          <w:sz w:val="28"/>
          <w:szCs w:val="28"/>
        </w:rPr>
        <w:t>Российская политика</w:t>
      </w:r>
    </w:p>
    <w:p w14:paraId="698ECCE0" w14:textId="77777777" w:rsidR="006805C2" w:rsidRPr="00DB5EE8" w:rsidRDefault="006805C2" w:rsidP="00DB5EE8">
      <w:pPr>
        <w:jc w:val="center"/>
        <w:rPr>
          <w:rFonts w:cs="Times New Roman"/>
          <w:sz w:val="28"/>
          <w:szCs w:val="28"/>
        </w:rPr>
      </w:pPr>
    </w:p>
    <w:p w14:paraId="7EF34033" w14:textId="6D5396C9" w:rsidR="0026774A" w:rsidRPr="00DB5EE8" w:rsidRDefault="00F93376" w:rsidP="00DB5EE8">
      <w:pPr>
        <w:pStyle w:val="2"/>
        <w:spacing w:after="0"/>
        <w:ind w:firstLine="709"/>
        <w:rPr>
          <w:sz w:val="28"/>
          <w:szCs w:val="28"/>
        </w:rPr>
      </w:pPr>
      <w:r w:rsidRPr="00DB5EE8">
        <w:rPr>
          <w:sz w:val="28"/>
          <w:szCs w:val="28"/>
        </w:rPr>
        <w:t xml:space="preserve">Представленная к защите выпускная квалификационная работа </w:t>
      </w:r>
      <w:proofErr w:type="spellStart"/>
      <w:r w:rsidR="001A5630" w:rsidRPr="00DB5EE8">
        <w:rPr>
          <w:sz w:val="28"/>
          <w:szCs w:val="28"/>
        </w:rPr>
        <w:t>Байдакова</w:t>
      </w:r>
      <w:proofErr w:type="spellEnd"/>
      <w:r w:rsidR="001A5630" w:rsidRPr="00DB5EE8">
        <w:rPr>
          <w:sz w:val="28"/>
          <w:szCs w:val="28"/>
        </w:rPr>
        <w:t xml:space="preserve"> Дмитрия Романовича</w:t>
      </w:r>
      <w:r w:rsidR="006805C2" w:rsidRPr="00DB5EE8">
        <w:rPr>
          <w:sz w:val="28"/>
          <w:szCs w:val="28"/>
        </w:rPr>
        <w:t xml:space="preserve"> </w:t>
      </w:r>
      <w:r w:rsidRPr="00DB5EE8">
        <w:rPr>
          <w:sz w:val="28"/>
          <w:szCs w:val="28"/>
        </w:rPr>
        <w:t>осве</w:t>
      </w:r>
      <w:bookmarkStart w:id="0" w:name="_GoBack"/>
      <w:bookmarkEnd w:id="0"/>
      <w:r w:rsidRPr="00DB5EE8">
        <w:rPr>
          <w:sz w:val="28"/>
          <w:szCs w:val="28"/>
        </w:rPr>
        <w:t xml:space="preserve">щает достаточно </w:t>
      </w:r>
      <w:r w:rsidR="006805C2" w:rsidRPr="00DB5EE8">
        <w:rPr>
          <w:sz w:val="28"/>
          <w:szCs w:val="28"/>
        </w:rPr>
        <w:t>сложную тему, связанную с характеристикой социальных процессов развития политического протеста и гражданской активности в Российской Федерации.</w:t>
      </w:r>
      <w:r w:rsidR="0026774A" w:rsidRPr="00DB5EE8">
        <w:rPr>
          <w:sz w:val="28"/>
          <w:szCs w:val="28"/>
        </w:rPr>
        <w:t xml:space="preserve"> Осознание политических прав и свобод приводят к разным способам их выражения, в том числе и протестам. В работе рассматриваются теоретические основы гражданской активности</w:t>
      </w:r>
      <w:r w:rsidR="007C718B" w:rsidRPr="00DB5EE8">
        <w:rPr>
          <w:sz w:val="28"/>
          <w:szCs w:val="28"/>
        </w:rPr>
        <w:t>, определены основные виды и причины формирования протеста</w:t>
      </w:r>
      <w:r w:rsidR="0026774A" w:rsidRPr="00DB5EE8">
        <w:rPr>
          <w:sz w:val="28"/>
          <w:szCs w:val="28"/>
        </w:rPr>
        <w:t xml:space="preserve">, проанализированы </w:t>
      </w:r>
      <w:r w:rsidR="007C718B" w:rsidRPr="00DB5EE8">
        <w:rPr>
          <w:noProof/>
          <w:sz w:val="28"/>
          <w:szCs w:val="28"/>
        </w:rPr>
        <w:t>соотношение гражданской активности и политического протеста</w:t>
      </w:r>
      <w:r w:rsidR="007C718B" w:rsidRPr="00DB5EE8">
        <w:rPr>
          <w:rFonts w:eastAsiaTheme="minorEastAsia"/>
          <w:noProof/>
          <w:sz w:val="28"/>
          <w:szCs w:val="28"/>
          <w:lang w:eastAsia="ru-RU"/>
        </w:rPr>
        <w:t>, что было систематизировано и отражено в сводной таблице</w:t>
      </w:r>
      <w:r w:rsidR="003E5C26" w:rsidRPr="00DB5EE8">
        <w:rPr>
          <w:rFonts w:eastAsiaTheme="minorEastAsia"/>
          <w:noProof/>
          <w:sz w:val="28"/>
          <w:szCs w:val="28"/>
          <w:lang w:eastAsia="ru-RU"/>
        </w:rPr>
        <w:t>.</w:t>
      </w:r>
      <w:r w:rsidR="007C718B" w:rsidRPr="00DB5EE8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3E5C26" w:rsidRPr="00DB5EE8">
        <w:rPr>
          <w:rFonts w:eastAsiaTheme="minorEastAsia"/>
          <w:noProof/>
          <w:sz w:val="28"/>
          <w:szCs w:val="28"/>
          <w:lang w:eastAsia="ru-RU"/>
        </w:rPr>
        <w:t xml:space="preserve">Определяя степень </w:t>
      </w:r>
      <w:r w:rsidR="003E5C26" w:rsidRPr="00DB5EE8">
        <w:rPr>
          <w:sz w:val="28"/>
          <w:szCs w:val="28"/>
        </w:rPr>
        <w:t>вовлеченности граждан в политику показал, факторы, влияющие на формирование протестного поведения</w:t>
      </w:r>
      <w:r w:rsidR="003E5C26" w:rsidRPr="00DB5EE8">
        <w:rPr>
          <w:rFonts w:eastAsiaTheme="minorEastAsia"/>
          <w:noProof/>
          <w:sz w:val="28"/>
          <w:szCs w:val="28"/>
          <w:lang w:eastAsia="ru-RU"/>
        </w:rPr>
        <w:t xml:space="preserve"> (Приложение 1).</w:t>
      </w:r>
    </w:p>
    <w:p w14:paraId="236506B9" w14:textId="06F97594" w:rsidR="00E12E4B" w:rsidRPr="00E12E4B" w:rsidRDefault="00F93376" w:rsidP="00DB5EE8">
      <w:pPr>
        <w:ind w:firstLine="709"/>
        <w:jc w:val="both"/>
        <w:rPr>
          <w:rFonts w:cs="Times New Roman"/>
          <w:sz w:val="28"/>
          <w:szCs w:val="28"/>
        </w:rPr>
      </w:pPr>
      <w:r w:rsidRPr="00DB5EE8">
        <w:rPr>
          <w:rFonts w:cs="Times New Roman"/>
          <w:sz w:val="28"/>
          <w:szCs w:val="28"/>
        </w:rPr>
        <w:t xml:space="preserve">Автор исследования </w:t>
      </w:r>
      <w:r w:rsidR="00AA79DD" w:rsidRPr="00DB5EE8">
        <w:rPr>
          <w:rFonts w:cs="Times New Roman"/>
          <w:sz w:val="28"/>
          <w:szCs w:val="28"/>
        </w:rPr>
        <w:t>провел подробный анализ проблем</w:t>
      </w:r>
      <w:r w:rsidR="007C718B" w:rsidRPr="00DB5EE8">
        <w:rPr>
          <w:rFonts w:cs="Times New Roman"/>
          <w:sz w:val="28"/>
          <w:szCs w:val="28"/>
        </w:rPr>
        <w:t>,</w:t>
      </w:r>
      <w:r w:rsidR="00AA79DD" w:rsidRPr="00DB5EE8">
        <w:rPr>
          <w:rFonts w:cs="Times New Roman"/>
          <w:sz w:val="28"/>
          <w:szCs w:val="28"/>
        </w:rPr>
        <w:t xml:space="preserve"> ставших</w:t>
      </w:r>
      <w:r w:rsidR="007C718B" w:rsidRPr="00DB5EE8">
        <w:rPr>
          <w:rFonts w:cs="Times New Roman"/>
          <w:sz w:val="28"/>
          <w:szCs w:val="28"/>
        </w:rPr>
        <w:t xml:space="preserve"> основанием для гражданской активности и политического протеста в Москве 2011 г. и Башкортостан</w:t>
      </w:r>
      <w:r w:rsidR="00AA79DD" w:rsidRPr="00DB5EE8">
        <w:rPr>
          <w:rFonts w:cs="Times New Roman"/>
          <w:sz w:val="28"/>
          <w:szCs w:val="28"/>
        </w:rPr>
        <w:t>е</w:t>
      </w:r>
      <w:r w:rsidR="007C718B" w:rsidRPr="00DB5EE8">
        <w:rPr>
          <w:rFonts w:cs="Times New Roman"/>
          <w:sz w:val="28"/>
          <w:szCs w:val="28"/>
        </w:rPr>
        <w:t xml:space="preserve"> 2019 г.</w:t>
      </w:r>
      <w:r w:rsidR="00AA79DD" w:rsidRPr="00DB5EE8">
        <w:rPr>
          <w:rFonts w:cs="Times New Roman"/>
          <w:sz w:val="28"/>
          <w:szCs w:val="28"/>
        </w:rPr>
        <w:t xml:space="preserve"> Выделил основные параметры для создания сравнительной </w:t>
      </w:r>
      <w:r w:rsidR="00E12E4B" w:rsidRPr="00DB5EE8">
        <w:rPr>
          <w:rFonts w:cs="Times New Roman"/>
          <w:sz w:val="28"/>
          <w:szCs w:val="28"/>
        </w:rPr>
        <w:t xml:space="preserve">характеристики </w:t>
      </w:r>
      <w:r w:rsidR="00E12E4B" w:rsidRPr="00E12E4B">
        <w:rPr>
          <w:rFonts w:eastAsia="Times New Roman" w:cs="Times New Roman"/>
          <w:kern w:val="0"/>
          <w:sz w:val="28"/>
          <w:szCs w:val="28"/>
          <w:lang w:eastAsia="ru-RU" w:bidi="ar-SA"/>
        </w:rPr>
        <w:t>двух социальных феноменов, имеющие особенности протекания в рамках развития на территории РФ.</w:t>
      </w:r>
      <w:r w:rsidR="00E12E4B" w:rsidRPr="00DB5EE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E12E4B" w:rsidRPr="00DB5EE8">
        <w:rPr>
          <w:rFonts w:cs="Times New Roman"/>
          <w:sz w:val="28"/>
          <w:szCs w:val="28"/>
        </w:rPr>
        <w:t xml:space="preserve">Автор, пришел к выводу, что </w:t>
      </w:r>
      <w:r w:rsidR="00E12E4B" w:rsidRPr="00DB5EE8"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r w:rsidR="00E12E4B" w:rsidRPr="00E12E4B">
        <w:rPr>
          <w:rFonts w:eastAsia="Times New Roman" w:cs="Times New Roman"/>
          <w:kern w:val="0"/>
          <w:sz w:val="28"/>
          <w:szCs w:val="28"/>
          <w:lang w:eastAsia="ru-RU" w:bidi="ar-SA"/>
        </w:rPr>
        <w:t>олитический протест приобретает черты гражданской активности; гражданское общество в РФ не создает пространство для реализации гражданской активности, а только для протеста (как безвыходная ситуации, сложенная ввиду отсутствия каналов коммуникации общества с государством);</w:t>
      </w:r>
      <w:r w:rsidR="00E12E4B" w:rsidRPr="00DB5EE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E12E4B" w:rsidRPr="00E12E4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эффективность политических протестов мала (это </w:t>
      </w:r>
      <w:r w:rsidR="00E12E4B" w:rsidRPr="00DB5EE8">
        <w:rPr>
          <w:rFonts w:eastAsia="Times New Roman" w:cs="Times New Roman"/>
          <w:kern w:val="0"/>
          <w:sz w:val="28"/>
          <w:szCs w:val="28"/>
          <w:lang w:eastAsia="ru-RU" w:bidi="ar-SA"/>
        </w:rPr>
        <w:t>видно</w:t>
      </w:r>
      <w:r w:rsidR="00E12E4B" w:rsidRPr="00E12E4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из анализа Болотной революции), но точечные средства, используемые </w:t>
      </w:r>
      <w:proofErr w:type="spellStart"/>
      <w:r w:rsidR="00E12E4B" w:rsidRPr="00E12E4B">
        <w:rPr>
          <w:rFonts w:eastAsia="Times New Roman" w:cs="Times New Roman"/>
          <w:kern w:val="0"/>
          <w:sz w:val="28"/>
          <w:szCs w:val="28"/>
          <w:lang w:eastAsia="ru-RU" w:bidi="ar-SA"/>
        </w:rPr>
        <w:t>экоактивистами</w:t>
      </w:r>
      <w:proofErr w:type="spellEnd"/>
      <w:r w:rsidR="00E12E4B" w:rsidRPr="00E12E4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смогли принести положительные результаты</w:t>
      </w:r>
      <w:r w:rsidR="00E12E4B" w:rsidRPr="00DB5EE8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14:paraId="5AE6F956" w14:textId="753DF7EA" w:rsidR="00DB5EE8" w:rsidRPr="00DB5EE8" w:rsidRDefault="00DB5EE8" w:rsidP="00DB5EE8">
      <w:pPr>
        <w:ind w:firstLine="709"/>
        <w:jc w:val="both"/>
        <w:rPr>
          <w:rFonts w:cs="Times New Roman"/>
          <w:sz w:val="28"/>
          <w:szCs w:val="28"/>
        </w:rPr>
      </w:pPr>
      <w:r w:rsidRPr="00DB5EE8">
        <w:rPr>
          <w:rFonts w:cs="Times New Roman"/>
          <w:sz w:val="28"/>
          <w:szCs w:val="28"/>
        </w:rPr>
        <w:t xml:space="preserve">Байдаков Д. Р. выполнил самостоятельное исследование по выбранной теме. В ходе работы над выпускной квалификационной работы Дмитрий Романович продемонстрировал навыки самостоятельной научной и методической работы, умение работать с информацией. Дисциплинированность и умение организовать </w:t>
      </w:r>
      <w:r w:rsidRPr="00DB5EE8">
        <w:rPr>
          <w:rFonts w:cs="Times New Roman"/>
          <w:sz w:val="28"/>
          <w:szCs w:val="28"/>
        </w:rPr>
        <w:lastRenderedPageBreak/>
        <w:t>исследовательский процесс позволили Дмитрию Романовичу достичь целей исследования.</w:t>
      </w:r>
    </w:p>
    <w:p w14:paraId="7D74C24E" w14:textId="2F4262BC" w:rsidR="00AA79DD" w:rsidRPr="00DB5EE8" w:rsidRDefault="00EA2D91" w:rsidP="00DB5EE8">
      <w:pPr>
        <w:shd w:val="clear" w:color="auto" w:fill="FFFFFF"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B5EE8">
        <w:rPr>
          <w:rFonts w:cs="Times New Roman"/>
          <w:sz w:val="28"/>
          <w:szCs w:val="28"/>
        </w:rPr>
        <w:t>К недостатку работы можно отнести</w:t>
      </w:r>
      <w:r w:rsidR="00E12E4B" w:rsidRPr="00DB5EE8">
        <w:rPr>
          <w:rFonts w:cs="Times New Roman"/>
          <w:sz w:val="28"/>
          <w:szCs w:val="28"/>
        </w:rPr>
        <w:t xml:space="preserve"> </w:t>
      </w:r>
      <w:r w:rsidR="00E12E4B" w:rsidRPr="00E12E4B">
        <w:rPr>
          <w:rFonts w:eastAsia="Times New Roman" w:cs="Times New Roman"/>
          <w:kern w:val="0"/>
          <w:sz w:val="28"/>
          <w:szCs w:val="28"/>
          <w:lang w:eastAsia="ru-RU" w:bidi="ar-SA"/>
        </w:rPr>
        <w:t>не</w:t>
      </w:r>
      <w:r w:rsidR="00E12E4B" w:rsidRPr="00DB5EE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четко </w:t>
      </w:r>
      <w:r w:rsidR="00E12E4B" w:rsidRPr="00E12E4B">
        <w:rPr>
          <w:rFonts w:eastAsia="Times New Roman" w:cs="Times New Roman"/>
          <w:kern w:val="0"/>
          <w:sz w:val="28"/>
          <w:szCs w:val="28"/>
          <w:lang w:eastAsia="ru-RU" w:bidi="ar-SA"/>
        </w:rPr>
        <w:t>обоснованный выбор двух процессов на территории РФ</w:t>
      </w:r>
      <w:r w:rsidR="00E12E4B" w:rsidRPr="00DB5EE8">
        <w:rPr>
          <w:rFonts w:eastAsia="Times New Roman" w:cs="Times New Roman"/>
          <w:kern w:val="0"/>
          <w:sz w:val="28"/>
          <w:szCs w:val="28"/>
          <w:lang w:eastAsia="ru-RU" w:bidi="ar-SA"/>
        </w:rPr>
        <w:t>, которые и были подвергнуты анализу.</w:t>
      </w:r>
    </w:p>
    <w:p w14:paraId="2A840CAC" w14:textId="3142F566" w:rsidR="00F93376" w:rsidRPr="00DB5EE8" w:rsidRDefault="00F93376" w:rsidP="00DB5EE8">
      <w:pPr>
        <w:ind w:firstLine="709"/>
        <w:jc w:val="both"/>
        <w:rPr>
          <w:rFonts w:cs="Times New Roman"/>
          <w:sz w:val="28"/>
          <w:szCs w:val="28"/>
        </w:rPr>
      </w:pPr>
      <w:r w:rsidRPr="00DB5EE8">
        <w:rPr>
          <w:rFonts w:cs="Times New Roman"/>
          <w:sz w:val="28"/>
          <w:szCs w:val="28"/>
        </w:rPr>
        <w:t xml:space="preserve">В целом, представленная к защите </w:t>
      </w:r>
      <w:r w:rsidR="001A5630" w:rsidRPr="00DB5EE8">
        <w:rPr>
          <w:rFonts w:cs="Times New Roman"/>
          <w:sz w:val="28"/>
          <w:szCs w:val="28"/>
        </w:rPr>
        <w:t xml:space="preserve">выпускная квалификационная </w:t>
      </w:r>
      <w:r w:rsidRPr="00DB5EE8">
        <w:rPr>
          <w:rFonts w:cs="Times New Roman"/>
          <w:sz w:val="28"/>
          <w:szCs w:val="28"/>
        </w:rPr>
        <w:t xml:space="preserve">работа </w:t>
      </w:r>
      <w:r w:rsidR="001A5630" w:rsidRPr="00DB5EE8">
        <w:rPr>
          <w:rFonts w:cs="Times New Roman"/>
          <w:sz w:val="28"/>
          <w:szCs w:val="28"/>
        </w:rPr>
        <w:t xml:space="preserve">Дмитрия Романовича </w:t>
      </w:r>
      <w:r w:rsidRPr="00DB5EE8">
        <w:rPr>
          <w:rFonts w:cs="Times New Roman"/>
          <w:sz w:val="28"/>
          <w:szCs w:val="28"/>
        </w:rPr>
        <w:t>соответствует всем требованиям, предъявляемым к выпу</w:t>
      </w:r>
      <w:r w:rsidR="001A5630" w:rsidRPr="00DB5EE8">
        <w:rPr>
          <w:rFonts w:cs="Times New Roman"/>
          <w:sz w:val="28"/>
          <w:szCs w:val="28"/>
        </w:rPr>
        <w:t xml:space="preserve">скным квалификационным работам, </w:t>
      </w:r>
      <w:r w:rsidRPr="00DB5EE8">
        <w:rPr>
          <w:rFonts w:cs="Times New Roman"/>
          <w:sz w:val="28"/>
          <w:szCs w:val="28"/>
        </w:rPr>
        <w:t>может быть допущена к защите и, по мнению научного руководителя, заслуживает</w:t>
      </w:r>
      <w:r w:rsidR="00F6285A" w:rsidRPr="00DB5EE8">
        <w:rPr>
          <w:rFonts w:cs="Times New Roman"/>
          <w:sz w:val="28"/>
          <w:szCs w:val="28"/>
        </w:rPr>
        <w:t xml:space="preserve"> высокой</w:t>
      </w:r>
      <w:r w:rsidRPr="00DB5EE8">
        <w:rPr>
          <w:rFonts w:cs="Times New Roman"/>
          <w:sz w:val="28"/>
          <w:szCs w:val="28"/>
        </w:rPr>
        <w:t xml:space="preserve"> оценки.</w:t>
      </w:r>
    </w:p>
    <w:p w14:paraId="26E6E0AD" w14:textId="77777777" w:rsidR="00F93376" w:rsidRPr="00DB5EE8" w:rsidRDefault="00F93376" w:rsidP="00DB5EE8">
      <w:pPr>
        <w:jc w:val="both"/>
        <w:rPr>
          <w:rFonts w:cs="Times New Roman"/>
          <w:sz w:val="28"/>
          <w:szCs w:val="28"/>
        </w:rPr>
      </w:pPr>
    </w:p>
    <w:p w14:paraId="39C51444" w14:textId="167C2271" w:rsidR="001A5630" w:rsidRPr="00DB5EE8" w:rsidRDefault="001A5630" w:rsidP="00DB5EE8">
      <w:pPr>
        <w:jc w:val="both"/>
        <w:rPr>
          <w:rFonts w:cs="Times New Roman"/>
          <w:sz w:val="28"/>
          <w:szCs w:val="28"/>
        </w:rPr>
      </w:pPr>
      <w:r w:rsidRPr="00DB5EE8">
        <w:rPr>
          <w:rFonts w:cs="Times New Roman"/>
          <w:sz w:val="28"/>
          <w:szCs w:val="28"/>
        </w:rPr>
        <w:t>26</w:t>
      </w:r>
      <w:r w:rsidR="00F93376" w:rsidRPr="00DB5EE8">
        <w:rPr>
          <w:rFonts w:cs="Times New Roman"/>
          <w:sz w:val="28"/>
          <w:szCs w:val="28"/>
        </w:rPr>
        <w:t xml:space="preserve"> июня 202</w:t>
      </w:r>
      <w:r w:rsidR="00F6285A" w:rsidRPr="00DB5EE8">
        <w:rPr>
          <w:rFonts w:cs="Times New Roman"/>
          <w:sz w:val="28"/>
          <w:szCs w:val="28"/>
        </w:rPr>
        <w:t>2</w:t>
      </w:r>
      <w:r w:rsidR="00F93376" w:rsidRPr="00DB5EE8">
        <w:rPr>
          <w:rFonts w:cs="Times New Roman"/>
          <w:sz w:val="28"/>
          <w:szCs w:val="28"/>
        </w:rPr>
        <w:t xml:space="preserve"> г.</w:t>
      </w:r>
      <w:r w:rsidRPr="00DB5EE8">
        <w:rPr>
          <w:rFonts w:cs="Times New Roman"/>
          <w:sz w:val="28"/>
          <w:szCs w:val="28"/>
        </w:rPr>
        <w:t xml:space="preserve">                                     </w:t>
      </w:r>
      <w:r w:rsidR="006805C2" w:rsidRPr="00DB5EE8">
        <w:rPr>
          <w:rFonts w:cs="Times New Roman"/>
          <w:sz w:val="28"/>
          <w:szCs w:val="28"/>
        </w:rPr>
        <w:t xml:space="preserve">                      </w:t>
      </w:r>
      <w:r w:rsidRPr="00DB5EE8">
        <w:rPr>
          <w:rFonts w:cs="Times New Roman"/>
          <w:sz w:val="28"/>
          <w:szCs w:val="28"/>
        </w:rPr>
        <w:t xml:space="preserve">ст. преподаватель </w:t>
      </w:r>
    </w:p>
    <w:p w14:paraId="70D0DFF5" w14:textId="1A772DAC" w:rsidR="001A5630" w:rsidRPr="00DB5EE8" w:rsidRDefault="001A5630" w:rsidP="00DB5EE8">
      <w:pPr>
        <w:jc w:val="both"/>
        <w:rPr>
          <w:rFonts w:cs="Times New Roman"/>
          <w:sz w:val="28"/>
          <w:szCs w:val="28"/>
        </w:rPr>
      </w:pPr>
      <w:r w:rsidRPr="00DB5EE8">
        <w:rPr>
          <w:rFonts w:cs="Times New Roman"/>
          <w:sz w:val="28"/>
          <w:szCs w:val="28"/>
        </w:rPr>
        <w:t xml:space="preserve">                                                          </w:t>
      </w:r>
      <w:r w:rsidR="006805C2" w:rsidRPr="00DB5EE8">
        <w:rPr>
          <w:rFonts w:cs="Times New Roman"/>
          <w:sz w:val="28"/>
          <w:szCs w:val="28"/>
        </w:rPr>
        <w:t xml:space="preserve">                           </w:t>
      </w:r>
      <w:r w:rsidRPr="00DB5EE8">
        <w:rPr>
          <w:rFonts w:cs="Times New Roman"/>
          <w:sz w:val="28"/>
          <w:szCs w:val="28"/>
        </w:rPr>
        <w:t xml:space="preserve">кафедры политологии и права </w:t>
      </w:r>
    </w:p>
    <w:p w14:paraId="39524ED4" w14:textId="6DC99A5D" w:rsidR="001A5630" w:rsidRPr="00DB5EE8" w:rsidRDefault="001A5630" w:rsidP="00DB5EE8">
      <w:pPr>
        <w:jc w:val="both"/>
        <w:rPr>
          <w:rFonts w:cs="Times New Roman"/>
          <w:sz w:val="28"/>
          <w:szCs w:val="28"/>
        </w:rPr>
      </w:pPr>
      <w:r w:rsidRPr="00DB5EE8">
        <w:rPr>
          <w:rFonts w:cs="Times New Roman"/>
          <w:sz w:val="28"/>
          <w:szCs w:val="28"/>
        </w:rPr>
        <w:t xml:space="preserve">                                                            </w:t>
      </w:r>
      <w:r w:rsidR="006805C2" w:rsidRPr="00DB5EE8">
        <w:rPr>
          <w:rFonts w:cs="Times New Roman"/>
          <w:sz w:val="28"/>
          <w:szCs w:val="28"/>
        </w:rPr>
        <w:t xml:space="preserve">                         </w:t>
      </w:r>
      <w:r w:rsidRPr="00DB5EE8">
        <w:rPr>
          <w:rFonts w:cs="Times New Roman"/>
          <w:sz w:val="28"/>
          <w:szCs w:val="28"/>
        </w:rPr>
        <w:t>Кукса Е.Н.</w:t>
      </w:r>
    </w:p>
    <w:p w14:paraId="344443FF" w14:textId="77777777" w:rsidR="00485390" w:rsidRPr="00DB5EE8" w:rsidRDefault="00485390" w:rsidP="00DB5EE8">
      <w:pPr>
        <w:rPr>
          <w:rFonts w:cs="Times New Roman"/>
          <w:sz w:val="28"/>
          <w:szCs w:val="28"/>
        </w:rPr>
      </w:pPr>
    </w:p>
    <w:sectPr w:rsidR="00485390" w:rsidRPr="00DB5EE8" w:rsidSect="002677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76"/>
    <w:rsid w:val="001A5630"/>
    <w:rsid w:val="0026774A"/>
    <w:rsid w:val="003E5C26"/>
    <w:rsid w:val="00485390"/>
    <w:rsid w:val="00620B4E"/>
    <w:rsid w:val="006805C2"/>
    <w:rsid w:val="007C718B"/>
    <w:rsid w:val="00824187"/>
    <w:rsid w:val="00AA79DD"/>
    <w:rsid w:val="00B23B23"/>
    <w:rsid w:val="00C820CB"/>
    <w:rsid w:val="00DB5EE8"/>
    <w:rsid w:val="00E12E4B"/>
    <w:rsid w:val="00EA2D91"/>
    <w:rsid w:val="00F6285A"/>
    <w:rsid w:val="00F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4097"/>
  <w15:chartTrackingRefBased/>
  <w15:docId w15:val="{1251EEFB-71C8-41F2-BD59-76E7247F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4B"/>
    <w:pPr>
      <w:suppressAutoHyphens/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337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styleId="a4">
    <w:name w:val="Hyperlink"/>
    <w:basedOn w:val="a0"/>
    <w:uiPriority w:val="99"/>
    <w:unhideWhenUsed/>
    <w:rsid w:val="007C718B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7C718B"/>
    <w:pPr>
      <w:tabs>
        <w:tab w:val="right" w:leader="dot" w:pos="9344"/>
      </w:tabs>
      <w:suppressAutoHyphens w:val="0"/>
      <w:spacing w:after="100" w:line="259" w:lineRule="auto"/>
      <w:jc w:val="both"/>
    </w:pPr>
    <w:rPr>
      <w:rFonts w:eastAsiaTheme="minorHAnsi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4726927</cp:lastModifiedBy>
  <cp:revision>6</cp:revision>
  <dcterms:created xsi:type="dcterms:W3CDTF">2022-06-29T13:55:00Z</dcterms:created>
  <dcterms:modified xsi:type="dcterms:W3CDTF">2022-06-29T16:31:00Z</dcterms:modified>
</cp:coreProperties>
</file>