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C65" w:rsidRDefault="00701750" w:rsidP="00701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</w:t>
      </w:r>
    </w:p>
    <w:p w:rsidR="00701750" w:rsidRDefault="00701750" w:rsidP="00701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Тахватулина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Владимировича по теме «</w:t>
      </w:r>
      <w:r>
        <w:rPr>
          <w:rFonts w:ascii="Times New Roman" w:hAnsi="Times New Roman" w:cs="Times New Roman"/>
          <w:sz w:val="28"/>
          <w:szCs w:val="28"/>
        </w:rPr>
        <w:t>Трансформация исторического образования в цифровую эпоху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1750" w:rsidRDefault="00701750" w:rsidP="00BE64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Проблемы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сфере образования в последнее десятилетие разрабатываются очень активно. Отчасти этому способствовала пандемия и массовый переход образовательных учреждений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форматы обучения, отчасти возрастные и психологические особенности современного поколения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школьников,  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легче работают в цифровой среде. Вместе с тем нельзя утверждать, что все проблемы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образовании осмыслены и тем более приняты педагогическим, родительским сообществом. Поэтому выбор 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ВКР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Тахватулиным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Е.В. является актуальным.</w:t>
      </w:r>
    </w:p>
    <w:p w:rsidR="00701750" w:rsidRDefault="00701750" w:rsidP="00BE64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своей работе, исходя из предмета и цели работы, автор рассматривает два важных аспекта: сущность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в настоящее время, и практические техники использования цифрового контента на уроках</w:t>
      </w:r>
      <w:r w:rsidR="00F916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91662">
        <w:rPr>
          <w:rFonts w:ascii="Times New Roman" w:hAnsi="Times New Roman" w:cs="Times New Roman"/>
          <w:sz w:val="28"/>
          <w:szCs w:val="28"/>
        </w:rPr>
        <w:t>Тахватулин</w:t>
      </w:r>
      <w:proofErr w:type="spellEnd"/>
      <w:r w:rsidR="00F91662">
        <w:rPr>
          <w:rFonts w:ascii="Times New Roman" w:hAnsi="Times New Roman" w:cs="Times New Roman"/>
          <w:sz w:val="28"/>
          <w:szCs w:val="28"/>
        </w:rPr>
        <w:t xml:space="preserve"> Е.В. убежден в </w:t>
      </w:r>
      <w:proofErr w:type="gramStart"/>
      <w:r w:rsidR="00F91662">
        <w:rPr>
          <w:rFonts w:ascii="Times New Roman" w:hAnsi="Times New Roman" w:cs="Times New Roman"/>
          <w:sz w:val="28"/>
          <w:szCs w:val="28"/>
        </w:rPr>
        <w:t>эффективности  и</w:t>
      </w:r>
      <w:proofErr w:type="gramEnd"/>
      <w:r w:rsidR="00F91662">
        <w:rPr>
          <w:rFonts w:ascii="Times New Roman" w:hAnsi="Times New Roman" w:cs="Times New Roman"/>
          <w:sz w:val="28"/>
          <w:szCs w:val="28"/>
        </w:rPr>
        <w:t xml:space="preserve"> перспективности цифровых ресурсов однако его анализ доступных и массово используемых цифровых сервисов объективен и логичен. Автор понимает ограниченность их использования, связанная со слабой материальной базой образовательных учреждений, нежеланием ряда педагогов их использовать в своей деятельности и пр. С другой стороны, </w:t>
      </w:r>
      <w:proofErr w:type="spellStart"/>
      <w:r w:rsidR="00F91662">
        <w:rPr>
          <w:rFonts w:ascii="Times New Roman" w:hAnsi="Times New Roman" w:cs="Times New Roman"/>
          <w:sz w:val="28"/>
          <w:szCs w:val="28"/>
        </w:rPr>
        <w:t>Тахватулин</w:t>
      </w:r>
      <w:proofErr w:type="spellEnd"/>
      <w:r w:rsidR="00F91662">
        <w:rPr>
          <w:rFonts w:ascii="Times New Roman" w:hAnsi="Times New Roman" w:cs="Times New Roman"/>
          <w:sz w:val="28"/>
          <w:szCs w:val="28"/>
        </w:rPr>
        <w:t xml:space="preserve"> Е.В. показывает и изд</w:t>
      </w:r>
      <w:r w:rsidR="00BE643E">
        <w:rPr>
          <w:rFonts w:ascii="Times New Roman" w:hAnsi="Times New Roman" w:cs="Times New Roman"/>
          <w:sz w:val="28"/>
          <w:szCs w:val="28"/>
        </w:rPr>
        <w:t xml:space="preserve">ержки </w:t>
      </w:r>
      <w:proofErr w:type="spellStart"/>
      <w:proofErr w:type="gramStart"/>
      <w:r w:rsidR="00BE643E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BE643E">
        <w:rPr>
          <w:rFonts w:ascii="Times New Roman" w:hAnsi="Times New Roman" w:cs="Times New Roman"/>
          <w:sz w:val="28"/>
          <w:szCs w:val="28"/>
        </w:rPr>
        <w:t xml:space="preserve"> </w:t>
      </w:r>
      <w:r w:rsidR="00F9166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91662">
        <w:rPr>
          <w:rFonts w:ascii="Times New Roman" w:hAnsi="Times New Roman" w:cs="Times New Roman"/>
          <w:sz w:val="28"/>
          <w:szCs w:val="28"/>
        </w:rPr>
        <w:t xml:space="preserve"> процессе социализации личности учащегося и т.п.</w:t>
      </w:r>
    </w:p>
    <w:p w:rsidR="00F91662" w:rsidRDefault="00F91662" w:rsidP="00BE64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второй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Тахватулин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на конкретных примерах курса истории показывает приемы включения цифровых ресурсов в образовательный процесс. Его технологические карты, кейсы начинающим педагогам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  полезными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91662" w:rsidRDefault="00F91662" w:rsidP="00BE64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Тахватулин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представил завершенную, самостоятельно выполненн</w:t>
      </w:r>
      <w:r w:rsidR="00BE643E">
        <w:rPr>
          <w:rFonts w:ascii="Times New Roman" w:hAnsi="Times New Roman" w:cs="Times New Roman"/>
          <w:sz w:val="28"/>
          <w:szCs w:val="28"/>
        </w:rPr>
        <w:t>ую рабо</w:t>
      </w:r>
      <w:r>
        <w:rPr>
          <w:rFonts w:ascii="Times New Roman" w:hAnsi="Times New Roman" w:cs="Times New Roman"/>
          <w:sz w:val="28"/>
          <w:szCs w:val="28"/>
        </w:rPr>
        <w:t xml:space="preserve">ту,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отвечающую  требованиям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предъявляемы</w:t>
      </w:r>
      <w:r w:rsidR="00BE64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43E">
        <w:rPr>
          <w:rFonts w:ascii="Times New Roman" w:hAnsi="Times New Roman" w:cs="Times New Roman"/>
          <w:sz w:val="28"/>
          <w:szCs w:val="28"/>
        </w:rPr>
        <w:t>к раб</w:t>
      </w:r>
      <w:r>
        <w:rPr>
          <w:rFonts w:ascii="Times New Roman" w:hAnsi="Times New Roman" w:cs="Times New Roman"/>
          <w:sz w:val="28"/>
          <w:szCs w:val="28"/>
        </w:rPr>
        <w:t>отам данного вида.</w:t>
      </w:r>
      <w:r w:rsidR="00BE643E">
        <w:rPr>
          <w:rFonts w:ascii="Times New Roman" w:hAnsi="Times New Roman" w:cs="Times New Roman"/>
          <w:sz w:val="28"/>
          <w:szCs w:val="28"/>
        </w:rPr>
        <w:t xml:space="preserve"> Апробация ВКР прошла в ходе предзащиты, автор продемонстрировал компетенции, необходимые будущему учителю истории: умение работать с источниками и специальной литературой, анализировать, систематизировать выявленную информацию, владение коммуникативными навыками и пр. Автор заслуживает высокой оценки.</w:t>
      </w:r>
    </w:p>
    <w:p w:rsidR="00BE643E" w:rsidRDefault="00BE643E" w:rsidP="00BE64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643E" w:rsidRDefault="00BE643E" w:rsidP="00F91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руководитель,</w:t>
      </w:r>
    </w:p>
    <w:p w:rsidR="00BE643E" w:rsidRPr="00701750" w:rsidRDefault="00BE643E" w:rsidP="00F91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 доцент                                                        Мезит Л.Э.</w:t>
      </w:r>
    </w:p>
    <w:sectPr w:rsidR="00BE643E" w:rsidRPr="0070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6A"/>
    <w:rsid w:val="00701750"/>
    <w:rsid w:val="00BE643E"/>
    <w:rsid w:val="00C84C65"/>
    <w:rsid w:val="00F91662"/>
    <w:rsid w:val="00FD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BD0C"/>
  <w15:chartTrackingRefBased/>
  <w15:docId w15:val="{5B9166FF-2D00-467F-9EEB-5A9C4B3F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Мезит</dc:creator>
  <cp:keywords/>
  <dc:description/>
  <cp:lastModifiedBy>Анна Мезит</cp:lastModifiedBy>
  <cp:revision>2</cp:revision>
  <dcterms:created xsi:type="dcterms:W3CDTF">2022-06-02T01:34:00Z</dcterms:created>
  <dcterms:modified xsi:type="dcterms:W3CDTF">2022-06-02T01:58:00Z</dcterms:modified>
</cp:coreProperties>
</file>