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МИНИСТЕРСТВО ОБРАЗОВАНИЯ И НАУКИ РФ</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федеральное государственное бюджетное образовательное учреждение</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высшего профессионального образования</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КРАСНОЯРСКИЙ ГОСУДАРСТВЕННЫЙ ПЕДАГОГИЧЕСКИЙ УНИВЕРСИТЕТ им. В.П. АСТАФЬЕВА</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Кафедра</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философии и социологии</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56"/>
          <w:shd w:fill="auto" w:val="clear"/>
        </w:rPr>
      </w:pPr>
      <w:r>
        <w:rPr>
          <w:rFonts w:ascii="Times New Roman" w:hAnsi="Times New Roman" w:cs="Times New Roman" w:eastAsia="Times New Roman"/>
          <w:b/>
          <w:color w:val="auto"/>
          <w:spacing w:val="0"/>
          <w:position w:val="0"/>
          <w:sz w:val="56"/>
          <w:shd w:fill="auto" w:val="clear"/>
        </w:rPr>
        <w:t xml:space="preserve">СОЦИОЛОГИЯ</w:t>
      </w: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УЧЕБННО-МЕТОДИЧЕСКИЙ КОМПЛЕКС ДИСЦИПЛИНЫ</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Направление подготовки 040400.62 "Социальная работа"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КРАСНОЯРСК 2014</w:t>
      </w:r>
    </w:p>
    <w:p>
      <w:pPr>
        <w:pageBreakBefore w:val="true"/>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УМКД составлен к.ф.н., доцентом  Н.И.Глухих</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Обсужден на заседании кафедры Философии и социологии</w:t>
      </w:r>
    </w:p>
    <w:p>
      <w:pPr>
        <w:tabs>
          <w:tab w:val="left" w:pos="7183"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«05»_</w:t>
      </w:r>
      <w:r>
        <w:rPr>
          <w:rFonts w:ascii="Times New Roman" w:hAnsi="Times New Roman" w:cs="Times New Roman" w:eastAsia="Times New Roman"/>
          <w:color w:val="auto"/>
          <w:spacing w:val="0"/>
          <w:position w:val="0"/>
          <w:sz w:val="26"/>
          <w:shd w:fill="auto" w:val="clear"/>
        </w:rPr>
        <w:t xml:space="preserve">сентября_2013 г.</w:t>
      </w:r>
    </w:p>
    <w:p>
      <w:pPr>
        <w:tabs>
          <w:tab w:val="left" w:pos="7183"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tabs>
          <w:tab w:val="left" w:pos="7183"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Заведующий кафедрой                ________________________________                                                   </w:t>
      </w:r>
    </w:p>
    <w:p>
      <w:pPr>
        <w:tabs>
          <w:tab w:val="left" w:pos="7183"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tabs>
          <w:tab w:val="left" w:pos="7183"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tabs>
          <w:tab w:val="left" w:pos="5670" w:leader="none"/>
          <w:tab w:val="right" w:pos="9072" w:leader="underscore"/>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Одобрено НМСС____________________________________________________________</w:t>
      </w:r>
    </w:p>
    <w:p>
      <w:pPr>
        <w:tabs>
          <w:tab w:val="left" w:pos="5670" w:leader="none"/>
          <w:tab w:val="right" w:pos="10206"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____________20__ </w:t>
      </w:r>
      <w:r>
        <w:rPr>
          <w:rFonts w:ascii="Times New Roman" w:hAnsi="Times New Roman" w:cs="Times New Roman" w:eastAsia="Times New Roman"/>
          <w:color w:val="auto"/>
          <w:spacing w:val="0"/>
          <w:position w:val="0"/>
          <w:sz w:val="26"/>
          <w:shd w:fill="auto" w:val="clear"/>
        </w:rPr>
        <w:t xml:space="preserve">г.</w:t>
      </w:r>
    </w:p>
    <w:p>
      <w:pPr>
        <w:tabs>
          <w:tab w:val="left" w:pos="4253" w:leader="none"/>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6"/>
          <w:shd w:fill="auto" w:val="clear"/>
        </w:rPr>
      </w:pPr>
    </w:p>
    <w:p>
      <w:pPr>
        <w:tabs>
          <w:tab w:val="left" w:pos="4253" w:leader="none"/>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 комиссии_____________________</w:t>
      </w:r>
    </w:p>
    <w:p>
      <w:pPr>
        <w:tabs>
          <w:tab w:val="left" w:pos="5670" w:leader="none"/>
          <w:tab w:val="right" w:pos="10206"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ф.и.о., подпись)</w:t>
      </w:r>
    </w:p>
    <w:p>
      <w:pPr>
        <w:tabs>
          <w:tab w:val="left" w:pos="7183"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7183"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76"/>
        <w:ind w:right="68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Протокол согласования рабочей программы дисциплины  </w:t>
      </w:r>
      <w:r>
        <w:rPr>
          <w:rFonts w:ascii="Times New Roman" w:hAnsi="Times New Roman" w:cs="Times New Roman" w:eastAsia="Times New Roman"/>
          <w:b/>
          <w:caps w:val="true"/>
          <w:color w:val="auto"/>
          <w:spacing w:val="0"/>
          <w:position w:val="0"/>
          <w:sz w:val="24"/>
          <w:shd w:fill="auto" w:val="clear"/>
        </w:rPr>
        <w:t xml:space="preserve">«</w:t>
      </w:r>
      <w:r>
        <w:rPr>
          <w:rFonts w:ascii="Times New Roman" w:hAnsi="Times New Roman" w:cs="Times New Roman" w:eastAsia="Times New Roman"/>
          <w:b/>
          <w:caps w:val="true"/>
          <w:color w:val="auto"/>
          <w:spacing w:val="0"/>
          <w:position w:val="0"/>
          <w:sz w:val="24"/>
          <w:shd w:fill="auto" w:val="clear"/>
        </w:rPr>
        <w:t xml:space="preserve">социология</w:t>
      </w:r>
      <w:r>
        <w:rPr>
          <w:rFonts w:ascii="Times New Roman" w:hAnsi="Times New Roman" w:cs="Times New Roman" w:eastAsia="Times New Roman"/>
          <w:b/>
          <w:caps w:val="true"/>
          <w:color w:val="auto"/>
          <w:spacing w:val="0"/>
          <w:position w:val="0"/>
          <w:sz w:val="24"/>
          <w:shd w:fill="auto" w:val="clear"/>
        </w:rPr>
        <w:t xml:space="preserve">» </w:t>
      </w:r>
      <w:r>
        <w:rPr>
          <w:rFonts w:ascii="Times New Roman" w:hAnsi="Times New Roman" w:cs="Times New Roman" w:eastAsia="Times New Roman"/>
          <w:b/>
          <w:caps w:val="true"/>
          <w:color w:val="auto"/>
          <w:spacing w:val="0"/>
          <w:position w:val="0"/>
          <w:sz w:val="24"/>
          <w:shd w:fill="auto" w:val="clear"/>
        </w:rPr>
        <w:t xml:space="preserve">с другими дисциплинами </w:t>
      </w:r>
    </w:p>
    <w:p>
      <w:pPr>
        <w:suppressAutoHyphens w:val="true"/>
        <w:spacing w:before="0" w:after="0" w:line="276"/>
        <w:ind w:right="68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НАПРАВЛЕНИЯ 040400.62 "социальная работа"</w:t>
      </w:r>
    </w:p>
    <w:p>
      <w:pPr>
        <w:tabs>
          <w:tab w:val="left" w:pos="3360" w:leader="none"/>
          <w:tab w:val="center" w:pos="4961" w:leader="none"/>
        </w:tabs>
        <w:suppressAutoHyphens w:val="true"/>
        <w:spacing w:before="0" w:after="0" w:line="276"/>
        <w:ind w:right="-1"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2013/14 учебный год</w:t>
      </w:r>
    </w:p>
    <w:p>
      <w:pPr>
        <w:tabs>
          <w:tab w:val="left" w:pos="3360" w:leader="none"/>
          <w:tab w:val="center" w:pos="4961" w:leader="none"/>
        </w:tabs>
        <w:suppressAutoHyphens w:val="true"/>
        <w:spacing w:before="0" w:after="0" w:line="276"/>
        <w:ind w:right="-1" w:left="0" w:firstLine="567"/>
        <w:jc w:val="left"/>
        <w:rPr>
          <w:rFonts w:ascii="Times New Roman" w:hAnsi="Times New Roman" w:cs="Times New Roman" w:eastAsia="Times New Roman"/>
          <w:color w:val="auto"/>
          <w:spacing w:val="0"/>
          <w:position w:val="0"/>
          <w:sz w:val="28"/>
          <w:shd w:fill="auto" w:val="clear"/>
        </w:rPr>
      </w:pPr>
    </w:p>
    <w:tbl>
      <w:tblPr/>
      <w:tblGrid>
        <w:gridCol w:w="3147"/>
        <w:gridCol w:w="1800"/>
        <w:gridCol w:w="2700"/>
        <w:gridCol w:w="2833"/>
      </w:tblGrid>
      <w:tr>
        <w:trPr>
          <w:trHeight w:val="1" w:hRule="atLeast"/>
          <w:jc w:val="left"/>
          <w:cantSplit w:val="1"/>
        </w:trPr>
        <w:tc>
          <w:tcPr>
            <w:tcW w:w="314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1"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дисциплин, изучение которых опирается на данную дисциплину</w:t>
            </w:r>
          </w:p>
        </w:tc>
        <w:tc>
          <w:tcPr>
            <w:tcW w:w="18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Кафедра</w:t>
            </w:r>
          </w:p>
        </w:tc>
        <w:tc>
          <w:tcPr>
            <w:tcW w:w="27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1"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Предложения об изменениях в пропорциях материала, порядка изложения и т.д.</w:t>
            </w:r>
          </w:p>
        </w:tc>
        <w:tc>
          <w:tcPr>
            <w:tcW w:w="28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43" w:leader="none"/>
              </w:tabs>
              <w:suppressAutoHyphens w:val="true"/>
              <w:spacing w:before="0" w:after="0" w:line="240"/>
              <w:ind w:right="-1"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Принятое решение  (протокол №, дата) кафедрой, разработавшей программу</w:t>
            </w:r>
          </w:p>
        </w:tc>
      </w:tr>
      <w:tr>
        <w:trPr>
          <w:trHeight w:val="633" w:hRule="auto"/>
          <w:jc w:val="left"/>
          <w:cantSplit w:val="1"/>
        </w:trPr>
        <w:tc>
          <w:tcPr>
            <w:tcW w:w="314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Философия</w:t>
            </w:r>
          </w:p>
        </w:tc>
        <w:tc>
          <w:tcPr>
            <w:tcW w:w="18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Кафедра философии и социологии</w:t>
            </w:r>
          </w:p>
        </w:tc>
        <w:tc>
          <w:tcPr>
            <w:tcW w:w="27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Изменение последовательности изучения курса</w:t>
            </w:r>
          </w:p>
        </w:tc>
        <w:tc>
          <w:tcPr>
            <w:tcW w:w="28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05.09. 2013</w:t>
            </w:r>
            <w:r>
              <w:rPr>
                <w:rFonts w:ascii="Times New Roman" w:hAnsi="Times New Roman" w:cs="Times New Roman" w:eastAsia="Times New Roman"/>
                <w:color w:val="auto"/>
                <w:spacing w:val="0"/>
                <w:position w:val="0"/>
                <w:sz w:val="24"/>
                <w:shd w:fill="auto" w:val="clear"/>
              </w:rPr>
              <w:t xml:space="preserve">г.</w:t>
            </w:r>
          </w:p>
        </w:tc>
      </w:tr>
      <w:tr>
        <w:trPr>
          <w:trHeight w:val="699" w:hRule="auto"/>
          <w:jc w:val="left"/>
          <w:cantSplit w:val="1"/>
        </w:trPr>
        <w:tc>
          <w:tcPr>
            <w:tcW w:w="314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Культурология</w:t>
            </w:r>
          </w:p>
        </w:tc>
        <w:tc>
          <w:tcPr>
            <w:tcW w:w="18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Кафедра философии и социологии</w:t>
            </w:r>
          </w:p>
        </w:tc>
        <w:tc>
          <w:tcPr>
            <w:tcW w:w="27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лекционном курсе дать, в частности, акцентировать внимание на предпосылках массовой культуры</w:t>
            </w:r>
          </w:p>
        </w:tc>
        <w:tc>
          <w:tcPr>
            <w:tcW w:w="28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05.09. 2013</w:t>
            </w:r>
            <w:r>
              <w:rPr>
                <w:rFonts w:ascii="Times New Roman" w:hAnsi="Times New Roman" w:cs="Times New Roman" w:eastAsia="Times New Roman"/>
                <w:color w:val="auto"/>
                <w:spacing w:val="0"/>
                <w:position w:val="0"/>
                <w:sz w:val="24"/>
                <w:shd w:fill="auto" w:val="clear"/>
              </w:rPr>
              <w:t xml:space="preserve">г.</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Заведующий кафедрой                         __________________________________________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Одобрено НМСС____________________________________________________________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 __________20__ </w:t>
      </w:r>
      <w:r>
        <w:rPr>
          <w:rFonts w:ascii="Times New Roman" w:hAnsi="Times New Roman" w:cs="Times New Roman" w:eastAsia="Times New Roman"/>
          <w:color w:val="auto"/>
          <w:spacing w:val="0"/>
          <w:position w:val="0"/>
          <w:sz w:val="24"/>
          <w:shd w:fill="auto" w:val="clear"/>
        </w:rPr>
        <w:t xml:space="preserve">г.</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комиссии_____________________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 подпись)</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pageBreakBefore w:val="true"/>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4"/>
          <w:shd w:fill="auto" w:val="clear"/>
        </w:rPr>
      </w:pPr>
      <w:r>
        <w:rPr>
          <w:rFonts w:ascii="Times New Roman" w:hAnsi="Times New Roman" w:cs="Times New Roman" w:eastAsia="Times New Roman"/>
          <w:b/>
          <w:caps w:val="true"/>
          <w:color w:val="auto"/>
          <w:spacing w:val="0"/>
          <w:position w:val="0"/>
          <w:sz w:val="44"/>
          <w:shd w:fill="auto" w:val="clear"/>
        </w:rPr>
        <w:t xml:space="preserve">лист внесения изменений</w:t>
      </w:r>
    </w:p>
    <w:p>
      <w:pPr>
        <w:suppressAutoHyphens w:val="true"/>
        <w:spacing w:before="0" w:after="0" w:line="240"/>
        <w:ind w:right="-1" w:left="0" w:firstLine="56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1"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Дополнения и изменения рабочей программы на 2013/2014 учебный год</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рабочую программу вносятся следующие изменения: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При изучении структуры  современного общества, усилить аналитику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противоречивой оценки  сферы образования.</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В лекционном курсе давать углублённый анализ проблемы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современного студенчества  и его места в высшей школы.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w:t>
      </w:r>
      <w:r>
        <w:rPr>
          <w:rFonts w:ascii="Times New Roman" w:hAnsi="Times New Roman" w:cs="Times New Roman" w:eastAsia="Times New Roman"/>
          <w:color w:val="auto"/>
          <w:spacing w:val="0"/>
          <w:position w:val="0"/>
          <w:sz w:val="28"/>
          <w:shd w:fill="auto" w:val="clear"/>
        </w:rPr>
        <w:t xml:space="preserve">Карта литературного  обеспечения   дополнена и обновлена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Изменение в названии титульного листа  в связи с переименованием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университета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uppressAutoHyphens w:val="true"/>
        <w:spacing w:before="0" w:after="0" w:line="240"/>
        <w:ind w:right="-1"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1"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Внесенные изменения утверждаю:</w:t>
      </w:r>
    </w:p>
    <w:p>
      <w:pPr>
        <w:tabs>
          <w:tab w:val="left" w:pos="4820" w:leader="none"/>
          <w:tab w:val="right" w:pos="10206" w:leader="underscore"/>
        </w:tabs>
        <w:suppressAutoHyphens w:val="true"/>
        <w:spacing w:before="0" w:after="0" w:line="240"/>
        <w:ind w:right="-1" w:left="0" w:firstLine="0"/>
        <w:jc w:val="both"/>
        <w:rPr>
          <w:rFonts w:ascii="Times New Roman" w:hAnsi="Times New Roman" w:cs="Times New Roman" w:eastAsia="Times New Roman"/>
          <w:color w:val="auto"/>
          <w:spacing w:val="0"/>
          <w:position w:val="0"/>
          <w:sz w:val="28"/>
          <w:shd w:fill="auto" w:val="clear"/>
        </w:rPr>
      </w:pPr>
    </w:p>
    <w:p>
      <w:pPr>
        <w:tabs>
          <w:tab w:val="left" w:pos="4820" w:leader="none"/>
          <w:tab w:val="right" w:pos="10206" w:leader="underscore"/>
        </w:tabs>
        <w:suppressAutoHyphens w:val="true"/>
        <w:spacing w:before="0" w:after="0" w:line="240"/>
        <w:ind w:right="-1"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Заведующий кафедрой  ______________________________</w:t>
      </w:r>
    </w:p>
    <w:p>
      <w:pPr>
        <w:tabs>
          <w:tab w:val="left" w:pos="4820" w:leader="none"/>
          <w:tab w:val="right" w:pos="10206" w:leader="underscore"/>
        </w:tabs>
        <w:suppressAutoHyphens w:val="true"/>
        <w:spacing w:before="0" w:after="0" w:line="240"/>
        <w:ind w:right="-1"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tabs>
          <w:tab w:val="left" w:pos="482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 201____</w:t>
      </w:r>
      <w:r>
        <w:rPr>
          <w:rFonts w:ascii="Times New Roman" w:hAnsi="Times New Roman" w:cs="Times New Roman" w:eastAsia="Times New Roman"/>
          <w:color w:val="auto"/>
          <w:spacing w:val="0"/>
          <w:position w:val="0"/>
          <w:sz w:val="28"/>
          <w:shd w:fill="auto" w:val="clear"/>
        </w:rPr>
        <w:t xml:space="preserve">г.</w:t>
      </w:r>
    </w:p>
    <w:p>
      <w:pPr>
        <w:tabs>
          <w:tab w:val="left" w:pos="482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Оглавление</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numPr>
          <w:ilvl w:val="0"/>
          <w:numId w:val="44"/>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Пояснительная записка</w:t>
        <w:tab/>
        <w:tab/>
        <w:tab/>
        <w:tab/>
        <w:tab/>
        <w:tab/>
        <w:tab/>
        <w:tab/>
      </w:r>
    </w:p>
    <w:p>
      <w:pPr>
        <w:numPr>
          <w:ilvl w:val="0"/>
          <w:numId w:val="44"/>
        </w:numPr>
        <w:suppressAutoHyphens w:val="true"/>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Рабочая программа дисциплины</w:t>
        <w:tab/>
        <w:tab/>
        <w:tab/>
        <w:tab/>
        <w:tab/>
        <w:tab/>
      </w:r>
    </w:p>
    <w:p>
      <w:pPr>
        <w:numPr>
          <w:ilvl w:val="0"/>
          <w:numId w:val="44"/>
        </w:numPr>
        <w:suppressAutoHyphens w:val="true"/>
        <w:spacing w:before="0" w:after="0" w:line="240"/>
        <w:ind w:right="0" w:left="144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Выдержка из стандарта</w:t>
        <w:tab/>
        <w:tab/>
        <w:tab/>
        <w:tab/>
        <w:tab/>
        <w:tab/>
      </w:r>
    </w:p>
    <w:p>
      <w:pPr>
        <w:numPr>
          <w:ilvl w:val="0"/>
          <w:numId w:val="44"/>
        </w:numPr>
        <w:suppressAutoHyphens w:val="true"/>
        <w:spacing w:before="0" w:after="0" w:line="240"/>
        <w:ind w:right="0" w:left="144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Введение</w:t>
        <w:tab/>
        <w:tab/>
        <w:tab/>
        <w:tab/>
        <w:tab/>
        <w:tab/>
        <w:tab/>
        <w:tab/>
        <w:tab/>
      </w:r>
    </w:p>
    <w:p>
      <w:pPr>
        <w:numPr>
          <w:ilvl w:val="0"/>
          <w:numId w:val="44"/>
        </w:numPr>
        <w:suppressAutoHyphens w:val="true"/>
        <w:spacing w:before="0" w:after="0" w:line="240"/>
        <w:ind w:right="0" w:left="144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теоретического курса дисциплины</w:t>
        <w:tab/>
        <w:tab/>
      </w:r>
    </w:p>
    <w:p>
      <w:pPr>
        <w:numPr>
          <w:ilvl w:val="0"/>
          <w:numId w:val="44"/>
        </w:numPr>
        <w:suppressAutoHyphens w:val="true"/>
        <w:spacing w:before="0" w:after="0" w:line="240"/>
        <w:ind w:right="0" w:left="144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Тематический план</w:t>
        <w:tab/>
        <w:tab/>
        <w:tab/>
        <w:tab/>
        <w:tab/>
        <w:tab/>
        <w:tab/>
      </w:r>
    </w:p>
    <w:p>
      <w:pPr>
        <w:numPr>
          <w:ilvl w:val="0"/>
          <w:numId w:val="44"/>
        </w:numPr>
        <w:suppressAutoHyphens w:val="true"/>
        <w:spacing w:before="0" w:after="0" w:line="240"/>
        <w:ind w:right="0" w:left="144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Учебно-методическая (технологическая) карта дисциплины</w:t>
      </w:r>
    </w:p>
    <w:p>
      <w:pPr>
        <w:numPr>
          <w:ilvl w:val="0"/>
          <w:numId w:val="44"/>
        </w:numPr>
        <w:suppressAutoHyphens w:val="true"/>
        <w:spacing w:before="0" w:after="0" w:line="240"/>
        <w:ind w:right="0" w:left="144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Карта литературного обеспечения</w:t>
        <w:tab/>
        <w:tab/>
        <w:tab/>
        <w:tab/>
        <w:tab/>
      </w:r>
    </w:p>
    <w:p>
      <w:pPr>
        <w:numPr>
          <w:ilvl w:val="0"/>
          <w:numId w:val="44"/>
        </w:numPr>
        <w:suppressAutoHyphens w:val="true"/>
        <w:spacing w:before="0" w:after="0" w:line="240"/>
        <w:ind w:right="0" w:left="144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Технологическая карта рейтинга</w:t>
        <w:tab/>
        <w:tab/>
        <w:tab/>
        <w:tab/>
        <w:tab/>
      </w:r>
    </w:p>
    <w:p>
      <w:pPr>
        <w:numPr>
          <w:ilvl w:val="0"/>
          <w:numId w:val="44"/>
        </w:numPr>
        <w:suppressAutoHyphens w:val="true"/>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Методические рекомендации для студентов</w:t>
        <w:tab/>
        <w:tab/>
        <w:tab/>
        <w:tab/>
      </w:r>
    </w:p>
    <w:p>
      <w:pPr>
        <w:numPr>
          <w:ilvl w:val="0"/>
          <w:numId w:val="44"/>
        </w:numPr>
        <w:suppressAutoHyphens w:val="true"/>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Банк контрольных заданий и вопросов</w:t>
        <w:tab/>
        <w:tab/>
        <w:tab/>
        <w:tab/>
        <w:tab/>
      </w:r>
    </w:p>
    <w:p>
      <w:pPr>
        <w:numPr>
          <w:ilvl w:val="0"/>
          <w:numId w:val="44"/>
        </w:numPr>
        <w:suppressAutoHyphens w:val="true"/>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Вопросы к зачёту</w:t>
        <w:tab/>
        <w:tab/>
        <w:tab/>
        <w:tab/>
        <w:tab/>
        <w:tab/>
        <w:tab/>
        <w:tab/>
        <w:tab/>
      </w:r>
    </w:p>
    <w:p>
      <w:pPr>
        <w:numPr>
          <w:ilvl w:val="0"/>
          <w:numId w:val="44"/>
        </w:numPr>
        <w:suppressAutoHyphens w:val="true"/>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Тематика рефератов</w:t>
        <w:tab/>
        <w:tab/>
        <w:tab/>
        <w:tab/>
        <w:tab/>
        <w:tab/>
        <w:tab/>
        <w:tab/>
      </w:r>
    </w:p>
    <w:p>
      <w:pPr>
        <w:numPr>
          <w:ilvl w:val="0"/>
          <w:numId w:val="44"/>
        </w:numPr>
        <w:suppressAutoHyphens w:val="true"/>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Рабочей тетради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ПОЯСНИТЕЛЬНАЯ ЗАПИСКА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учебным планом дисциплина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Социология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относится к базовой части гуманитарного, социального и экономического цикла. Учебно-методический комплекс дисциплины (УМКД)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Социология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студентов очной формы обучения по направлению 040400.62 "Социальная работа":</w:t>
      </w:r>
    </w:p>
    <w:p>
      <w:pPr>
        <w:numPr>
          <w:ilvl w:val="0"/>
          <w:numId w:val="51"/>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Рабочей программы дисциплины</w:t>
      </w:r>
      <w:r>
        <w:rPr>
          <w:rFonts w:ascii="Times New Roman" w:hAnsi="Times New Roman" w:cs="Times New Roman" w:eastAsia="Times New Roman"/>
          <w:color w:val="auto"/>
          <w:spacing w:val="0"/>
          <w:position w:val="0"/>
          <w:sz w:val="28"/>
          <w:shd w:fill="auto" w:val="clear"/>
        </w:rPr>
        <w:t xml:space="preserve">, включающей в себя основное её содержание и учебные ресурсы: литературное обеспечение, мультимедиа и электронные ресурсы.</w:t>
      </w:r>
    </w:p>
    <w:p>
      <w:pPr>
        <w:numPr>
          <w:ilvl w:val="0"/>
          <w:numId w:val="51"/>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Методических рекомендаций для студентов</w:t>
      </w:r>
      <w:r>
        <w:rPr>
          <w:rFonts w:ascii="Times New Roman" w:hAnsi="Times New Roman" w:cs="Times New Roman" w:eastAsia="Times New Roman"/>
          <w:color w:val="auto"/>
          <w:spacing w:val="0"/>
          <w:position w:val="0"/>
          <w:sz w:val="28"/>
          <w:shd w:fill="auto" w:val="clear"/>
        </w:rPr>
        <w:t xml:space="preserve">, которые содержат советы и разъяснения, позволяющие студенту оптимальным образом организовать процесс изучения дисциплины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Культурология</w:t>
      </w:r>
      <w:r>
        <w:rPr>
          <w:rFonts w:ascii="Times New Roman" w:hAnsi="Times New Roman" w:cs="Times New Roman" w:eastAsia="Times New Roman"/>
          <w:color w:val="auto"/>
          <w:spacing w:val="0"/>
          <w:position w:val="0"/>
          <w:sz w:val="28"/>
          <w:shd w:fill="auto" w:val="clear"/>
        </w:rPr>
        <w:t xml:space="preserve">».</w:t>
      </w:r>
    </w:p>
    <w:p>
      <w:pPr>
        <w:numPr>
          <w:ilvl w:val="0"/>
          <w:numId w:val="51"/>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Банка контрольных заданий и вопросов</w:t>
      </w:r>
      <w:r>
        <w:rPr>
          <w:rFonts w:ascii="Times New Roman" w:hAnsi="Times New Roman" w:cs="Times New Roman" w:eastAsia="Times New Roman"/>
          <w:color w:val="auto"/>
          <w:spacing w:val="0"/>
          <w:position w:val="0"/>
          <w:sz w:val="28"/>
          <w:shd w:fill="auto" w:val="clear"/>
        </w:rPr>
        <w:t xml:space="preserve"> по дисциплине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Основы культурологии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который представлен различными тестами и вопросами , что позволяет углубить и расширить теоретический материал по изучаемым темам. К каждой теме даны тестовые вопросы для проверки знаний студентов и для закрепления учебного материала. </w:t>
      </w:r>
    </w:p>
    <w:p>
      <w:pPr>
        <w:numPr>
          <w:ilvl w:val="0"/>
          <w:numId w:val="51"/>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Вопросов к зачёту</w:t>
      </w:r>
      <w:r>
        <w:rPr>
          <w:rFonts w:ascii="Times New Roman" w:hAnsi="Times New Roman" w:cs="Times New Roman" w:eastAsia="Times New Roman"/>
          <w:color w:val="auto"/>
          <w:spacing w:val="0"/>
          <w:position w:val="0"/>
          <w:sz w:val="28"/>
          <w:shd w:fill="auto" w:val="clear"/>
        </w:rPr>
        <w:t xml:space="preserve">, который является итоговым контролем освоения студентом компетенции в области основ культурологии.</w:t>
      </w:r>
    </w:p>
    <w:p>
      <w:pPr>
        <w:numPr>
          <w:ilvl w:val="0"/>
          <w:numId w:val="51"/>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Тематики рефератов</w:t>
      </w:r>
      <w:r>
        <w:rPr>
          <w:rFonts w:ascii="Times New Roman" w:hAnsi="Times New Roman" w:cs="Times New Roman" w:eastAsia="Times New Roman"/>
          <w:color w:val="auto"/>
          <w:spacing w:val="0"/>
          <w:position w:val="0"/>
          <w:sz w:val="28"/>
          <w:shd w:fill="auto" w:val="clear"/>
        </w:rPr>
        <w:t xml:space="preserve">, которая отражает наиболее актуальные и значимые проблемы современного культурологического знания и проверяет освоение вопросов рекомендованных для самостоятельного изучения студентом.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5. </w:t>
      </w:r>
      <w:r>
        <w:rPr>
          <w:rFonts w:ascii="Times New Roman" w:hAnsi="Times New Roman" w:cs="Times New Roman" w:eastAsia="Times New Roman"/>
          <w:b/>
          <w:color w:val="auto"/>
          <w:spacing w:val="0"/>
          <w:position w:val="0"/>
          <w:sz w:val="28"/>
          <w:shd w:fill="auto" w:val="clear"/>
        </w:rPr>
        <w:t xml:space="preserve">Рабочей тетради</w:t>
      </w:r>
      <w:r>
        <w:rPr>
          <w:rFonts w:ascii="Times New Roman" w:hAnsi="Times New Roman" w:cs="Times New Roman" w:eastAsia="Times New Roman"/>
          <w:color w:val="auto"/>
          <w:spacing w:val="0"/>
          <w:position w:val="0"/>
          <w:sz w:val="28"/>
          <w:shd w:fill="auto" w:val="clear"/>
        </w:rPr>
        <w:t xml:space="preserve">, в которой требуется выполнить структурно-логические </w:t>
        <w:tab/>
        <w:t xml:space="preserve">схемы, способствующие рациональной организации учебного материала.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Поскольку в учебном плане по данной дисциплине не предусмотрено </w:t>
        <w:tab/>
        <w:t xml:space="preserve">контрольных и курсовых работ, то они отсутствуют; также не </w:t>
        <w:tab/>
        <w:t xml:space="preserve">предусмотрены учебным планом рефераты, но перечень тем рефератов </w:t>
        <w:tab/>
        <w:t xml:space="preserve">даётся в качестве дополнительного учебного материала.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Arial" w:hAnsi="Arial" w:cs="Arial" w:eastAsia="Arial"/>
          <w:b/>
          <w:color w:val="auto"/>
          <w:spacing w:val="0"/>
          <w:position w:val="0"/>
          <w:sz w:val="28"/>
          <w:shd w:fill="auto" w:val="clear"/>
        </w:rPr>
        <w:t xml:space="preserve">РАБОЧАЯ ПРОГРАММА ДИСЦИПЛИНЫ</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48"/>
          <w:shd w:fill="auto" w:val="clear"/>
        </w:rPr>
        <w:t xml:space="preserve"> </w:t>
      </w:r>
      <w:r>
        <w:rPr>
          <w:rFonts w:ascii="Times New Roman" w:hAnsi="Times New Roman" w:cs="Times New Roman" w:eastAsia="Times New Roman"/>
          <w:b/>
          <w:color w:val="auto"/>
          <w:spacing w:val="0"/>
          <w:position w:val="0"/>
          <w:sz w:val="48"/>
          <w:shd w:fill="auto" w:val="clear"/>
        </w:rPr>
        <w:t xml:space="preserve">СОЦИОЛОГИЯ</w:t>
      </w:r>
    </w:p>
    <w:p>
      <w:pPr>
        <w:suppressAutoHyphens w:val="true"/>
        <w:spacing w:before="0" w:after="0" w:line="240"/>
        <w:ind w:right="0" w:left="0" w:firstLine="0"/>
        <w:jc w:val="center"/>
        <w:rPr>
          <w:rFonts w:ascii="Arial" w:hAnsi="Arial" w:cs="Arial" w:eastAsia="Arial"/>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ВЫДЕРЖКА ИЗ СТАНДАРТА</w:t>
      </w:r>
    </w:p>
    <w:p>
      <w:pPr>
        <w:tabs>
          <w:tab w:val="left" w:pos="7183"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7183"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tbl>
      <w:tblPr>
        <w:tblInd w:w="70" w:type="dxa"/>
      </w:tblPr>
      <w:tblGrid>
        <w:gridCol w:w="1418"/>
        <w:gridCol w:w="7524"/>
      </w:tblGrid>
      <w:tr>
        <w:trPr>
          <w:trHeight w:val="1" w:hRule="atLeast"/>
          <w:jc w:val="left"/>
        </w:trPr>
        <w:tc>
          <w:tcPr>
            <w:tcW w:w="1418" w:type="dxa"/>
            <w:tcBorders>
              <w:top w:val="single" w:color="000000" w:sz="12"/>
              <w:left w:val="single" w:color="000000" w:sz="6"/>
              <w:bottom w:val="single" w:color="000000" w:sz="12"/>
              <w:right w:val="single" w:color="000000" w:sz="12"/>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ГСЭ.Ф.09.</w:t>
              <w:tab/>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Социология</w:t>
            </w:r>
          </w:p>
        </w:tc>
        <w:tc>
          <w:tcPr>
            <w:tcW w:w="7524" w:type="dxa"/>
            <w:tcBorders>
              <w:top w:val="single" w:color="000000" w:sz="12"/>
              <w:left w:val="single" w:color="000000" w:sz="12"/>
              <w:bottom w:val="single" w:color="000000" w:sz="12"/>
              <w:right w:val="single" w:color="000000" w:sz="12"/>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8"/>
                <w:shd w:fill="auto" w:val="clear"/>
              </w:rPr>
              <w:t xml:space="preserve">Предыстория и социально-философские предпосылки социологии как науки. Социологический проект О. Конта. Классические социологические теории. Современные социологические теории. Русская социологическая мысль. Общество и социальные институты. Мировая система и процессы глобализации. Социальные группы и общности. Виды общностей. Общность и личность. Малые группы и коллективы. Социальная организация. Социальные движения. Социальное неравенство, стратификация и социальная мобильность. Понятие социального статуса. Социальное взаимодействие и социальные отношения. Общественное мнение как институт гражданского общества. Культура как фактор социальных изменений. Взаимодействие экономики, социальных отношений и культуры. Личность как социальный тип. Социальный контроль и девиация. Личность как деятельный субъект. Социальные изменения. Социальные революции и реформы. Концепция социального прогресса. Формирование мировой системы. Место России в мировом сообществе. Методы социологического исследования.</w:t>
            </w:r>
          </w:p>
        </w:tc>
      </w:tr>
    </w:tbl>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4215" w:leader="none"/>
          <w:tab w:val="left" w:pos="7183"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ab/>
      </w: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КОМПЕТЕНТНОСТНАЯ МОДЕЛЬ ПОДГОТОВКИ ВЫПУСКНИКА ПО НАПРАВЛЕНИЮ ПОДГОТОВКИ</w:t>
      </w:r>
    </w:p>
    <w:p>
      <w:pPr>
        <w:spacing w:before="0" w:after="150" w:line="240"/>
        <w:ind w:right="0" w:left="0" w:firstLine="709"/>
        <w:jc w:val="both"/>
        <w:rPr>
          <w:rFonts w:ascii="Times New Roman" w:hAnsi="Times New Roman" w:cs="Times New Roman" w:eastAsia="Times New Roman"/>
          <w:color w:val="000000"/>
          <w:spacing w:val="0"/>
          <w:position w:val="0"/>
          <w:sz w:val="28"/>
          <w:shd w:fill="FFFFFF" w:val="clear"/>
        </w:rPr>
      </w:pPr>
    </w:p>
    <w:p>
      <w:pPr>
        <w:spacing w:before="0" w:after="15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результате освоения ООП выпускник должен обладать следующими компетенциями:</w:t>
      </w:r>
    </w:p>
    <w:p>
      <w:p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Общекультурные компетенции по направлению подготовки</w:t>
      </w:r>
      <w:r>
        <w:rPr>
          <w:rFonts w:ascii="Times New Roman" w:hAnsi="Times New Roman" w:cs="Times New Roman" w:eastAsia="Times New Roman"/>
          <w:b/>
          <w:color w:val="000000"/>
          <w:spacing w:val="0"/>
          <w:position w:val="0"/>
          <w:sz w:val="28"/>
          <w:shd w:fill="FFFFFF" w:val="clear"/>
        </w:rPr>
        <w:t xml:space="preserve"> </w:t>
        <w:br/>
        <w:t xml:space="preserve">040400.62 «</w:t>
      </w:r>
      <w:r>
        <w:rPr>
          <w:rFonts w:ascii="Times New Roman" w:hAnsi="Times New Roman" w:cs="Times New Roman" w:eastAsia="Times New Roman"/>
          <w:b/>
          <w:color w:val="000000"/>
          <w:spacing w:val="0"/>
          <w:position w:val="0"/>
          <w:sz w:val="28"/>
          <w:shd w:fill="FFFFFF" w:val="clear"/>
        </w:rPr>
        <w:t xml:space="preserve">Социальная работа</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ОК)</w:t>
      </w:r>
    </w:p>
    <w:tbl>
      <w:tblPr/>
      <w:tblGrid>
        <w:gridCol w:w="7877"/>
        <w:gridCol w:w="1875"/>
      </w:tblGrid>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0" w:line="240"/>
              <w:ind w:right="0" w:left="0" w:firstLine="709"/>
              <w:jc w:val="left"/>
              <w:rPr>
                <w:spacing w:val="0"/>
                <w:position w:val="0"/>
                <w:shd w:fill="auto" w:val="clear"/>
              </w:rPr>
            </w:pPr>
            <w:r>
              <w:rPr>
                <w:rFonts w:ascii="Times New Roman" w:hAnsi="Times New Roman" w:cs="Times New Roman" w:eastAsia="Times New Roman"/>
                <w:b/>
                <w:i/>
                <w:color w:val="000000"/>
                <w:spacing w:val="0"/>
                <w:position w:val="0"/>
                <w:sz w:val="28"/>
                <w:shd w:fill="auto" w:val="clear"/>
              </w:rPr>
              <w:t xml:space="preserve">Наименование компетенции</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0" w:line="240"/>
              <w:ind w:right="0" w:left="0" w:firstLine="709"/>
              <w:jc w:val="left"/>
              <w:rPr>
                <w:spacing w:val="0"/>
                <w:position w:val="0"/>
                <w:shd w:fill="auto" w:val="clear"/>
              </w:rPr>
            </w:pPr>
            <w:r>
              <w:rPr>
                <w:rFonts w:ascii="Times New Roman" w:hAnsi="Times New Roman" w:cs="Times New Roman" w:eastAsia="Times New Roman"/>
                <w:b/>
                <w:i/>
                <w:color w:val="000000"/>
                <w:spacing w:val="0"/>
                <w:position w:val="0"/>
                <w:sz w:val="28"/>
                <w:shd w:fill="auto" w:val="clear"/>
              </w:rPr>
              <w:t xml:space="preserve">Код компетенции</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владеть культурой мышления, способен к обобщению, анализу, восприятию информации, постановке цели и выбору путей ее достижения</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ОК-1</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уметь логически верно, аргументировано и ясно строить устную и письменную речь</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ОК-2</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к сотрудничеству с коллегами, работе в коллективе</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ОК-3</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находить организационно-управленческие решения в нестандартных ситуациях и готов нести за них ответственность</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ОК-4</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уметь использовать в своей деятельности нормативные правовые документы</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ОК-5</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стремиться к саморазвитию, повышению квалификации и мастерства</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ОК-6</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уметь критически оценивать свои достоинства и недостатки, намечать пути и выбирать средства развития достоинств и устранения недостатков</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ОК-7</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осознавать социальную значимость своей будущей профессии, обладать высокой мотивацией к выполнению профессиональной деятельности</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ОК-8</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использовать основные положения и методы социальных, гуманитарных и экономических наук при решении социальных и профессиональных задач</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ОК-9</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использовать в профессиональной деятельности основные законы естественно-научных дисциплин, в том числе медицины, применять методы математического анализа и моделирования, теоретического и экспериментального исследования</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ОК-10</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понимать сущность и значение информации в развитии современного информационного общества, осознавать опасности и угрозы, возникающие в этом процессе, соблюдать основными требованиями информационной безопасности, в том числе защиты государственной тайны</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ОК-11</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владеть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ОК-12</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работать с информацией в глобальных компьютерных сетях</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ОК-13</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владеть одним из иностранных языков на уровне не ниже разговорного</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ОК-14</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владеть основными методами медико-социальной помощи, защиты производственного персонала и населения от возможных последствий аварий, катастроф, стихийных бедствий</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ОК-15</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владеть средствами самостоятельного, методически правильного использования методов физического воспитания и укрепления здоровья, быть готовым к достижению должного уровня физической подготовленности для обеспечения полноценной социальной и профессиональной деятельности</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ОК-16</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учитывать специфику и современное сочетание глобального, национального и регионального в развитии социальной сферы и управления, культуры общественной, государственной и личной жизни</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ОК-17</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владеть способностью понимать и использовать в профессиональной и общественной деятельности современное сочетание инновационного и традиционного, социально-исторического и повседневно-прагматического, социогенетического и актуально-сетевого, технологического и феноменологического</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ОК-18</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использовать специфику этнокультурного развития своей страны для формирования и эффективного использования социоинженерных и социально-технологических практик обеспечения психосоциальной, структурной и комплексно ориентированной социальной работы</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ОК-19</w:t>
            </w:r>
          </w:p>
        </w:tc>
      </w:tr>
      <w:tr>
        <w:trPr>
          <w:trHeight w:val="1" w:hRule="atLeast"/>
          <w:jc w:val="left"/>
        </w:trPr>
        <w:tc>
          <w:tcPr>
            <w:tcW w:w="7877"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к эффективному применению 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w:t>
            </w:r>
          </w:p>
        </w:tc>
        <w:tc>
          <w:tcPr>
            <w:tcW w:w="1875"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ОК-20</w:t>
            </w:r>
          </w:p>
        </w:tc>
      </w:tr>
    </w:tbl>
    <w:p>
      <w:p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Профессиональные компетенции по направлению подготовки</w:t>
      </w:r>
    </w:p>
    <w:p>
      <w:p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040400.62 «</w:t>
      </w:r>
      <w:r>
        <w:rPr>
          <w:rFonts w:ascii="Times New Roman" w:hAnsi="Times New Roman" w:cs="Times New Roman" w:eastAsia="Times New Roman"/>
          <w:b/>
          <w:color w:val="000000"/>
          <w:spacing w:val="0"/>
          <w:position w:val="0"/>
          <w:sz w:val="28"/>
          <w:shd w:fill="FFFFFF" w:val="clear"/>
        </w:rPr>
        <w:t xml:space="preserve">Социальная работа</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ПК)</w:t>
      </w:r>
    </w:p>
    <w:tbl>
      <w:tblPr/>
      <w:tblGrid>
        <w:gridCol w:w="7879"/>
        <w:gridCol w:w="1873"/>
      </w:tblGrid>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0" w:line="240"/>
              <w:ind w:right="0" w:left="0" w:firstLine="709"/>
              <w:jc w:val="left"/>
              <w:rPr>
                <w:spacing w:val="0"/>
                <w:position w:val="0"/>
                <w:shd w:fill="auto" w:val="clear"/>
              </w:rPr>
            </w:pPr>
            <w:r>
              <w:rPr>
                <w:rFonts w:ascii="Times New Roman" w:hAnsi="Times New Roman" w:cs="Times New Roman" w:eastAsia="Times New Roman"/>
                <w:b/>
                <w:i/>
                <w:color w:val="000000"/>
                <w:spacing w:val="0"/>
                <w:position w:val="0"/>
                <w:sz w:val="28"/>
                <w:shd w:fill="auto" w:val="clear"/>
              </w:rPr>
              <w:t xml:space="preserve">Наименование компетенции</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0" w:line="240"/>
              <w:ind w:right="0" w:left="0" w:firstLine="709"/>
              <w:jc w:val="left"/>
              <w:rPr>
                <w:spacing w:val="0"/>
                <w:position w:val="0"/>
                <w:shd w:fill="auto" w:val="clear"/>
              </w:rPr>
            </w:pPr>
            <w:r>
              <w:rPr>
                <w:rFonts w:ascii="Times New Roman" w:hAnsi="Times New Roman" w:cs="Times New Roman" w:eastAsia="Times New Roman"/>
                <w:b/>
                <w:i/>
                <w:color w:val="000000"/>
                <w:spacing w:val="0"/>
                <w:position w:val="0"/>
                <w:sz w:val="28"/>
                <w:shd w:fill="auto" w:val="clear"/>
              </w:rPr>
              <w:t xml:space="preserve">Код компетенции</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0" w:line="240"/>
              <w:ind w:right="0" w:left="0" w:firstLine="709"/>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Социально-технологическими:</w:t>
            </w:r>
          </w:p>
        </w:tc>
        <w:tc>
          <w:tcPr>
            <w:tcW w:w="187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center"/>
          </w:tcPr>
          <w:p>
            <w:pPr>
              <w:spacing w:before="0" w:after="0" w:line="240"/>
              <w:ind w:right="0" w:left="0" w:firstLine="709"/>
              <w:jc w:val="left"/>
              <w:rPr>
                <w:rFonts w:ascii="Calibri" w:hAnsi="Calibri" w:cs="Calibri" w:eastAsia="Calibri"/>
                <w:color w:val="auto"/>
                <w:spacing w:val="0"/>
                <w:position w:val="0"/>
                <w:sz w:val="22"/>
                <w:shd w:fill="auto" w:val="clear"/>
              </w:rPr>
            </w:pP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к разработке и реализации социальных технологий, учитывающих особенности современного сочетания глобального, национального и регионального, специфику социокультурного развития общества</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ПК-1</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обеспечивать высокий уровень социальной культуры технологий социальной защиты слабых слоев населения, медико-социальной поддержки, благополучия граждан</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ПК-2</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к посреднической, социально-профилактической, консультационной и социально-психологической деятельности по проблемам социализации, абилитации и реабилитации</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ПК-3</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к обеспечению социальной защиты, помощи и поддержки, предоставлению социальных услуг отдельным лицам и социальным группам</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ПК-4</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к созданию социально и психологически благоприятной среды в социальных организациях и службах</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ПК-5</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к инновационной деятельности в социальной сфере, оптимизации ее сочетания с традиционной культурой личной и общественной жизни</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ПК-6</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ПК-7</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к предупреждению и профилактике личной профессиональной деформации, профессиональной усталости, профессионального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выгорания</w:t>
            </w:r>
            <w:r>
              <w:rPr>
                <w:rFonts w:ascii="Times New Roman" w:hAnsi="Times New Roman" w:cs="Times New Roman" w:eastAsia="Times New Roman"/>
                <w:color w:val="000000"/>
                <w:spacing w:val="0"/>
                <w:position w:val="0"/>
                <w:sz w:val="28"/>
                <w:shd w:fill="auto" w:val="clear"/>
              </w:rPr>
              <w:t xml:space="preserve">»</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ПК-8</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целенаправленно и эффективно реализовывать современные технологии психосоциальной, структурной и комплексно ориентированной социальной работы, медико-социальной помощи населения</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ПК-9</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осуществлять оценку качества социальных услуг на основе достижений современной квалиметрии и стандартизации</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ПК-10</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к компетентному использованию законодательных и других нормативных актов федерального и регионального уровней</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ПК-11</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соблюдать профессионально-этические требования в процессе осуществления профессиональной деятельности</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ПК-12</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0" w:line="240"/>
              <w:ind w:right="0" w:left="0" w:firstLine="709"/>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Исследовательскими:</w:t>
            </w:r>
          </w:p>
        </w:tc>
        <w:tc>
          <w:tcPr>
            <w:tcW w:w="187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center"/>
          </w:tcPr>
          <w:p>
            <w:pPr>
              <w:spacing w:before="0" w:after="0" w:line="240"/>
              <w:ind w:right="0" w:left="0" w:firstLine="709"/>
              <w:jc w:val="left"/>
              <w:rPr>
                <w:rFonts w:ascii="Calibri" w:hAnsi="Calibri" w:cs="Calibri" w:eastAsia="Calibri"/>
                <w:color w:val="auto"/>
                <w:spacing w:val="0"/>
                <w:position w:val="0"/>
                <w:sz w:val="22"/>
                <w:shd w:fill="auto" w:val="clear"/>
              </w:rPr>
            </w:pP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исследовать особенности культуры социальной жизни, благополучия, поведения в социальной сфере различных национально-этнических и половозрастных, а также социально-классовых групп</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ПК-13</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владеть способностью анализа специфики социокультурного пространства, инфраструктуры обеспечения социального благополучия представителей различных общественных групп</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ПК-14</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выявлять, формулировать и разрешать проблемы в сфере психосоциальной, структурной и комплексно ориентированной социальной работы, медико-социальной помощи</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ПК-15</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определять научную и практическую ценность решаемых исследовательских задач в процессе обеспечения социального благополучия</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ПК-16</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к систематическому использованию результатов научных исследований для обеспечения эффективности деятельности социальных работников, профессиональной поддержки благополучия различных слоев населения, обеспечения их физического, психического и социального здоровья</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ПК-17</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составлять практические рекомендации по использованию результатов научных исследований</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ПК-18</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представлять результаты исследования в формах отчетов, рефератов, публикаций и публичных обсуждений</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ПК-19</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к осуществлению прогнозирования, проектирования, моделирования и экспертной оценки социальных процессов и явлений в области психосоциальной, структурной и комплексно ориентированной социальной работы, медико-социальной помощи</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ПК-20</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к участию в работе научных коллективов, проводящих исследования по различным направлениям обеспечения социального благополучия</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ПК-21</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0" w:line="240"/>
              <w:ind w:right="0" w:left="0" w:firstLine="709"/>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Организационно-управленческими:</w:t>
            </w:r>
          </w:p>
        </w:tc>
        <w:tc>
          <w:tcPr>
            <w:tcW w:w="187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center"/>
          </w:tcPr>
          <w:p>
            <w:pPr>
              <w:spacing w:before="0" w:after="0" w:line="240"/>
              <w:ind w:right="0" w:left="0" w:firstLine="709"/>
              <w:jc w:val="left"/>
              <w:rPr>
                <w:rFonts w:ascii="Calibri" w:hAnsi="Calibri" w:cs="Calibri" w:eastAsia="Calibri"/>
                <w:color w:val="auto"/>
                <w:spacing w:val="0"/>
                <w:position w:val="0"/>
                <w:sz w:val="22"/>
                <w:shd w:fill="auto" w:val="clear"/>
              </w:rPr>
            </w:pP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владеть высокой социальной культурой управленческой деятельности работников учреждений социальной защиты, кадров, содействующих социальному благополучию граждан своей страны</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ПК-22</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учитывать в процессе осуществления организационно-управленческой деятельности особенности национально-культурного, половозрастного и социально-классового положения граждан, нуждающихся в помощи, обеспечении благополучия</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ПК-23</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к координации деятельности по выявлению лиц, нуждающихся в социальной защите, медико-социальной помощи</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ПК-24</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к организационно-управленческой работе в подразделениях социальных учреждений и служб</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ПК-25</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к координации психосоциальной, структурной и комплексно ориентированной социальной работы различных организаций, учреждений и предприятий, а также деятельности различных специалистов в решении задач социальной защиты населения</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ПК-26</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к работе с персоналом предприятий в учреждениях социальной сферы, к планированию и координации деятельности по решению актуальных задач социальной работы, медико-социальной помощи</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ПК-27</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к управлению проведением деловых переговоров в области организации работы по социальному обслуживанию населения</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ПК-28</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разрабатывать предложения по повышению эффективности системы мотивации труда специалистов учреждений социальной защиты населения, анализировать и разрабатывать предложения по повышению эффективности системы контроля их деятельности</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ПК-29</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0" w:line="240"/>
              <w:ind w:right="0" w:left="0" w:firstLine="709"/>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Социально-проектными:</w:t>
            </w:r>
          </w:p>
        </w:tc>
        <w:tc>
          <w:tcPr>
            <w:tcW w:w="187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center"/>
          </w:tcPr>
          <w:p>
            <w:pPr>
              <w:spacing w:before="0" w:after="0" w:line="240"/>
              <w:ind w:right="0" w:left="0" w:firstLine="709"/>
              <w:jc w:val="left"/>
              <w:rPr>
                <w:rFonts w:ascii="Calibri" w:hAnsi="Calibri" w:cs="Calibri" w:eastAsia="Calibri"/>
                <w:color w:val="auto"/>
                <w:spacing w:val="0"/>
                <w:position w:val="0"/>
                <w:sz w:val="22"/>
                <w:shd w:fill="auto" w:val="clear"/>
              </w:rPr>
            </w:pP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к обеспечению высокой социальной культуры своего участия в социально-инженерной и социально-проектной деятельности учреждений, участвующих в решении проблем социальной защиты, благополучия населения</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ПК-30</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учитывать специфику национально-культурного пространства и характера жизнедеятельности различных национальных, половозрастных и социально-классовых групп как объектов социально-проектной деятельности учреждений социальной сферы</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ПК-31</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к разработке инновационных социальных проектов в рамках мероприятий государственной и корпоративной социальной политики, обеспечения социального благополучия, медико-социальной помощи</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ПК-32</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участвовать в пилотных проектах по созданию инновационных площадок учреждений в сфере психосоциальной, структурной и комплексно ориентированной социальной работы</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ПК-33</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готовым разрабатывать комплексные и индивидуальные социальные проекты для привлечения дополнительных финансовых средств (фандрайзинг)</w:t>
            </w:r>
          </w:p>
        </w:tc>
        <w:tc>
          <w:tcPr>
            <w:tcW w:w="1873"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ПК-34</w:t>
            </w:r>
          </w:p>
        </w:tc>
      </w:tr>
      <w:tr>
        <w:trPr>
          <w:trHeight w:val="1" w:hRule="atLeast"/>
          <w:jc w:val="left"/>
        </w:trPr>
        <w:tc>
          <w:tcPr>
            <w:tcW w:w="7879" w:type="dxa"/>
            <w:tcBorders>
              <w:top w:val="single" w:color="e7e7e7" w:sz="2"/>
              <w:left w:val="single" w:color="000000" w:sz="0"/>
              <w:bottom w:val="single" w:color="000000" w:sz="0"/>
              <w:right w:val="single" w:color="000000" w:sz="0"/>
            </w:tcBorders>
            <w:shd w:color="000000" w:fill="ffffff" w:val="clear"/>
            <w:tcMar>
              <w:left w:w="30" w:type="dxa"/>
              <w:right w:w="30" w:type="dxa"/>
            </w:tcMar>
            <w:vAlign w:val="bottom"/>
          </w:tcPr>
          <w:p>
            <w:pPr>
              <w:spacing w:before="0" w:after="150" w:line="240"/>
              <w:ind w:right="0" w:left="0" w:firstLine="709"/>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быть способным создавать социальные проекты для работы в трудных жизненных ситуациях, для обеспечения физического, психического и социального здоровья людей</w:t>
            </w:r>
          </w:p>
        </w:tc>
        <w:tc>
          <w:tcPr>
            <w:tcW w:w="187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center"/>
          </w:tcPr>
          <w:p>
            <w:pPr>
              <w:spacing w:before="0" w:after="0" w:line="240"/>
              <w:ind w:right="0" w:left="0" w:firstLine="709"/>
              <w:jc w:val="left"/>
              <w:rPr>
                <w:rFonts w:ascii="Calibri" w:hAnsi="Calibri" w:cs="Calibri" w:eastAsia="Calibri"/>
                <w:color w:val="auto"/>
                <w:spacing w:val="0"/>
                <w:position w:val="0"/>
                <w:sz w:val="22"/>
                <w:shd w:fill="auto" w:val="clear"/>
              </w:rPr>
            </w:pPr>
          </w:p>
        </w:tc>
      </w:tr>
    </w:tbl>
    <w:p>
      <w:pPr>
        <w:spacing w:before="100" w:after="0" w:line="240"/>
        <w:ind w:right="0" w:left="0" w:firstLine="709"/>
        <w:jc w:val="both"/>
        <w:rPr>
          <w:rFonts w:ascii="Calibri" w:hAnsi="Calibri" w:cs="Calibri" w:eastAsia="Calibri"/>
          <w:color w:val="auto"/>
          <w:spacing w:val="0"/>
          <w:position w:val="0"/>
          <w:sz w:val="22"/>
          <w:shd w:fill="auto" w:val="clear"/>
        </w:rPr>
      </w:pP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Введение</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Рабочая программа курса по выбору по социологии составлена в соответствии с требованиями ФГОС высшего профессионального образования. Социология входит в вариативную часть гуманитарных и социально-экономических дисциплин и является обязательным предметом для изучения студентами начальных курсов в соответствии с общеобразовательной программой вуза.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Современное образование направлено на формирование разносторонней и гармонично развитой личности в условиях открытого, плюралистического общества. Социология, наряду с другими гуманитарными предметами, способствует, в первую очередь, развитию мировоззрения будущего педагога, его моральных, эстетических, социальных ценностей, пониманию общественных связей, что с необходимостью предполагает изучение общественных принципов, норм и характеристик, как в историческом ракурсе, так и современном.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основ социологии как науки предполагает приобретение самостоятельных навыков аналитических исследований и активное использование студентами полученного знания, как в области межличностных взаимоотношений, так и социальных и профессиональных связей.</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Поэтому, основными целями данной дисциплины можно выделить:</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Освоение содержания, правил и норм базовых социальных ценностей и практик.</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Осознание собственной и культурной идентичности в историко-культурном горизонте общества.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Умение рефлексировать собственную точку зрения, критически ее проверять, изменять, соотносить с другими точками зрения и использовать современные методы, формы и технологии коммуникации в культурно неоднородной среде.</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tab/>
      </w:r>
      <w:r>
        <w:rPr>
          <w:rFonts w:ascii="Times New Roman" w:hAnsi="Times New Roman" w:cs="Times New Roman" w:eastAsia="Times New Roman"/>
          <w:color w:val="auto"/>
          <w:spacing w:val="0"/>
          <w:position w:val="0"/>
          <w:sz w:val="28"/>
          <w:shd w:fill="auto" w:val="clear"/>
        </w:rPr>
        <w:t xml:space="preserve">Формирование толерантного отношения к ценностям и нормам других культур, принятие ценности инициативы, принятие этических регулятивов, лежащих в основе общественного поступка. Способность разрешать конфликты без применения силы, через дискуссию и компромисс.</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tab/>
      </w:r>
      <w:r>
        <w:rPr>
          <w:rFonts w:ascii="Times New Roman" w:hAnsi="Times New Roman" w:cs="Times New Roman" w:eastAsia="Times New Roman"/>
          <w:color w:val="auto"/>
          <w:spacing w:val="0"/>
          <w:position w:val="0"/>
          <w:sz w:val="28"/>
          <w:shd w:fill="auto" w:val="clear"/>
        </w:rPr>
        <w:t xml:space="preserve">Формирование интегративной способности, обеспечивающей понимание, интерпретацию, коммуникацию, а также опыт проектной деятельности.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tab/>
      </w:r>
      <w:r>
        <w:rPr>
          <w:rFonts w:ascii="Times New Roman" w:hAnsi="Times New Roman" w:cs="Times New Roman" w:eastAsia="Times New Roman"/>
          <w:color w:val="auto"/>
          <w:spacing w:val="0"/>
          <w:position w:val="0"/>
          <w:sz w:val="28"/>
          <w:shd w:fill="auto" w:val="clear"/>
        </w:rPr>
        <w:t xml:space="preserve">Обеспечение личностного роста и содержательной динамики в развитии личности.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Социология способствует научению ключевым умениям и навыкам, обеспечивающим успешное социальное взаимодействие, формированию толерантной личности, осознанию собственной и культурной идентичности.</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ТРЕБОВАНИЯ К РЕЗУЛЬТАТАМ ОСВОЕНИЯ КУРСА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завершения изучения курса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Социология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студент должен овладеть следующими знаниями, умениями и компетенциями: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Студент должен знать:</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Основные социологические категории и проблемы современного общества.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Способы и методы изучения социальных проблем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Основные механизмы социализации личности.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Уметь: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Анализировать личностные и социально значимые проблемы общества.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Уметь выражать и обосновывать свою позицию по вопросам, касающимся отношения к предмету социологии.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Выделять социологические категории в системе всеобщего современного научного знания, в том числе используя социально-политическую и научную литературу.</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Применять полученное знание в ходе самостоятельной познавательной, проектно-исследовательской и профессиональной деятельности.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Владеть:</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Способами и методами социологического анализа на внутрипредметном и межпредметном уровне</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Навыками критического восприятия информации, рефлексии, самооценки и самоконтроля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Навыками публичной речи, аргументации, ведения дискуссии и полемики.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успешного изучения данной дисциплины должны быть освоены предшествующие учебные предметы, как школьного уровня, так и вузовского: история, обществознание, культурология, философия, политология, введение в экономику и психологию.</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7183"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tabs>
          <w:tab w:val="left" w:pos="18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7183"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 ТЕОРЕТИЧЕСКОГО КУРСА</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Исторические особенности изучения предмета социологии (философские теории общественных отношений античности, эпохи Возрождения, Нового времени). Социально-экономические предпосылки социологии как науки. Классические социологические теории (О. Конт, Г. Спенсер, К. Маркс, Э. Дюркгейм, М. Вебер). Современные социологические теории (Т. Парсонс, В. Парето, Дж. Морено, Р. Мертон). Русская социологическая мысль (М. Ковалевский, М. Михайловский, Н. Кареев, П. Сорокин).</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 изучения социологии, ее основные функции, структура социологического знания, связь с другими науками.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Общество как целостная система. Формирование мировой системы и процессы глобализации. Взаимодействие экономики, социальных отношений и культуры. Типология обществ. Концепции социального прогресса. Место России в мировом сообществе.</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Социальные группы и общности. Виды общностей (народонаселение, этнос, класс). Малые группы и коллективы (семья). Социальная структура общества. Социальная организация. Социальные движения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Социальное неравенство. Теории социальной стратификации и социальной мобильности.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Социология личности: общество и личность, личность как социальный тип, личность как деятельный тип. Понятие социального статуса и социальной роли личности.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Социальное взаимодействие и социальные отношения. Ценности в системе социальных взаимодействий. Культура как фактор социальных изменений. Социальные конфликты. Социальные революции и реформы. Социальный контроль и девиация. Социальные институты. Общественное мнение как институт гражданского общества.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основные этапы и методы социологического исследования. Типы социологических исследований.</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uppressAutoHyphens w:val="true"/>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 ТЕОРЕТИЧЕСКОГО КУРСА ДИСЦИПЛИНЫ</w:t>
      </w:r>
    </w:p>
    <w:p>
      <w:pPr>
        <w:suppressAutoHyphens w:val="true"/>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ПРОГРАММА   ЛЕКЦИОННОГО   КУРСА</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Модуль 1</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1: Социология как наука об обществе (2 час).</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Объект и предмет изучения социологии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Структура социологического знания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Функции социологии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tab/>
      </w:r>
      <w:r>
        <w:rPr>
          <w:rFonts w:ascii="Times New Roman" w:hAnsi="Times New Roman" w:cs="Times New Roman" w:eastAsia="Times New Roman"/>
          <w:color w:val="auto"/>
          <w:spacing w:val="0"/>
          <w:position w:val="0"/>
          <w:sz w:val="28"/>
          <w:shd w:fill="auto" w:val="clear"/>
        </w:rPr>
        <w:t xml:space="preserve">Социология в системе общественных и гуманитарных наук.</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2. История мировой социологии  (2 час.)</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numPr>
          <w:ilvl w:val="0"/>
          <w:numId w:val="220"/>
        </w:numPr>
        <w:tabs>
          <w:tab w:val="left" w:pos="1069" w:leader="none"/>
        </w:tabs>
        <w:suppressAutoHyphens w:val="true"/>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Создатели мировой социологии: О.Конт и Г.Спенсер</w:t>
      </w:r>
    </w:p>
    <w:p>
      <w:pPr>
        <w:numPr>
          <w:ilvl w:val="0"/>
          <w:numId w:val="220"/>
        </w:numPr>
        <w:tabs>
          <w:tab w:val="left" w:pos="1069" w:leader="none"/>
        </w:tabs>
        <w:suppressAutoHyphens w:val="true"/>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Понимающая социология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М.Вебера</w:t>
      </w:r>
    </w:p>
    <w:p>
      <w:pPr>
        <w:numPr>
          <w:ilvl w:val="0"/>
          <w:numId w:val="220"/>
        </w:numPr>
        <w:tabs>
          <w:tab w:val="left" w:pos="1069" w:leader="none"/>
        </w:tabs>
        <w:suppressAutoHyphens w:val="true"/>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элит В.Парето</w:t>
      </w:r>
    </w:p>
    <w:p>
      <w:pPr>
        <w:numPr>
          <w:ilvl w:val="0"/>
          <w:numId w:val="220"/>
        </w:numPr>
        <w:tabs>
          <w:tab w:val="left" w:pos="1069" w:leader="none"/>
        </w:tabs>
        <w:suppressAutoHyphens w:val="true"/>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социальной солидарности Э.Дюркгейма</w:t>
      </w:r>
    </w:p>
    <w:p>
      <w:pPr>
        <w:numPr>
          <w:ilvl w:val="0"/>
          <w:numId w:val="220"/>
        </w:numPr>
        <w:tabs>
          <w:tab w:val="left" w:pos="1069" w:leader="none"/>
        </w:tabs>
        <w:suppressAutoHyphens w:val="true"/>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Возникновение американской социологии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3: Социальные пространственно-временные границы общества как целостной системы (2 час).</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Социальная система и ее структура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Основные подходы к изучению общества.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Типология обществ и факторы социального изменения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tab/>
      </w:r>
      <w:r>
        <w:rPr>
          <w:rFonts w:ascii="Times New Roman" w:hAnsi="Times New Roman" w:cs="Times New Roman" w:eastAsia="Times New Roman"/>
          <w:color w:val="auto"/>
          <w:spacing w:val="0"/>
          <w:position w:val="0"/>
          <w:sz w:val="28"/>
          <w:shd w:fill="auto" w:val="clear"/>
        </w:rPr>
        <w:t xml:space="preserve">Место России в мировом сообществе</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Тема 4:  Социология семьи и брака (2ч.)</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numPr>
          <w:ilvl w:val="0"/>
          <w:numId w:val="222"/>
        </w:numPr>
        <w:tabs>
          <w:tab w:val="left" w:pos="1069" w:leader="none"/>
        </w:tabs>
        <w:suppressAutoHyphens w:val="true"/>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как малая группа</w:t>
      </w:r>
    </w:p>
    <w:p>
      <w:pPr>
        <w:numPr>
          <w:ilvl w:val="0"/>
          <w:numId w:val="222"/>
        </w:numPr>
        <w:tabs>
          <w:tab w:val="left" w:pos="1069" w:leader="none"/>
        </w:tabs>
        <w:suppressAutoHyphens w:val="true"/>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как социальные институт</w:t>
      </w:r>
    </w:p>
    <w:p>
      <w:pPr>
        <w:numPr>
          <w:ilvl w:val="0"/>
          <w:numId w:val="222"/>
        </w:numPr>
        <w:tabs>
          <w:tab w:val="left" w:pos="1069" w:leader="none"/>
        </w:tabs>
        <w:suppressAutoHyphens w:val="true"/>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Основные модели семейно-брачных отношений</w:t>
      </w:r>
    </w:p>
    <w:p>
      <w:pPr>
        <w:numPr>
          <w:ilvl w:val="0"/>
          <w:numId w:val="222"/>
        </w:numPr>
        <w:tabs>
          <w:tab w:val="left" w:pos="1069" w:leader="none"/>
        </w:tabs>
        <w:suppressAutoHyphens w:val="true"/>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Современные проблемы  молодой семьи.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Модуль 2</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5: Микросоциология. Социология личности (2 час).</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Социальный статус и его разновидности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Социальная роль, функции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Социальная мобильность, типы мобильности.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Актуальные проблемы девиантного поведения личности в обществе:</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Алкоголизм, наркомания, проституция, преступность</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ПРОГРАММА    СЕМИНАРСКОГО     КУРСА</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Модуль 1</w:t>
      </w: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1: Социология как наука об обществе (2 час).</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Объект и предмет изучения социологии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Структура социологического знания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Функции социологии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tab/>
      </w:r>
      <w:r>
        <w:rPr>
          <w:rFonts w:ascii="Times New Roman" w:hAnsi="Times New Roman" w:cs="Times New Roman" w:eastAsia="Times New Roman"/>
          <w:color w:val="auto"/>
          <w:spacing w:val="0"/>
          <w:position w:val="0"/>
          <w:sz w:val="28"/>
          <w:shd w:fill="auto" w:val="clear"/>
        </w:rPr>
        <w:t xml:space="preserve">Социология в системе общественных и гуманитарных наук.</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2. История мировой социологии  (6 час.)</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Создатели мировой социологии: О.Конт и Г.Спенсер</w:t>
      </w:r>
    </w:p>
    <w:p>
      <w:pPr>
        <w:suppressAutoHyphens w:val="true"/>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Понимающая социология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М.Вебера</w:t>
      </w: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Теория элит В.Парето</w:t>
      </w:r>
    </w:p>
    <w:p>
      <w:pPr>
        <w:suppressAutoHyphens w:val="true"/>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Теория социальной солидарности Э.Дюркгейма</w:t>
      </w:r>
    </w:p>
    <w:p>
      <w:pPr>
        <w:suppressAutoHyphens w:val="true"/>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Возникновение американской социологии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Чикагская школа ( Р.Парк, Ф.Знанецкий, У.Томас.)</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Социология вт.пол. 20 века: Т.Парсонс,Р.Мертон</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Неклассическая социология : феноменология Шюца, Лукман,Бергера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Основные этапы отечественной социологии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3: Социальные пространственно-временные границы общества </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как целостной системы (2 час).</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Социальная система и ее структура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Основные подходы к изучению общества.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Типология обществ и факторы социального изменения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tab/>
      </w:r>
      <w:r>
        <w:rPr>
          <w:rFonts w:ascii="Times New Roman" w:hAnsi="Times New Roman" w:cs="Times New Roman" w:eastAsia="Times New Roman"/>
          <w:color w:val="auto"/>
          <w:spacing w:val="0"/>
          <w:position w:val="0"/>
          <w:sz w:val="28"/>
          <w:shd w:fill="auto" w:val="clear"/>
        </w:rPr>
        <w:t xml:space="preserve">Место России в мировом сообществе</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4: Социальные группы и общности  (4 час).</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Семинар 1: Социальные группы(2)</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Социальная группа: понятие, функции, структура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Виды социальных групп в обществе, примеры.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Внутригрупповое  взаимодействие: структура, функции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tab/>
      </w:r>
      <w:r>
        <w:rPr>
          <w:rFonts w:ascii="Times New Roman" w:hAnsi="Times New Roman" w:cs="Times New Roman" w:eastAsia="Times New Roman"/>
          <w:color w:val="auto"/>
          <w:spacing w:val="0"/>
          <w:position w:val="0"/>
          <w:sz w:val="28"/>
          <w:shd w:fill="auto" w:val="clear"/>
        </w:rPr>
        <w:t xml:space="preserve">Межгрупповое взаимодействие: теории и результаты.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Семинар 2: Семья как важнейшая социальная группа в </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обществе.(2 ч.)</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Семья как малая группа: понятие, функции, примеры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Семья как социальный институт: понятие, функции, примеры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Исторические формы семьи и брака.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Модуль 2</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Тема 6: Социологическое исследование (4 час).</w:t>
      </w:r>
    </w:p>
    <w:p>
      <w:pPr>
        <w:suppressAutoHyphens w:val="true"/>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uppressAutoHyphens w:val="true"/>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Семинар 3: Программа социологического исследования(2ч.)</w:t>
      </w: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Особенности социологического исследования: цель, виды, функции</w:t>
      </w: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Основные этапы социологического исследования</w:t>
      </w: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Методы получения социологического знания.</w:t>
      </w: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Семинар 4: Анкетирование как важнейший метод социального  </w:t>
      </w: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мониторинга(2ч)</w:t>
      </w: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Опрос: разновидности, функции, особенности</w:t>
      </w: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Анкета как важнейший инструмент социолога: правила, приемы, </w:t>
      </w: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требования</w:t>
      </w: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Студент педагогического ВУЗа как объект социологического </w:t>
      </w: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исследования.</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tabs>
          <w:tab w:val="left" w:pos="4290" w:leader="none"/>
        </w:tabs>
        <w:suppressAutoHyphens w:val="true"/>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p>
    <w:p>
      <w:pPr>
        <w:tabs>
          <w:tab w:val="left" w:pos="18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Тематическая карта</w:t>
      </w:r>
      <w:r>
        <w:rPr>
          <w:rFonts w:ascii="Times New Roman" w:hAnsi="Times New Roman" w:cs="Times New Roman" w:eastAsia="Times New Roman"/>
          <w:color w:val="auto"/>
          <w:spacing w:val="0"/>
          <w:position w:val="0"/>
          <w:sz w:val="36"/>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изучения дисциплины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СОЦИОЛОГИЯ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направлению 040400.62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Социальная работа"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8"/>
        <w:jc w:val="center"/>
        <w:rPr>
          <w:rFonts w:ascii="Times New Roman" w:hAnsi="Times New Roman" w:cs="Times New Roman" w:eastAsia="Times New Roman"/>
          <w:color w:val="auto"/>
          <w:spacing w:val="0"/>
          <w:position w:val="0"/>
          <w:sz w:val="28"/>
          <w:shd w:fill="auto" w:val="clear"/>
        </w:rPr>
      </w:pPr>
    </w:p>
    <w:tbl>
      <w:tblPr/>
      <w:tblGrid>
        <w:gridCol w:w="561"/>
        <w:gridCol w:w="3267"/>
        <w:gridCol w:w="825"/>
        <w:gridCol w:w="1202"/>
        <w:gridCol w:w="949"/>
        <w:gridCol w:w="900"/>
        <w:gridCol w:w="889"/>
        <w:gridCol w:w="1427"/>
      </w:tblGrid>
      <w:tr>
        <w:trPr>
          <w:trHeight w:val="1" w:hRule="atLeast"/>
          <w:jc w:val="left"/>
        </w:trPr>
        <w:tc>
          <w:tcPr>
            <w:tcW w:w="561"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267"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Название модулей и тем</w:t>
            </w:r>
          </w:p>
          <w:p>
            <w:pPr>
              <w:suppressAutoHyphens w:val="true"/>
              <w:spacing w:before="0" w:after="0" w:line="240"/>
              <w:ind w:right="0" w:left="0" w:firstLine="0"/>
              <w:jc w:val="left"/>
              <w:rPr>
                <w:color w:val="auto"/>
                <w:spacing w:val="0"/>
                <w:position w:val="0"/>
                <w:shd w:fill="auto" w:val="clear"/>
              </w:rPr>
            </w:pPr>
          </w:p>
        </w:tc>
        <w:tc>
          <w:tcPr>
            <w:tcW w:w="619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w:t>
            </w:r>
          </w:p>
        </w:tc>
      </w:tr>
      <w:tr>
        <w:trPr>
          <w:trHeight w:val="1" w:hRule="atLeast"/>
          <w:jc w:val="left"/>
        </w:trPr>
        <w:tc>
          <w:tcPr>
            <w:tcW w:w="561"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67"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w:t>
            </w:r>
          </w:p>
        </w:tc>
        <w:tc>
          <w:tcPr>
            <w:tcW w:w="12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79"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Из них аудиторные занятия:</w:t>
            </w:r>
          </w:p>
        </w:tc>
        <w:tc>
          <w:tcPr>
            <w:tcW w:w="9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122" w:left="-94"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Лекции</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122" w:left="-94"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Семинары</w:t>
            </w:r>
          </w:p>
        </w:tc>
        <w:tc>
          <w:tcPr>
            <w:tcW w:w="88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108"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Лаб-ые</w:t>
            </w: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Самостоятельная работа</w:t>
            </w:r>
          </w:p>
        </w:tc>
      </w:tr>
      <w:tr>
        <w:trPr>
          <w:trHeight w:val="523" w:hRule="auto"/>
          <w:jc w:val="left"/>
        </w:trPr>
        <w:tc>
          <w:tcPr>
            <w:tcW w:w="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I.</w:t>
            </w:r>
          </w:p>
        </w:tc>
        <w:tc>
          <w:tcPr>
            <w:tcW w:w="326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Модуль 1</w:t>
            </w:r>
            <w:r>
              <w:rPr>
                <w:rFonts w:ascii="Times New Roman" w:hAnsi="Times New Roman" w:cs="Times New Roman" w:eastAsia="Times New Roman"/>
                <w:b/>
                <w:color w:val="auto"/>
                <w:spacing w:val="0"/>
                <w:position w:val="0"/>
                <w:sz w:val="28"/>
                <w:shd w:fill="auto" w:val="clear"/>
              </w:rPr>
              <w:t xml:space="preserve"> Социология как наука об обществе</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p>
        </w:tc>
        <w:tc>
          <w:tcPr>
            <w:tcW w:w="82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p>
        </w:tc>
        <w:tc>
          <w:tcPr>
            <w:tcW w:w="12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p>
        </w:tc>
        <w:tc>
          <w:tcPr>
            <w:tcW w:w="9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p>
        </w:tc>
        <w:tc>
          <w:tcPr>
            <w:tcW w:w="88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p>
        </w:tc>
      </w:tr>
      <w:tr>
        <w:trPr>
          <w:trHeight w:val="908" w:hRule="auto"/>
          <w:jc w:val="left"/>
        </w:trPr>
        <w:tc>
          <w:tcPr>
            <w:tcW w:w="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26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Социология в системе общественных и гуманитарных наук.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 и функции социологии</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2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18</w:t>
            </w:r>
          </w:p>
        </w:tc>
        <w:tc>
          <w:tcPr>
            <w:tcW w:w="12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6</w:t>
            </w:r>
          </w:p>
        </w:tc>
        <w:tc>
          <w:tcPr>
            <w:tcW w:w="9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88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w:t>
            </w:r>
          </w:p>
        </w:tc>
      </w:tr>
      <w:tr>
        <w:trPr>
          <w:trHeight w:val="362" w:hRule="auto"/>
          <w:jc w:val="left"/>
        </w:trPr>
        <w:tc>
          <w:tcPr>
            <w:tcW w:w="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II.</w:t>
            </w:r>
          </w:p>
        </w:tc>
        <w:tc>
          <w:tcPr>
            <w:tcW w:w="326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Модуль 2 История мировой социологии  </w:t>
            </w:r>
          </w:p>
        </w:tc>
        <w:tc>
          <w:tcPr>
            <w:tcW w:w="82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8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362" w:hRule="auto"/>
          <w:jc w:val="left"/>
        </w:trPr>
        <w:tc>
          <w:tcPr>
            <w:tcW w:w="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26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Классическая социология</w:t>
            </w:r>
          </w:p>
        </w:tc>
        <w:tc>
          <w:tcPr>
            <w:tcW w:w="82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w:t>
            </w:r>
          </w:p>
        </w:tc>
        <w:tc>
          <w:tcPr>
            <w:tcW w:w="12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p>
        </w:tc>
        <w:tc>
          <w:tcPr>
            <w:tcW w:w="9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88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362" w:hRule="auto"/>
          <w:jc w:val="left"/>
        </w:trPr>
        <w:tc>
          <w:tcPr>
            <w:tcW w:w="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26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Американская социология</w:t>
            </w:r>
          </w:p>
        </w:tc>
        <w:tc>
          <w:tcPr>
            <w:tcW w:w="82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w:t>
            </w:r>
          </w:p>
        </w:tc>
        <w:tc>
          <w:tcPr>
            <w:tcW w:w="12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w:t>
            </w:r>
          </w:p>
        </w:tc>
        <w:tc>
          <w:tcPr>
            <w:tcW w:w="9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88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8</w:t>
            </w:r>
          </w:p>
        </w:tc>
      </w:tr>
      <w:tr>
        <w:trPr>
          <w:trHeight w:val="362" w:hRule="auto"/>
          <w:jc w:val="left"/>
        </w:trPr>
        <w:tc>
          <w:tcPr>
            <w:tcW w:w="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3.</w:t>
            </w:r>
          </w:p>
        </w:tc>
        <w:tc>
          <w:tcPr>
            <w:tcW w:w="326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Русская социология</w:t>
            </w:r>
          </w:p>
        </w:tc>
        <w:tc>
          <w:tcPr>
            <w:tcW w:w="82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 </w:t>
            </w:r>
          </w:p>
        </w:tc>
        <w:tc>
          <w:tcPr>
            <w:tcW w:w="12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2</w:t>
            </w:r>
          </w:p>
        </w:tc>
        <w:tc>
          <w:tcPr>
            <w:tcW w:w="9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w:t>
            </w:r>
          </w:p>
        </w:tc>
        <w:tc>
          <w:tcPr>
            <w:tcW w:w="88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 </w:t>
            </w:r>
          </w:p>
        </w:tc>
      </w:tr>
      <w:tr>
        <w:trPr>
          <w:trHeight w:val="1" w:hRule="atLeast"/>
          <w:jc w:val="left"/>
        </w:trPr>
        <w:tc>
          <w:tcPr>
            <w:tcW w:w="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III.</w:t>
            </w:r>
          </w:p>
        </w:tc>
        <w:tc>
          <w:tcPr>
            <w:tcW w:w="326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Модуль 3. </w:t>
            </w:r>
            <w:r>
              <w:rPr>
                <w:rFonts w:ascii="Times New Roman" w:hAnsi="Times New Roman" w:cs="Times New Roman" w:eastAsia="Times New Roman"/>
                <w:b/>
                <w:color w:val="auto"/>
                <w:spacing w:val="0"/>
                <w:position w:val="0"/>
                <w:sz w:val="24"/>
                <w:shd w:fill="auto" w:val="clear"/>
              </w:rPr>
              <w:t xml:space="preserve">Социальные пространственно-временные границы общества  как целостной системы</w:t>
            </w:r>
          </w:p>
        </w:tc>
        <w:tc>
          <w:tcPr>
            <w:tcW w:w="82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p>
        </w:tc>
        <w:tc>
          <w:tcPr>
            <w:tcW w:w="12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p>
        </w:tc>
        <w:tc>
          <w:tcPr>
            <w:tcW w:w="9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p>
        </w:tc>
        <w:tc>
          <w:tcPr>
            <w:tcW w:w="88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p>
        </w:tc>
      </w:tr>
      <w:tr>
        <w:trPr>
          <w:trHeight w:val="1" w:hRule="atLeast"/>
          <w:jc w:val="left"/>
        </w:trPr>
        <w:tc>
          <w:tcPr>
            <w:tcW w:w="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26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Социальная структура общества </w:t>
            </w:r>
          </w:p>
        </w:tc>
        <w:tc>
          <w:tcPr>
            <w:tcW w:w="82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2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9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w:t>
            </w:r>
          </w:p>
        </w:tc>
        <w:tc>
          <w:tcPr>
            <w:tcW w:w="88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w:t>
            </w:r>
          </w:p>
        </w:tc>
        <w:tc>
          <w:tcPr>
            <w:tcW w:w="326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Социология семьи и брака</w:t>
            </w:r>
          </w:p>
          <w:p>
            <w:pPr>
              <w:suppressAutoHyphens w:val="true"/>
              <w:spacing w:before="0" w:after="0" w:line="240"/>
              <w:ind w:right="0" w:left="0" w:firstLine="0"/>
              <w:jc w:val="left"/>
              <w:rPr>
                <w:color w:val="auto"/>
                <w:spacing w:val="0"/>
                <w:position w:val="0"/>
                <w:shd w:fill="auto" w:val="clear"/>
              </w:rPr>
            </w:pPr>
          </w:p>
        </w:tc>
        <w:tc>
          <w:tcPr>
            <w:tcW w:w="82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2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9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w:t>
            </w:r>
          </w:p>
        </w:tc>
        <w:tc>
          <w:tcPr>
            <w:tcW w:w="88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w:t>
            </w:r>
          </w:p>
        </w:tc>
        <w:tc>
          <w:tcPr>
            <w:tcW w:w="326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Микросоциология. Социология личности</w:t>
            </w:r>
          </w:p>
        </w:tc>
        <w:tc>
          <w:tcPr>
            <w:tcW w:w="82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9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w:t>
            </w:r>
          </w:p>
        </w:tc>
        <w:tc>
          <w:tcPr>
            <w:tcW w:w="88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26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Итого:</w:t>
            </w:r>
          </w:p>
        </w:tc>
        <w:tc>
          <w:tcPr>
            <w:tcW w:w="82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72</w:t>
            </w:r>
          </w:p>
        </w:tc>
        <w:tc>
          <w:tcPr>
            <w:tcW w:w="12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28</w:t>
            </w:r>
          </w:p>
        </w:tc>
        <w:tc>
          <w:tcPr>
            <w:tcW w:w="9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10</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18</w:t>
            </w:r>
          </w:p>
        </w:tc>
        <w:tc>
          <w:tcPr>
            <w:tcW w:w="88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44</w:t>
            </w:r>
          </w:p>
        </w:tc>
      </w:tr>
    </w:tbl>
    <w:p>
      <w:pPr>
        <w:suppressAutoHyphens w:val="true"/>
        <w:spacing w:before="0" w:after="0" w:line="240"/>
        <w:ind w:right="0" w:left="0" w:firstLine="708"/>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КАРТА обеспеченности учебными материалами дисциплины</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______________________________</w:t>
      </w:r>
      <w:r>
        <w:rPr>
          <w:rFonts w:ascii="Times New Roman" w:hAnsi="Times New Roman" w:cs="Times New Roman" w:eastAsia="Times New Roman"/>
          <w:b/>
          <w:color w:val="auto"/>
          <w:spacing w:val="0"/>
          <w:position w:val="0"/>
          <w:sz w:val="24"/>
          <w:shd w:fill="auto" w:val="clear"/>
        </w:rPr>
        <w:t xml:space="preserve">КУРС ПО ВЫБОРУ __ CОЦИОЛОГИЯ_____________________________________________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наименование)</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студентов образовательной профессиональной программы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БАКАЛАВРИАТ :  040400.62 "Социальная работа"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наименование, шифр)</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___Очной  __________________________________________________________________форме</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укажите форму обучения)</w:t>
      </w:r>
      <w:r>
        <w:rPr>
          <w:rFonts w:ascii="Times New Roman" w:hAnsi="Times New Roman" w:cs="Times New Roman" w:eastAsia="Times New Roman"/>
          <w:b/>
          <w:color w:val="auto"/>
          <w:spacing w:val="0"/>
          <w:position w:val="0"/>
          <w:sz w:val="16"/>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4"/>
          <w:shd w:fill="auto" w:val="clear"/>
        </w:rPr>
      </w:pPr>
    </w:p>
    <w:tbl>
      <w:tblPr/>
      <w:tblGrid>
        <w:gridCol w:w="550"/>
        <w:gridCol w:w="1641"/>
        <w:gridCol w:w="1619"/>
        <w:gridCol w:w="3598"/>
        <w:gridCol w:w="3954"/>
        <w:gridCol w:w="1979"/>
        <w:gridCol w:w="1279"/>
        <w:gridCol w:w="563"/>
        <w:gridCol w:w="579"/>
      </w:tblGrid>
      <w:tr>
        <w:trPr>
          <w:trHeight w:val="1" w:hRule="atLeast"/>
          <w:jc w:val="left"/>
        </w:trPr>
        <w:tc>
          <w:tcPr>
            <w:tcW w:w="550" w:type="dxa"/>
            <w:tcBorders>
              <w:top w:val="single" w:color="000000" w:sz="4"/>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п/п</w:t>
            </w:r>
          </w:p>
        </w:tc>
        <w:tc>
          <w:tcPr>
            <w:tcW w:w="1641" w:type="dxa"/>
            <w:tcBorders>
              <w:top w:val="single" w:color="000000" w:sz="4"/>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w:t>
            </w:r>
          </w:p>
        </w:tc>
        <w:tc>
          <w:tcPr>
            <w:tcW w:w="1619" w:type="dxa"/>
            <w:tcBorders>
              <w:top w:val="single" w:color="000000" w:sz="4"/>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Вид</w:t>
            </w:r>
          </w:p>
        </w:tc>
        <w:tc>
          <w:tcPr>
            <w:tcW w:w="3598" w:type="dxa"/>
            <w:tcBorders>
              <w:top w:val="single" w:color="000000" w:sz="4"/>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Форма доступа</w:t>
            </w:r>
          </w:p>
        </w:tc>
        <w:tc>
          <w:tcPr>
            <w:tcW w:w="3954" w:type="dxa"/>
            <w:tcBorders>
              <w:top w:val="single" w:color="000000" w:sz="4"/>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Рекомендуемое</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использование</w:t>
            </w:r>
          </w:p>
        </w:tc>
        <w:tc>
          <w:tcPr>
            <w:tcW w:w="1979" w:type="dxa"/>
            <w:tcBorders>
              <w:top w:val="single" w:color="000000" w:sz="4"/>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Потребность</w:t>
            </w:r>
          </w:p>
        </w:tc>
        <w:tc>
          <w:tcPr>
            <w:tcW w:w="1279" w:type="dxa"/>
            <w:tcBorders>
              <w:top w:val="single" w:color="000000" w:sz="4"/>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Альтернатив. замены</w:t>
            </w:r>
          </w:p>
        </w:tc>
        <w:tc>
          <w:tcPr>
            <w:tcW w:w="563" w:type="dxa"/>
            <w:tcBorders>
              <w:top w:val="single" w:color="000000" w:sz="4"/>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Отв.</w:t>
            </w:r>
          </w:p>
        </w:tc>
        <w:tc>
          <w:tcPr>
            <w:tcW w:w="5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Стоимость</w:t>
            </w:r>
          </w:p>
        </w:tc>
      </w:tr>
      <w:tr>
        <w:trPr>
          <w:trHeight w:val="1" w:hRule="atLeast"/>
          <w:jc w:val="left"/>
        </w:trPr>
        <w:tc>
          <w:tcPr>
            <w:tcW w:w="550"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641"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Словарь терминов и понятий</w:t>
            </w:r>
          </w:p>
        </w:tc>
        <w:tc>
          <w:tcPr>
            <w:tcW w:w="161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Печатный.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Электронный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(Word).</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Сетевой</w:t>
            </w:r>
          </w:p>
        </w:tc>
        <w:tc>
          <w:tcPr>
            <w:tcW w:w="3598"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Ресурсный центр.</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Библиотека.</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Портал  центра дистанционного образования</w:t>
            </w:r>
          </w:p>
        </w:tc>
        <w:tc>
          <w:tcPr>
            <w:tcW w:w="3954"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Очная, вечерняя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формы – электронный.</w:t>
            </w:r>
          </w:p>
          <w:p>
            <w:pPr>
              <w:tabs>
                <w:tab w:val="right" w:pos="3947"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Заочная форма – печатный.</w:t>
            </w:r>
          </w:p>
        </w:tc>
        <w:tc>
          <w:tcPr>
            <w:tcW w:w="19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Очн., вечерн. – 20 дисков.</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Заочная – 50 печатн. экз. Дистанц. – трафик…</w:t>
            </w:r>
          </w:p>
        </w:tc>
        <w:tc>
          <w:tcPr>
            <w:tcW w:w="12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3"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Мусина Т.М.</w:t>
            </w:r>
          </w:p>
        </w:tc>
        <w:tc>
          <w:tcPr>
            <w:tcW w:w="579" w:type="dxa"/>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0"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1641"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Хрестоматия</w:t>
            </w:r>
          </w:p>
        </w:tc>
        <w:tc>
          <w:tcPr>
            <w:tcW w:w="161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Печатный.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Электронный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(Word).</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Сетевой</w:t>
            </w:r>
          </w:p>
        </w:tc>
        <w:tc>
          <w:tcPr>
            <w:tcW w:w="3598"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Ресурсный центр.</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Библиотека.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Портал  дистанционного образования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http: www kspu.ru.</w:t>
            </w:r>
            <w:r>
              <w:rPr>
                <w:rFonts w:ascii="Times New Roman" w:hAnsi="Times New Roman" w:cs="Times New Roman" w:eastAsia="Times New Roman"/>
                <w:color w:val="auto"/>
                <w:spacing w:val="0"/>
                <w:position w:val="0"/>
                <w:sz w:val="22"/>
                <w:shd w:fill="auto" w:val="clear"/>
              </w:rPr>
              <w:t xml:space="preserve">учебные ресурсы</w:t>
            </w:r>
          </w:p>
        </w:tc>
        <w:tc>
          <w:tcPr>
            <w:tcW w:w="3954"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Очная, вечерняя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формы – электронный.</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Заочная форма, дистанционное обучение – сетевой  </w:t>
            </w:r>
          </w:p>
        </w:tc>
        <w:tc>
          <w:tcPr>
            <w:tcW w:w="19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Очн., вечерн. – 1О дисков.</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Заочная –50 печатн. экз. Дистанц. – трафик</w:t>
            </w:r>
          </w:p>
        </w:tc>
        <w:tc>
          <w:tcPr>
            <w:tcW w:w="12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3"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79" w:type="dxa"/>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0"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1641"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Рабочая тетрадь</w:t>
            </w:r>
          </w:p>
        </w:tc>
        <w:tc>
          <w:tcPr>
            <w:tcW w:w="161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Печатный.</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Сетевой</w:t>
            </w:r>
          </w:p>
        </w:tc>
        <w:tc>
          <w:tcPr>
            <w:tcW w:w="3598"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Ресурсный центр.</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Библиотека.</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Портал дистанционного образования</w:t>
            </w:r>
          </w:p>
        </w:tc>
        <w:tc>
          <w:tcPr>
            <w:tcW w:w="3954"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Очная, вечерняя, заочная формы – печатный.</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Дистанционное обучение – сетевой  </w:t>
            </w:r>
          </w:p>
        </w:tc>
        <w:tc>
          <w:tcPr>
            <w:tcW w:w="19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Очн., вечерн. – 50 дисков.</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Заочная – 10 печатн. экз. Дистанц. – трафик</w:t>
            </w:r>
          </w:p>
        </w:tc>
        <w:tc>
          <w:tcPr>
            <w:tcW w:w="12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3"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79" w:type="dxa"/>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0"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1641"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Конспект</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лекций</w:t>
            </w:r>
          </w:p>
        </w:tc>
        <w:tc>
          <w:tcPr>
            <w:tcW w:w="161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Электронный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(Word).</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Сетевой</w:t>
            </w:r>
          </w:p>
        </w:tc>
        <w:tc>
          <w:tcPr>
            <w:tcW w:w="3598"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Ресурсный центр.</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Портал дистанционного образования </w:t>
            </w:r>
          </w:p>
        </w:tc>
        <w:tc>
          <w:tcPr>
            <w:tcW w:w="3954"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Очная, вечерняя заочная формы – электронный.</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Дистанционное обучение – сетевой  </w:t>
            </w:r>
          </w:p>
        </w:tc>
        <w:tc>
          <w:tcPr>
            <w:tcW w:w="19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Очн., вечерн. –50 дисков.</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Заочная – 10 печатн. экз. Дистанц. – трафик</w:t>
            </w:r>
          </w:p>
        </w:tc>
        <w:tc>
          <w:tcPr>
            <w:tcW w:w="12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3"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79" w:type="dxa"/>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0"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p>
        </w:tc>
        <w:tc>
          <w:tcPr>
            <w:tcW w:w="1641"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Электронный</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учебник</w:t>
            </w:r>
          </w:p>
        </w:tc>
        <w:tc>
          <w:tcPr>
            <w:tcW w:w="161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Электронный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(Word).</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Сетевой</w:t>
            </w:r>
          </w:p>
        </w:tc>
        <w:tc>
          <w:tcPr>
            <w:tcW w:w="3598"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Ресурсный центр.</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Портал дистанционного образования</w:t>
            </w:r>
          </w:p>
        </w:tc>
        <w:tc>
          <w:tcPr>
            <w:tcW w:w="3954"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Очная, вечерняя заочная формы – электронный.</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Дистанционное обучение – сетевой / Минеев В.В. /www. mooble@ kspu. ru  </w:t>
            </w:r>
          </w:p>
        </w:tc>
        <w:tc>
          <w:tcPr>
            <w:tcW w:w="19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2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3"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79" w:type="dxa"/>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0"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41"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1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598"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954"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2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3"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79" w:type="dxa"/>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0"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41"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1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598"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954"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2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3"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79" w:type="dxa"/>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0"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41"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1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598"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954"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2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3"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79" w:type="dxa"/>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0"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41"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1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598"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954"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279"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3"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79" w:type="dxa"/>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0" w:line="240"/>
        <w:ind w:right="0" w:left="0" w:firstLine="567"/>
        <w:jc w:val="center"/>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Технологическая карта учебной проектно-исследовательской деятельности</w:t>
      </w:r>
      <w:r>
        <w:rPr>
          <w:rFonts w:ascii="Times New Roman" w:hAnsi="Times New Roman" w:cs="Times New Roman" w:eastAsia="Times New Roman"/>
          <w:b/>
          <w:i/>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по дисциплине</w:t>
      </w:r>
    </w:p>
    <w:p>
      <w:pPr>
        <w:spacing w:before="100" w:after="0" w:line="240"/>
        <w:ind w:right="0" w:left="0" w:firstLine="567"/>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___________________________________</w:t>
      </w:r>
      <w:r>
        <w:rPr>
          <w:rFonts w:ascii="Times New Roman" w:hAnsi="Times New Roman" w:cs="Times New Roman" w:eastAsia="Times New Roman"/>
          <w:b/>
          <w:color w:val="auto"/>
          <w:spacing w:val="0"/>
          <w:position w:val="0"/>
          <w:sz w:val="24"/>
          <w:shd w:fill="auto" w:val="clear"/>
        </w:rPr>
        <w:t xml:space="preserve">СОЦИОЛОГИЯ__________________________________________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наименование)</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студентов ООП</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8"/>
          <w:shd w:fill="auto" w:val="clear"/>
        </w:rPr>
        <w:t xml:space="preserve">   040400.62 "</w:t>
      </w:r>
      <w:r>
        <w:rPr>
          <w:rFonts w:ascii="Times New Roman" w:hAnsi="Times New Roman" w:cs="Times New Roman" w:eastAsia="Times New Roman"/>
          <w:color w:val="auto"/>
          <w:spacing w:val="0"/>
          <w:position w:val="0"/>
          <w:sz w:val="28"/>
          <w:shd w:fill="auto" w:val="clear"/>
        </w:rPr>
        <w:t xml:space="preserve">Социальная работа"</w:t>
      </w:r>
      <w:r>
        <w:rPr>
          <w:rFonts w:ascii="Times New Roman" w:hAnsi="Times New Roman" w:cs="Times New Roman" w:eastAsia="Times New Roman"/>
          <w:color w:val="auto"/>
          <w:spacing w:val="0"/>
          <w:position w:val="0"/>
          <w:sz w:val="20"/>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__________очной______________________________форме обучения</w:t>
      </w:r>
    </w:p>
    <w:p>
      <w:pPr>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100" w:after="0" w:line="240"/>
        <w:ind w:right="680" w:left="0" w:firstLine="181"/>
        <w:jc w:val="left"/>
        <w:rPr>
          <w:rFonts w:ascii="Times New Roman" w:hAnsi="Times New Roman" w:cs="Times New Roman" w:eastAsia="Times New Roman"/>
          <w:color w:val="auto"/>
          <w:spacing w:val="0"/>
          <w:position w:val="0"/>
          <w:sz w:val="24"/>
          <w:shd w:fill="auto" w:val="clear"/>
        </w:rPr>
      </w:pPr>
    </w:p>
    <w:tbl>
      <w:tblPr/>
      <w:tblGrid>
        <w:gridCol w:w="1665"/>
        <w:gridCol w:w="2688"/>
        <w:gridCol w:w="2732"/>
        <w:gridCol w:w="2693"/>
        <w:gridCol w:w="2317"/>
        <w:gridCol w:w="1606"/>
        <w:gridCol w:w="2714"/>
        <w:gridCol w:w="2476"/>
        <w:gridCol w:w="1515"/>
      </w:tblGrid>
      <w:tr>
        <w:trPr>
          <w:trHeight w:val="1" w:hRule="atLeast"/>
          <w:jc w:val="left"/>
        </w:trPr>
        <w:tc>
          <w:tcPr>
            <w:tcW w:w="1665" w:type="dxa"/>
            <w:vMerge w:val="restart"/>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Номер модуля</w:t>
            </w:r>
          </w:p>
        </w:tc>
        <w:tc>
          <w:tcPr>
            <w:tcW w:w="12036" w:type="dxa"/>
            <w:gridSpan w:val="5"/>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Проектно-исследовательская деятельность студентов</w:t>
            </w:r>
          </w:p>
        </w:tc>
        <w:tc>
          <w:tcPr>
            <w:tcW w:w="2714" w:type="dxa"/>
            <w:vMerge w:val="restart"/>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0" w:left="-7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и методы</w:t>
            </w:r>
          </w:p>
          <w:p>
            <w:pPr>
              <w:spacing w:before="100" w:after="119" w:line="240"/>
              <w:ind w:right="0" w:left="-7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контроля и</w:t>
            </w:r>
          </w:p>
          <w:p>
            <w:pPr>
              <w:spacing w:before="100" w:after="119" w:line="240"/>
              <w:ind w:right="0" w:left="-7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оценивания</w:t>
            </w:r>
          </w:p>
        </w:tc>
        <w:tc>
          <w:tcPr>
            <w:tcW w:w="2476" w:type="dxa"/>
            <w:vMerge w:val="restart"/>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Сроки выполнения , формы и методы контроля и оценивания</w:t>
            </w:r>
          </w:p>
        </w:tc>
        <w:tc>
          <w:tcPr>
            <w:tcW w:w="1515" w:type="dxa"/>
            <w:vMerge w:val="restart"/>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100" w:after="119"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Примечания</w:t>
            </w:r>
          </w:p>
        </w:tc>
      </w:tr>
      <w:tr>
        <w:trPr>
          <w:trHeight w:val="1" w:hRule="atLeast"/>
          <w:jc w:val="left"/>
        </w:trPr>
        <w:tc>
          <w:tcPr>
            <w:tcW w:w="1665" w:type="dxa"/>
            <w:vMerge/>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8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Содержание</w:t>
            </w:r>
          </w:p>
        </w:tc>
        <w:tc>
          <w:tcPr>
            <w:tcW w:w="27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Действия проектной и исследовательской деятельности</w:t>
            </w:r>
          </w:p>
        </w:tc>
        <w:tc>
          <w:tcPr>
            <w:tcW w:w="269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Планируемые результаты</w:t>
            </w:r>
          </w:p>
        </w:tc>
        <w:tc>
          <w:tcPr>
            <w:tcW w:w="231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0" w:left="-79" w:firstLine="79"/>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Формы и методы самоконтроля</w:t>
            </w:r>
          </w:p>
        </w:tc>
        <w:tc>
          <w:tcPr>
            <w:tcW w:w="160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0" w:left="0" w:hanging="79"/>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Трудоемкость</w:t>
            </w:r>
          </w:p>
        </w:tc>
        <w:tc>
          <w:tcPr>
            <w:tcW w:w="2714" w:type="dxa"/>
            <w:vMerge/>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76" w:type="dxa"/>
            <w:vMerge/>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15" w:type="dxa"/>
            <w:vMerge/>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68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Тема 4</w:t>
            </w:r>
          </w:p>
        </w:tc>
        <w:tc>
          <w:tcPr>
            <w:tcW w:w="27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Выделение многообразных форм отклоняющегося поведения в молодежной среде</w:t>
            </w:r>
          </w:p>
        </w:tc>
        <w:tc>
          <w:tcPr>
            <w:tcW w:w="269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Теоретический анализ проблем отклоняющегося поведения</w:t>
            </w:r>
          </w:p>
        </w:tc>
        <w:tc>
          <w:tcPr>
            <w:tcW w:w="231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Проверка соответствия требованиям анализа</w:t>
            </w:r>
          </w:p>
        </w:tc>
        <w:tc>
          <w:tcPr>
            <w:tcW w:w="160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час</w:t>
            </w:r>
          </w:p>
        </w:tc>
        <w:tc>
          <w:tcPr>
            <w:tcW w:w="271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Предварительное формулирование требований к различным видам деятельности</w:t>
            </w:r>
          </w:p>
        </w:tc>
        <w:tc>
          <w:tcPr>
            <w:tcW w:w="247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Презентации, доклады, организация ролевых игр / Первая неделя курса</w:t>
            </w:r>
          </w:p>
        </w:tc>
        <w:tc>
          <w:tcPr>
            <w:tcW w:w="151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68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Тема 5</w:t>
            </w:r>
          </w:p>
        </w:tc>
        <w:tc>
          <w:tcPr>
            <w:tcW w:w="27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Выявление социальных проблем на основе статистического материала</w:t>
            </w:r>
          </w:p>
        </w:tc>
        <w:tc>
          <w:tcPr>
            <w:tcW w:w="269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Формулирование социальных и педагогически-значимых проблем</w:t>
            </w:r>
          </w:p>
        </w:tc>
        <w:tc>
          <w:tcPr>
            <w:tcW w:w="231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Журналы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Социс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Социология образования</w:t>
            </w:r>
            <w:r>
              <w:rPr>
                <w:rFonts w:ascii="Times New Roman" w:hAnsi="Times New Roman" w:cs="Times New Roman" w:eastAsia="Times New Roman"/>
                <w:color w:val="000000"/>
                <w:spacing w:val="0"/>
                <w:position w:val="0"/>
                <w:sz w:val="24"/>
                <w:shd w:fill="auto" w:val="clear"/>
              </w:rPr>
              <w:t xml:space="preserve">»</w:t>
            </w:r>
          </w:p>
        </w:tc>
        <w:tc>
          <w:tcPr>
            <w:tcW w:w="160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час</w:t>
            </w:r>
          </w:p>
        </w:tc>
        <w:tc>
          <w:tcPr>
            <w:tcW w:w="271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Помощь в подборе доп. литературы, систематизации и обобщении</w:t>
            </w:r>
          </w:p>
        </w:tc>
        <w:tc>
          <w:tcPr>
            <w:tcW w:w="247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Учебные карточки, составление тестовых заданий, презентации</w:t>
            </w:r>
          </w:p>
        </w:tc>
        <w:tc>
          <w:tcPr>
            <w:tcW w:w="151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68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Тема 6</w:t>
            </w:r>
          </w:p>
        </w:tc>
        <w:tc>
          <w:tcPr>
            <w:tcW w:w="27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Подготовка пробного соц.исследования</w:t>
            </w:r>
          </w:p>
        </w:tc>
        <w:tc>
          <w:tcPr>
            <w:tcW w:w="269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Разработка понятийного аппарата, анкеты, проведение анкетирования</w:t>
            </w:r>
          </w:p>
        </w:tc>
        <w:tc>
          <w:tcPr>
            <w:tcW w:w="231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УМКД, исследования студентов, журнал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Социс</w:t>
            </w:r>
            <w:r>
              <w:rPr>
                <w:rFonts w:ascii="Times New Roman" w:hAnsi="Times New Roman" w:cs="Times New Roman" w:eastAsia="Times New Roman"/>
                <w:color w:val="000000"/>
                <w:spacing w:val="0"/>
                <w:position w:val="0"/>
                <w:sz w:val="24"/>
                <w:shd w:fill="auto" w:val="clear"/>
              </w:rPr>
              <w:t xml:space="preserve">»</w:t>
            </w:r>
          </w:p>
        </w:tc>
        <w:tc>
          <w:tcPr>
            <w:tcW w:w="160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час</w:t>
            </w:r>
          </w:p>
        </w:tc>
        <w:tc>
          <w:tcPr>
            <w:tcW w:w="271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Разработка индивидуального плана, консультации</w:t>
            </w:r>
          </w:p>
        </w:tc>
        <w:tc>
          <w:tcPr>
            <w:tcW w:w="247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Апробация анкеты и анализ результатов в форме письменных отчетов, презентаций/ последняя неделя курса</w:t>
            </w:r>
          </w:p>
        </w:tc>
        <w:tc>
          <w:tcPr>
            <w:tcW w:w="151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268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Дополнительный модуль</w:t>
            </w:r>
          </w:p>
        </w:tc>
        <w:tc>
          <w:tcPr>
            <w:tcW w:w="27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Представление дополнительно изученного материала</w:t>
            </w:r>
          </w:p>
        </w:tc>
        <w:tc>
          <w:tcPr>
            <w:tcW w:w="269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Презентации, тестовые задания</w:t>
            </w:r>
          </w:p>
        </w:tc>
        <w:tc>
          <w:tcPr>
            <w:tcW w:w="231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Пройденный курс</w:t>
            </w:r>
          </w:p>
        </w:tc>
        <w:tc>
          <w:tcPr>
            <w:tcW w:w="160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час</w:t>
            </w:r>
          </w:p>
        </w:tc>
        <w:tc>
          <w:tcPr>
            <w:tcW w:w="271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Разработка индивидуального плана, консультации</w:t>
            </w:r>
          </w:p>
        </w:tc>
        <w:tc>
          <w:tcPr>
            <w:tcW w:w="247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Выступление в рамках курса. Использование на других курсах </w:t>
            </w:r>
          </w:p>
        </w:tc>
        <w:tc>
          <w:tcPr>
            <w:tcW w:w="151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00" w:after="119" w:line="240"/>
              <w:ind w:right="680" w:left="0" w:firstLine="0"/>
              <w:jc w:val="left"/>
              <w:rPr>
                <w:rFonts w:ascii="Calibri" w:hAnsi="Calibri" w:cs="Calibri" w:eastAsia="Calibri"/>
                <w:color w:val="auto"/>
                <w:spacing w:val="0"/>
                <w:position w:val="0"/>
                <w:sz w:val="22"/>
                <w:shd w:fill="auto" w:val="clear"/>
              </w:rPr>
            </w:pPr>
          </w:p>
        </w:tc>
      </w:tr>
    </w:tbl>
    <w:p>
      <w:pPr>
        <w:spacing w:before="100" w:after="0" w:line="240"/>
        <w:ind w:right="680" w:left="0" w:firstLine="181"/>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КАРТА литературного обеспечения дисциплины</w:t>
      </w:r>
    </w:p>
    <w:p>
      <w:pPr>
        <w:keepNext w:val="true"/>
        <w:suppressAutoHyphens w:val="true"/>
        <w:spacing w:before="0" w:after="0" w:line="240"/>
        <w:ind w:right="0" w:left="0" w:firstLine="0"/>
        <w:jc w:val="center"/>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включая мультимедиа и электронные ресурсы)</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____________________________  </w:t>
      </w:r>
      <w:r>
        <w:rPr>
          <w:rFonts w:ascii="Times New Roman" w:hAnsi="Times New Roman" w:cs="Times New Roman" w:eastAsia="Times New Roman"/>
          <w:b/>
          <w:color w:val="auto"/>
          <w:spacing w:val="0"/>
          <w:position w:val="0"/>
          <w:sz w:val="24"/>
          <w:shd w:fill="auto" w:val="clear"/>
        </w:rPr>
        <w:t xml:space="preserve">СОЦИОЛОГИЯ___________________________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наименование)</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студентов основной образовательной программы</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4"/>
          <w:shd w:fill="auto" w:val="clear"/>
        </w:rPr>
        <w:t xml:space="preserve">по направлению 040400.62 "Социальная работа"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очной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форме обучения</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tbl>
      <w:tblPr/>
      <w:tblGrid>
        <w:gridCol w:w="10136"/>
        <w:gridCol w:w="2157"/>
        <w:gridCol w:w="1258"/>
        <w:gridCol w:w="1085"/>
      </w:tblGrid>
      <w:tr>
        <w:trPr>
          <w:trHeight w:val="153"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Наименование </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Наличие</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 (кол-во экз.)</w:t>
            </w: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Потребность</w:t>
            </w: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Примечания</w:t>
            </w:r>
          </w:p>
        </w:tc>
      </w:tr>
      <w:tr>
        <w:trPr>
          <w:trHeight w:val="153"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Обязательная литература</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53"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Модуль №1</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94"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Агапов П.В. Русская социология. М.: Канон, 2010</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Краевая  научн. б-ка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62"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Афанасьев В.В. Западная социология  ХХ века. М.: Канон,2012.</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Краевая  научн. б-ка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62"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Волков Ю.Г. Социология: Учебник –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Дашков и Ко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Ростов-на-Дону: Наука-Пресс, 2012</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Краевая  научн. б-ка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62"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Добреньков В.И. Социология: учебник. М.:  Инфра, 2013.</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20"/>
                <w:position w:val="0"/>
                <w:sz w:val="24"/>
                <w:shd w:fill="auto" w:val="clear"/>
              </w:rPr>
            </w:pPr>
            <w:r>
              <w:rPr>
                <w:rFonts w:ascii="Times New Roman" w:hAnsi="Times New Roman" w:cs="Times New Roman" w:eastAsia="Times New Roman"/>
                <w:color w:val="auto"/>
                <w:spacing w:val="-20"/>
                <w:position w:val="0"/>
                <w:sz w:val="24"/>
                <w:shd w:fill="auto" w:val="clear"/>
              </w:rPr>
              <w:t xml:space="preserve">Науч б-ка  КГПУ</w:t>
            </w:r>
          </w:p>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62"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Гофман А.Б. Семь лекций по истории социологии. М., КДУ; Высшая школа, 2009.</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20"/>
                <w:position w:val="0"/>
                <w:sz w:val="24"/>
                <w:shd w:fill="auto" w:val="clear"/>
              </w:rPr>
            </w:pPr>
            <w:r>
              <w:rPr>
                <w:rFonts w:ascii="Times New Roman" w:hAnsi="Times New Roman" w:cs="Times New Roman" w:eastAsia="Times New Roman"/>
                <w:color w:val="auto"/>
                <w:spacing w:val="-20"/>
                <w:position w:val="0"/>
                <w:sz w:val="24"/>
                <w:shd w:fill="auto" w:val="clear"/>
              </w:rPr>
              <w:t xml:space="preserve">Науч б-ка  КГПУ</w:t>
            </w:r>
          </w:p>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62"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Кандауров В.И. Социология. М.: ИНФРА-М, 2011</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Краевая  научн. б-ка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62"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Кравченко А.И. Социология: Учебник для ВУЗов.-12-е изд.-М.: Академический Проект, 2013.</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20"/>
                <w:position w:val="0"/>
                <w:sz w:val="24"/>
                <w:shd w:fill="auto" w:val="clear"/>
              </w:rPr>
            </w:pPr>
            <w:r>
              <w:rPr>
                <w:rFonts w:ascii="Times New Roman" w:hAnsi="Times New Roman" w:cs="Times New Roman" w:eastAsia="Times New Roman"/>
                <w:color w:val="auto"/>
                <w:spacing w:val="-20"/>
                <w:position w:val="0"/>
                <w:sz w:val="24"/>
                <w:shd w:fill="auto" w:val="clear"/>
              </w:rPr>
              <w:t xml:space="preserve">Науч б-ка  КГПУ</w:t>
            </w:r>
          </w:p>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62"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Социология: Учебник для вузов/А.И.Кравченко, В.Ф.Анурин.- СПб.: Питер, 2013</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20"/>
                <w:position w:val="0"/>
                <w:sz w:val="24"/>
                <w:shd w:fill="auto" w:val="clear"/>
              </w:rPr>
            </w:pPr>
            <w:r>
              <w:rPr>
                <w:rFonts w:ascii="Times New Roman" w:hAnsi="Times New Roman" w:cs="Times New Roman" w:eastAsia="Times New Roman"/>
                <w:color w:val="auto"/>
                <w:spacing w:val="-20"/>
                <w:position w:val="0"/>
                <w:sz w:val="24"/>
                <w:shd w:fill="auto" w:val="clear"/>
              </w:rPr>
              <w:t xml:space="preserve">Науч б-ка  КГПУ</w:t>
            </w:r>
          </w:p>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62"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Фролов С.С. Общая социология : учебник / С. С. Фролов. - Москва : Проспект, 2011.</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Краевая  научн. б-ка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96"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Модуль №2</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6"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Агапов П.В. Русская социология. М.: Канон, 2012.</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Краевая  научн. б-ка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96"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Афанасьев В.В. Западная социология  ХХ века. М.: Канон,2010.</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Краевая  научн. б-ка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6"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Волков Ю.Г. Социология: Учебник –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Дашков и Ко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Ростов-на-Дону: Наука-Пресс, 2012</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Краевая  научн. б-ка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9"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Добреньков В.И. Социология: учебник. М.:  Инфра, 2013.</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20"/>
                <w:position w:val="0"/>
                <w:sz w:val="24"/>
                <w:shd w:fill="auto" w:val="clear"/>
              </w:rPr>
            </w:pPr>
            <w:r>
              <w:rPr>
                <w:rFonts w:ascii="Times New Roman" w:hAnsi="Times New Roman" w:cs="Times New Roman" w:eastAsia="Times New Roman"/>
                <w:color w:val="auto"/>
                <w:spacing w:val="-20"/>
                <w:position w:val="0"/>
                <w:sz w:val="24"/>
                <w:shd w:fill="auto" w:val="clear"/>
              </w:rPr>
              <w:t xml:space="preserve">Науч б-ка  КГПУ</w:t>
            </w:r>
          </w:p>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92"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Гофман А.Б. Семь лекций по истории социологии. М., КДУ; Высшая школа, 2008.</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20"/>
                <w:position w:val="0"/>
                <w:sz w:val="24"/>
                <w:shd w:fill="auto" w:val="clear"/>
              </w:rPr>
            </w:pPr>
            <w:r>
              <w:rPr>
                <w:rFonts w:ascii="Times New Roman" w:hAnsi="Times New Roman" w:cs="Times New Roman" w:eastAsia="Times New Roman"/>
                <w:color w:val="auto"/>
                <w:spacing w:val="-20"/>
                <w:position w:val="0"/>
                <w:sz w:val="24"/>
                <w:shd w:fill="auto" w:val="clear"/>
              </w:rPr>
              <w:t xml:space="preserve">Науч б-ка  КГПУ</w:t>
            </w:r>
          </w:p>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9"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Кандауров В.И. Социология. М.: ИНФРА-М, 2011</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Краевая  научн. б-ка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96"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Кравченко А.И. Социология: Учебник для ВУЗов.-12-е изд.-М.: Академический Проект, 2012.</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20"/>
                <w:position w:val="0"/>
                <w:sz w:val="24"/>
                <w:shd w:fill="auto" w:val="clear"/>
              </w:rPr>
            </w:pPr>
            <w:r>
              <w:rPr>
                <w:rFonts w:ascii="Times New Roman" w:hAnsi="Times New Roman" w:cs="Times New Roman" w:eastAsia="Times New Roman"/>
                <w:color w:val="auto"/>
                <w:spacing w:val="-20"/>
                <w:position w:val="0"/>
                <w:sz w:val="24"/>
                <w:shd w:fill="auto" w:val="clear"/>
              </w:rPr>
              <w:t xml:space="preserve">Науч б-ка  КГПУ</w:t>
            </w:r>
          </w:p>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9"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Социология: Учебник для вузов/А.И.Кравченко, В.Ф.Анурин.- СПб.: Питер, 2013</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20"/>
                <w:position w:val="0"/>
                <w:sz w:val="24"/>
                <w:shd w:fill="auto" w:val="clear"/>
              </w:rPr>
            </w:pPr>
            <w:r>
              <w:rPr>
                <w:rFonts w:ascii="Times New Roman" w:hAnsi="Times New Roman" w:cs="Times New Roman" w:eastAsia="Times New Roman"/>
                <w:color w:val="auto"/>
                <w:spacing w:val="-20"/>
                <w:position w:val="0"/>
                <w:sz w:val="24"/>
                <w:shd w:fill="auto" w:val="clear"/>
              </w:rPr>
              <w:t xml:space="preserve">Науч б-ка  КГПУ</w:t>
            </w:r>
          </w:p>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96" w:hRule="auto"/>
          <w:jc w:val="left"/>
        </w:trPr>
        <w:tc>
          <w:tcPr>
            <w:tcW w:w="10136"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Фролов С.С. Общая социология : учебник / С. С. Фролов. - Москва : Проспект, 2011.</w:t>
            </w:r>
          </w:p>
        </w:tc>
        <w:tc>
          <w:tcPr>
            <w:tcW w:w="2157"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Краевая  научн. б-ка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58" w:type="dxa"/>
            <w:tcBorders>
              <w:top w:val="single" w:color="000000" w:sz="0"/>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085" w:type="dxa"/>
            <w:tcBorders>
              <w:top w:val="single" w:color="000000" w:sz="0"/>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9"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Дополнительная литература</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96"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Модуль №1</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96"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Журнал: Социлогическое обозрение.</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http://www.isras.ru/</w:t>
              </w:r>
            </w:hyperlink>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0" w:hRule="auto"/>
          <w:jc w:val="left"/>
          <w:cantSplit w:val="1"/>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Журнал: Общественные науки и современность. </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http://www.isras.ru/</w:t>
              </w:r>
            </w:hyperlink>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vMerge w:val="restart"/>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53" w:hRule="auto"/>
          <w:jc w:val="left"/>
          <w:cantSplit w:val="1"/>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Журнал: Социологос. </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http://www.isras.ru/</w:t>
              </w:r>
            </w:hyperlink>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26" w:hRule="auto"/>
          <w:jc w:val="left"/>
          <w:cantSplit w:val="1"/>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Модуль №2</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89"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Журнал: Социологические исследования.</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http://www.isras.ru/</w:t>
              </w:r>
            </w:hyperlink>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89"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Журнал: Вестник института социологии. </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http://www.isras.ru/</w:t>
              </w:r>
            </w:hyperlink>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89"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Журнал: Политические исследования.</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http://www.isras.ru/</w:t>
              </w:r>
            </w:hyperlink>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89"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Интернет-ресурсы по всему курсу</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89"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Официальный сайт Института социологии РАН</w:t>
            </w:r>
          </w:p>
          <w:tbl>
            <w:tblPr/>
            <w:tblGrid>
              <w:gridCol w:w="10065"/>
            </w:tblGrid>
            <w:tr>
              <w:trPr>
                <w:trHeight w:val="589" w:hRule="auto"/>
                <w:jc w:val="left"/>
              </w:trPr>
              <w:tc>
                <w:tcPr>
                  <w:tcW w:w="10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spacing w:val="0"/>
                <w:position w:val="0"/>
                <w:shd w:fill="auto" w:val="clear"/>
              </w:rPr>
            </w:pP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http//www.isras.ru/news.html</w:t>
            </w: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89"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Международная социологическая ассоциация (International Sociological Association)</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http//www.isa-sociolodgy.org</w:t>
            </w: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89"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Европейская социологическая ассоциация</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http//www.valt.helsinki.fi/esa/</w:t>
            </w: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89"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Левада-Центр (Аналитический центр Юрия Левады) </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http//www.levada.ru</w:t>
            </w: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89"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Всероссийский центр изучения общественного мнения</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http//www.wciom.ru</w:t>
            </w: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89" w:hRule="auto"/>
          <w:jc w:val="left"/>
        </w:trPr>
        <w:tc>
          <w:tcPr>
            <w:tcW w:w="10136"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Центр социального прогнозирования</w:t>
            </w:r>
          </w:p>
        </w:tc>
        <w:tc>
          <w:tcPr>
            <w:tcW w:w="2157"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http//www.socioprognoz.ru</w:t>
            </w:r>
          </w:p>
        </w:tc>
        <w:tc>
          <w:tcPr>
            <w:tcW w:w="125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ЭЛЕКТРОННЫЕ БИБЛИОТЕКИ</w:t>
      </w: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ДОПОЛНИТЕЛЬНО</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http://www.ido.rudn.ru/ffec</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Федеральный фонд учебных курсов</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http://culturolog.ru/</w:t>
        </w:r>
      </w:hyperlink>
      <w:r>
        <w:rPr>
          <w:rFonts w:ascii="Times New Roman" w:hAnsi="Times New Roman" w:cs="Times New Roman" w:eastAsia="Times New Roman"/>
          <w:color w:val="auto"/>
          <w:spacing w:val="0"/>
          <w:position w:val="0"/>
          <w:sz w:val="28"/>
          <w:shd w:fill="auto" w:val="clear"/>
        </w:rPr>
        <w:t xml:space="preserve">Сайт о культуре, в т.ч. о современной</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auto" w:val="clear"/>
          </w:rPr>
          <w:t xml:space="preserve">http://culture10.narod.ru/</w:t>
        </w:r>
      </w:hyperlink>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Электронный учебник по культурологии</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http://www.philosophy.ru/edu/ref/vsk/index.html/ </w:t>
      </w:r>
      <w:r>
        <w:rPr>
          <w:rFonts w:ascii="Times New Roman" w:hAnsi="Times New Roman" w:cs="Times New Roman" w:eastAsia="Times New Roman"/>
          <w:color w:val="auto"/>
          <w:spacing w:val="0"/>
          <w:position w:val="0"/>
          <w:sz w:val="28"/>
          <w:shd w:fill="auto" w:val="clear"/>
        </w:rPr>
        <w:t xml:space="preserve">Культурологический словарь </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http://www.edu.kspu.ru/</w:t>
      </w:r>
      <w:r>
        <w:rPr>
          <w:rFonts w:ascii="Times New Roman" w:hAnsi="Times New Roman" w:cs="Times New Roman" w:eastAsia="Times New Roman"/>
          <w:color w:val="auto"/>
          <w:spacing w:val="0"/>
          <w:position w:val="0"/>
          <w:sz w:val="28"/>
          <w:shd w:fill="auto" w:val="clear"/>
        </w:rPr>
        <w:t xml:space="preserve">УМК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Культурология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А.И. Алёхин, Б.М.Машевский, С.П. Штумпф. Сетевой ресурс КГПУ.</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обозначение литературы, используемой во всех модулях</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ТЕХНОЛОГИЧЕСКАЯ КАРТА РЕЙТИНГА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2268"/>
        <w:gridCol w:w="3240"/>
        <w:gridCol w:w="2160"/>
        <w:gridCol w:w="2232"/>
      </w:tblGrid>
      <w:tr>
        <w:trPr>
          <w:trHeight w:val="1" w:hRule="atLeast"/>
          <w:jc w:val="left"/>
        </w:trPr>
        <w:tc>
          <w:tcPr>
            <w:tcW w:w="226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дисциплины/курса</w:t>
            </w:r>
          </w:p>
        </w:tc>
        <w:tc>
          <w:tcPr>
            <w:tcW w:w="324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Уровень/ступень образования</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бакалавриат, магистратура)</w:t>
            </w:r>
          </w:p>
          <w:p>
            <w:pPr>
              <w:suppressAutoHyphens w:val="true"/>
              <w:spacing w:before="0" w:after="0" w:line="240"/>
              <w:ind w:right="0" w:left="0" w:firstLine="0"/>
              <w:jc w:val="left"/>
              <w:rPr>
                <w:color w:val="auto"/>
                <w:spacing w:val="0"/>
                <w:position w:val="0"/>
                <w:shd w:fill="auto" w:val="clear"/>
              </w:rPr>
            </w:pPr>
          </w:p>
        </w:tc>
        <w:tc>
          <w:tcPr>
            <w:tcW w:w="216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Название цикла дисциплины в учебном плане</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зачетных единиц/кредитов</w:t>
            </w:r>
          </w:p>
        </w:tc>
      </w:tr>
      <w:tr>
        <w:trPr>
          <w:trHeight w:val="1" w:hRule="atLeast"/>
          <w:jc w:val="left"/>
        </w:trPr>
        <w:tc>
          <w:tcPr>
            <w:tcW w:w="226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социология</w:t>
            </w:r>
          </w:p>
        </w:tc>
        <w:tc>
          <w:tcPr>
            <w:tcW w:w="324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Бакалавр</w:t>
            </w:r>
          </w:p>
        </w:tc>
        <w:tc>
          <w:tcPr>
            <w:tcW w:w="216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Социальная работа</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9900" w:type="dxa"/>
            <w:gridSpan w:val="4"/>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Смежные дисциплины по учебному плану</w:t>
            </w:r>
          </w:p>
        </w:tc>
      </w:tr>
      <w:tr>
        <w:trPr>
          <w:trHeight w:val="1" w:hRule="atLeast"/>
          <w:jc w:val="left"/>
        </w:trPr>
        <w:tc>
          <w:tcPr>
            <w:tcW w:w="9900" w:type="dxa"/>
            <w:gridSpan w:val="4"/>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Предшествующие: школьный курс по обществознанию</w:t>
            </w:r>
          </w:p>
        </w:tc>
      </w:tr>
      <w:tr>
        <w:trPr>
          <w:trHeight w:val="1" w:hRule="atLeast"/>
          <w:jc w:val="left"/>
        </w:trPr>
        <w:tc>
          <w:tcPr>
            <w:tcW w:w="9900" w:type="dxa"/>
            <w:gridSpan w:val="4"/>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Последующие:  культурология, философия</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328"/>
        <w:gridCol w:w="2782"/>
        <w:gridCol w:w="2228"/>
        <w:gridCol w:w="2232"/>
      </w:tblGrid>
      <w:tr>
        <w:trPr>
          <w:trHeight w:val="1" w:hRule="atLeast"/>
          <w:jc w:val="left"/>
        </w:trPr>
        <w:tc>
          <w:tcPr>
            <w:tcW w:w="9570" w:type="dxa"/>
            <w:gridSpan w:val="4"/>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БАЗОВЫЙ МОДУЛЬ № 1</w:t>
            </w:r>
          </w:p>
        </w:tc>
      </w:tr>
      <w:tr>
        <w:trPr>
          <w:trHeight w:val="1" w:hRule="atLeast"/>
          <w:jc w:val="left"/>
        </w:trPr>
        <w:tc>
          <w:tcPr>
            <w:tcW w:w="2328" w:type="dxa"/>
            <w:vMerge w:val="restart"/>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782" w:type="dxa"/>
            <w:vMerge w:val="restart"/>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Форма работы*</w:t>
            </w:r>
          </w:p>
        </w:tc>
        <w:tc>
          <w:tcPr>
            <w:tcW w:w="4460"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Количество баллов 25 %</w:t>
            </w:r>
          </w:p>
        </w:tc>
      </w:tr>
      <w:tr>
        <w:trPr>
          <w:trHeight w:val="1" w:hRule="atLeast"/>
          <w:jc w:val="left"/>
        </w:trPr>
        <w:tc>
          <w:tcPr>
            <w:tcW w:w="2328" w:type="dxa"/>
            <w:vMerge/>
            <w:tcBorders>
              <w:top w:val="single" w:color="000000" w:sz="24"/>
              <w:left w:val="single" w:color="000000" w:sz="24"/>
              <w:bottom w:val="single" w:color="000000" w:sz="24"/>
              <w:right w:val="single" w:color="000000" w:sz="2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82" w:type="dxa"/>
            <w:vMerge/>
            <w:tcBorders>
              <w:top w:val="single" w:color="000000" w:sz="24"/>
              <w:left w:val="single" w:color="000000" w:sz="24"/>
              <w:bottom w:val="single" w:color="000000" w:sz="24"/>
              <w:right w:val="single" w:color="000000" w:sz="2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min</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max</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Текущая работа</w:t>
            </w: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Участие в семинаре в роли преподавателя</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4</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7</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Доклад</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3</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5</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Разработка презентации доклада</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3</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5</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Составление дополнительной библиографии</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p>
          <w:p>
            <w:pPr>
              <w:suppressAutoHyphens w:val="true"/>
              <w:spacing w:before="0" w:after="0" w:line="240"/>
              <w:ind w:right="0" w:left="0" w:firstLine="0"/>
              <w:jc w:val="center"/>
              <w:rPr>
                <w:color w:val="auto"/>
                <w:spacing w:val="0"/>
                <w:position w:val="0"/>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3</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Обзор периодики</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3</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5</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Составление тестов и вопросов-суждений</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4</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7</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Индивидуальное домашнее задание</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4</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7</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Письменная работа (аудиторная)</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2</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4</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Промежуточный рейтинг-контроль</w:t>
            </w: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Тестирование</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8</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15</w:t>
            </w:r>
          </w:p>
        </w:tc>
      </w:tr>
      <w:tr>
        <w:trPr>
          <w:trHeight w:val="1" w:hRule="atLeast"/>
          <w:jc w:val="left"/>
        </w:trPr>
        <w:tc>
          <w:tcPr>
            <w:tcW w:w="5110"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Итого</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15</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25</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2328"/>
        <w:gridCol w:w="2782"/>
        <w:gridCol w:w="2228"/>
        <w:gridCol w:w="2232"/>
      </w:tblGrid>
      <w:tr>
        <w:trPr>
          <w:trHeight w:val="1" w:hRule="atLeast"/>
          <w:jc w:val="left"/>
        </w:trPr>
        <w:tc>
          <w:tcPr>
            <w:tcW w:w="9570" w:type="dxa"/>
            <w:gridSpan w:val="4"/>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БАЗОВЫЙ МОДУЛЬ № 2</w:t>
            </w:r>
          </w:p>
        </w:tc>
      </w:tr>
      <w:tr>
        <w:trPr>
          <w:trHeight w:val="1" w:hRule="atLeast"/>
          <w:jc w:val="left"/>
        </w:trPr>
        <w:tc>
          <w:tcPr>
            <w:tcW w:w="2328" w:type="dxa"/>
            <w:vMerge w:val="restart"/>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782" w:type="dxa"/>
            <w:vMerge w:val="restart"/>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Форма работы*</w:t>
            </w:r>
          </w:p>
        </w:tc>
        <w:tc>
          <w:tcPr>
            <w:tcW w:w="4460"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Количество баллов 25 %</w:t>
            </w:r>
          </w:p>
        </w:tc>
      </w:tr>
      <w:tr>
        <w:trPr>
          <w:trHeight w:val="1" w:hRule="atLeast"/>
          <w:jc w:val="left"/>
        </w:trPr>
        <w:tc>
          <w:tcPr>
            <w:tcW w:w="2328" w:type="dxa"/>
            <w:vMerge/>
            <w:tcBorders>
              <w:top w:val="single" w:color="000000" w:sz="24"/>
              <w:left w:val="single" w:color="000000" w:sz="24"/>
              <w:bottom w:val="single" w:color="000000" w:sz="24"/>
              <w:right w:val="single" w:color="000000" w:sz="2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82" w:type="dxa"/>
            <w:vMerge/>
            <w:tcBorders>
              <w:top w:val="single" w:color="000000" w:sz="24"/>
              <w:left w:val="single" w:color="000000" w:sz="24"/>
              <w:bottom w:val="single" w:color="000000" w:sz="24"/>
              <w:right w:val="single" w:color="000000" w:sz="2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min</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max</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Текущая работа</w:t>
            </w: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Участие в семинаре в роли преподавателя</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7</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Доклад</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5</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Разработка презентации доклада</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5</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Составление дополнительной библиографии</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3</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Обзор периодики</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5</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Составление тестов и вопросов-суждений</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7</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Индивидуальное домашнее задание</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7</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Письменная работа (аудиторная)</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4</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Промежуточный рейтинг-контроль</w:t>
            </w: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Тестирование</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8</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15</w:t>
            </w:r>
          </w:p>
        </w:tc>
      </w:tr>
      <w:tr>
        <w:trPr>
          <w:trHeight w:val="1" w:hRule="atLeast"/>
          <w:jc w:val="left"/>
        </w:trPr>
        <w:tc>
          <w:tcPr>
            <w:tcW w:w="5110"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Итого</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15</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25</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2328"/>
        <w:gridCol w:w="2782"/>
        <w:gridCol w:w="2228"/>
        <w:gridCol w:w="2232"/>
      </w:tblGrid>
      <w:tr>
        <w:trPr>
          <w:trHeight w:val="1" w:hRule="atLeast"/>
          <w:jc w:val="left"/>
        </w:trPr>
        <w:tc>
          <w:tcPr>
            <w:tcW w:w="9570" w:type="dxa"/>
            <w:gridSpan w:val="4"/>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БАЗОВЫЙ МОДУЛЬ № 3</w:t>
            </w:r>
          </w:p>
        </w:tc>
      </w:tr>
      <w:tr>
        <w:trPr>
          <w:trHeight w:val="1" w:hRule="atLeast"/>
          <w:jc w:val="left"/>
        </w:trPr>
        <w:tc>
          <w:tcPr>
            <w:tcW w:w="2328" w:type="dxa"/>
            <w:vMerge w:val="restart"/>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782" w:type="dxa"/>
            <w:vMerge w:val="restart"/>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Форма работы*</w:t>
            </w:r>
          </w:p>
        </w:tc>
        <w:tc>
          <w:tcPr>
            <w:tcW w:w="4460"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Количество баллов 40 %</w:t>
            </w:r>
          </w:p>
        </w:tc>
      </w:tr>
      <w:tr>
        <w:trPr>
          <w:trHeight w:val="1" w:hRule="atLeast"/>
          <w:jc w:val="left"/>
        </w:trPr>
        <w:tc>
          <w:tcPr>
            <w:tcW w:w="2328" w:type="dxa"/>
            <w:vMerge/>
            <w:tcBorders>
              <w:top w:val="single" w:color="000000" w:sz="24"/>
              <w:left w:val="single" w:color="000000" w:sz="24"/>
              <w:bottom w:val="single" w:color="000000" w:sz="24"/>
              <w:right w:val="single" w:color="000000" w:sz="2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82" w:type="dxa"/>
            <w:vMerge/>
            <w:tcBorders>
              <w:top w:val="single" w:color="000000" w:sz="24"/>
              <w:left w:val="single" w:color="000000" w:sz="24"/>
              <w:bottom w:val="single" w:color="000000" w:sz="24"/>
              <w:right w:val="single" w:color="000000" w:sz="2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min</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max</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Текущая работа</w:t>
            </w: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Участие в семинаре в роли преподавателя</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7</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Доклад</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5</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Разработка презентации доклада</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5</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Составление дополнительной библиографии</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3</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Обзор периодики</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5</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Составление тестов и вопросов-суждений</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7</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Индивидуальное домашнее задание</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7</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Письменная работа (аудиторная)</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4</w:t>
            </w:r>
          </w:p>
        </w:tc>
      </w:tr>
      <w:tr>
        <w:trPr>
          <w:trHeight w:val="1" w:hRule="atLeast"/>
          <w:jc w:val="left"/>
        </w:trPr>
        <w:tc>
          <w:tcPr>
            <w:tcW w:w="23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Промежуточный рейтинг-контроль</w:t>
            </w:r>
          </w:p>
        </w:tc>
        <w:tc>
          <w:tcPr>
            <w:tcW w:w="278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Тестирование</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10</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20</w:t>
            </w:r>
          </w:p>
        </w:tc>
      </w:tr>
      <w:tr>
        <w:trPr>
          <w:trHeight w:val="1" w:hRule="atLeast"/>
          <w:jc w:val="left"/>
        </w:trPr>
        <w:tc>
          <w:tcPr>
            <w:tcW w:w="5110"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Итого</w:t>
            </w:r>
          </w:p>
        </w:tc>
        <w:tc>
          <w:tcPr>
            <w:tcW w:w="222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15</w:t>
            </w:r>
          </w:p>
        </w:tc>
        <w:tc>
          <w:tcPr>
            <w:tcW w:w="223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25</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284"/>
        <w:gridCol w:w="2772"/>
        <w:gridCol w:w="2255"/>
        <w:gridCol w:w="2259"/>
      </w:tblGrid>
      <w:tr>
        <w:trPr>
          <w:trHeight w:val="1" w:hRule="atLeast"/>
          <w:jc w:val="left"/>
        </w:trPr>
        <w:tc>
          <w:tcPr>
            <w:tcW w:w="9570" w:type="dxa"/>
            <w:gridSpan w:val="4"/>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Итоговый модуль</w:t>
            </w:r>
          </w:p>
        </w:tc>
      </w:tr>
      <w:tr>
        <w:trPr>
          <w:trHeight w:val="1" w:hRule="atLeast"/>
          <w:jc w:val="left"/>
        </w:trPr>
        <w:tc>
          <w:tcPr>
            <w:tcW w:w="2284" w:type="dxa"/>
            <w:vMerge w:val="restart"/>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Содержание</w:t>
            </w:r>
          </w:p>
        </w:tc>
        <w:tc>
          <w:tcPr>
            <w:tcW w:w="2772" w:type="dxa"/>
            <w:vMerge w:val="restart"/>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Форма работы*</w:t>
            </w:r>
          </w:p>
        </w:tc>
        <w:tc>
          <w:tcPr>
            <w:tcW w:w="4514"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Количество баллов 25 %</w:t>
            </w:r>
          </w:p>
        </w:tc>
      </w:tr>
      <w:tr>
        <w:trPr>
          <w:trHeight w:val="1" w:hRule="atLeast"/>
          <w:jc w:val="left"/>
        </w:trPr>
        <w:tc>
          <w:tcPr>
            <w:tcW w:w="2284" w:type="dxa"/>
            <w:vMerge/>
            <w:tcBorders>
              <w:top w:val="single" w:color="000000" w:sz="24"/>
              <w:left w:val="single" w:color="000000" w:sz="24"/>
              <w:bottom w:val="single" w:color="000000" w:sz="24"/>
              <w:right w:val="single" w:color="000000" w:sz="2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72" w:type="dxa"/>
            <w:vMerge/>
            <w:tcBorders>
              <w:top w:val="single" w:color="000000" w:sz="24"/>
              <w:left w:val="single" w:color="000000" w:sz="24"/>
              <w:bottom w:val="single" w:color="000000" w:sz="24"/>
              <w:right w:val="single" w:color="000000" w:sz="2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55"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min</w:t>
            </w:r>
          </w:p>
        </w:tc>
        <w:tc>
          <w:tcPr>
            <w:tcW w:w="2259"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max</w:t>
            </w:r>
          </w:p>
        </w:tc>
      </w:tr>
      <w:tr>
        <w:trPr>
          <w:trHeight w:val="1" w:hRule="atLeast"/>
          <w:jc w:val="left"/>
        </w:trPr>
        <w:tc>
          <w:tcPr>
            <w:tcW w:w="2284"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77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Тестирование</w:t>
            </w:r>
          </w:p>
        </w:tc>
        <w:tc>
          <w:tcPr>
            <w:tcW w:w="2255"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15</w:t>
            </w:r>
          </w:p>
        </w:tc>
        <w:tc>
          <w:tcPr>
            <w:tcW w:w="2259"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25</w:t>
            </w:r>
          </w:p>
        </w:tc>
      </w:tr>
      <w:tr>
        <w:trPr>
          <w:trHeight w:val="1" w:hRule="atLeast"/>
          <w:jc w:val="left"/>
        </w:trPr>
        <w:tc>
          <w:tcPr>
            <w:tcW w:w="5056"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Итого</w:t>
            </w:r>
          </w:p>
        </w:tc>
        <w:tc>
          <w:tcPr>
            <w:tcW w:w="2255"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15</w:t>
            </w:r>
          </w:p>
        </w:tc>
        <w:tc>
          <w:tcPr>
            <w:tcW w:w="2259"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25</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415"/>
        <w:gridCol w:w="2967"/>
        <w:gridCol w:w="2208"/>
        <w:gridCol w:w="1980"/>
      </w:tblGrid>
      <w:tr>
        <w:trPr>
          <w:trHeight w:val="1" w:hRule="atLeast"/>
          <w:jc w:val="left"/>
        </w:trPr>
        <w:tc>
          <w:tcPr>
            <w:tcW w:w="9570" w:type="dxa"/>
            <w:gridSpan w:val="4"/>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ДОПОЛНИТЕЛЬНЫЙ МОДУЛЬ</w:t>
            </w:r>
          </w:p>
        </w:tc>
      </w:tr>
      <w:tr>
        <w:trPr>
          <w:trHeight w:val="1" w:hRule="atLeast"/>
          <w:jc w:val="left"/>
        </w:trPr>
        <w:tc>
          <w:tcPr>
            <w:tcW w:w="2415" w:type="dxa"/>
            <w:vMerge w:val="restart"/>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Базовый модуль/</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Тема</w:t>
            </w:r>
          </w:p>
        </w:tc>
        <w:tc>
          <w:tcPr>
            <w:tcW w:w="2967" w:type="dxa"/>
            <w:vMerge w:val="restart"/>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Форма работы*</w:t>
            </w:r>
          </w:p>
        </w:tc>
        <w:tc>
          <w:tcPr>
            <w:tcW w:w="4188"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Количество баллов</w:t>
            </w:r>
          </w:p>
        </w:tc>
      </w:tr>
      <w:tr>
        <w:trPr>
          <w:trHeight w:val="1" w:hRule="atLeast"/>
          <w:jc w:val="left"/>
        </w:trPr>
        <w:tc>
          <w:tcPr>
            <w:tcW w:w="2415" w:type="dxa"/>
            <w:vMerge/>
            <w:tcBorders>
              <w:top w:val="single" w:color="000000" w:sz="24"/>
              <w:left w:val="single" w:color="000000" w:sz="24"/>
              <w:bottom w:val="single" w:color="000000" w:sz="24"/>
              <w:right w:val="single" w:color="000000" w:sz="2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7" w:type="dxa"/>
            <w:vMerge/>
            <w:tcBorders>
              <w:top w:val="single" w:color="000000" w:sz="24"/>
              <w:left w:val="single" w:color="000000" w:sz="24"/>
              <w:bottom w:val="single" w:color="000000" w:sz="24"/>
              <w:right w:val="single" w:color="000000" w:sz="2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0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min</w:t>
            </w:r>
          </w:p>
        </w:tc>
        <w:tc>
          <w:tcPr>
            <w:tcW w:w="198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max</w:t>
            </w:r>
          </w:p>
        </w:tc>
      </w:tr>
      <w:tr>
        <w:trPr>
          <w:trHeight w:val="1" w:hRule="atLeast"/>
          <w:jc w:val="left"/>
        </w:trPr>
        <w:tc>
          <w:tcPr>
            <w:tcW w:w="2415"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БМ №1 Тема № 2 </w:t>
            </w:r>
          </w:p>
        </w:tc>
        <w:tc>
          <w:tcPr>
            <w:tcW w:w="296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Составление</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библиографии по теме</w:t>
            </w:r>
          </w:p>
        </w:tc>
        <w:tc>
          <w:tcPr>
            <w:tcW w:w="220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15"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96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Тестирование</w:t>
            </w:r>
          </w:p>
        </w:tc>
        <w:tc>
          <w:tcPr>
            <w:tcW w:w="220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15"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БМ № 2 Тема № 4</w:t>
            </w:r>
          </w:p>
        </w:tc>
        <w:tc>
          <w:tcPr>
            <w:tcW w:w="296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220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15"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96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220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82"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Итого</w:t>
            </w:r>
          </w:p>
        </w:tc>
        <w:tc>
          <w:tcPr>
            <w:tcW w:w="220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0</w:t>
            </w:r>
          </w:p>
        </w:tc>
        <w:tc>
          <w:tcPr>
            <w:tcW w:w="198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10</w:t>
            </w:r>
          </w:p>
        </w:tc>
      </w:tr>
      <w:tr>
        <w:trPr>
          <w:trHeight w:val="1" w:hRule="atLeast"/>
          <w:jc w:val="left"/>
        </w:trPr>
        <w:tc>
          <w:tcPr>
            <w:tcW w:w="5382"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0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98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382" w:type="dxa"/>
            <w:gridSpan w:val="2"/>
            <w:vMerge w:val="restart"/>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Общее количество баллов по дисциплине</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итогам изучения всех модулей, без учета дополнительного модуля)</w:t>
            </w:r>
          </w:p>
        </w:tc>
        <w:tc>
          <w:tcPr>
            <w:tcW w:w="220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min</w:t>
            </w:r>
          </w:p>
        </w:tc>
        <w:tc>
          <w:tcPr>
            <w:tcW w:w="198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max</w:t>
            </w:r>
          </w:p>
        </w:tc>
      </w:tr>
      <w:tr>
        <w:trPr>
          <w:trHeight w:val="1" w:hRule="atLeast"/>
          <w:jc w:val="left"/>
        </w:trPr>
        <w:tc>
          <w:tcPr>
            <w:tcW w:w="5382" w:type="dxa"/>
            <w:gridSpan w:val="2"/>
            <w:vMerge/>
            <w:tcBorders>
              <w:top w:val="single" w:color="000000" w:sz="24"/>
              <w:left w:val="single" w:color="000000" w:sz="24"/>
              <w:bottom w:val="single" w:color="000000" w:sz="24"/>
              <w:right w:val="single" w:color="000000" w:sz="2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0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60</w:t>
            </w:r>
          </w:p>
        </w:tc>
        <w:tc>
          <w:tcPr>
            <w:tcW w:w="198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100</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Перечень форм работы текущей аттестации определяется кафедрой или ведущим преподавателем</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Критерии перевода баллов в отметки:</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0-59 </w:t>
      </w:r>
      <w:r>
        <w:rPr>
          <w:rFonts w:ascii="Times New Roman" w:hAnsi="Times New Roman" w:cs="Times New Roman" w:eastAsia="Times New Roman"/>
          <w:color w:val="auto"/>
          <w:spacing w:val="0"/>
          <w:position w:val="0"/>
          <w:sz w:val="28"/>
          <w:shd w:fill="auto" w:val="clear"/>
        </w:rPr>
        <w:t xml:space="preserve">баллов – не зачтено, 60-100 баллов – зачтено.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ФИО преподавателя:_____________________ Н.И.Глухих___________</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Утверждено на заседании кафедры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сентября 2013 г. Протокол №__1____</w:t>
      </w:r>
    </w:p>
    <w:p>
      <w:pPr>
        <w:suppressAutoHyphens w:val="true"/>
        <w:spacing w:before="0" w:after="0" w:line="360"/>
        <w:ind w:right="0" w:left="0" w:firstLine="0"/>
        <w:jc w:val="both"/>
        <w:rPr>
          <w:rFonts w:ascii="Times New Roman" w:hAnsi="Times New Roman" w:cs="Times New Roman" w:eastAsia="Times New Roman"/>
          <w:color w:val="000000"/>
          <w:spacing w:val="-6"/>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 кафедрой___________________________Е.Н.Викторук_________________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0"/>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0"/>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0"/>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0"/>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0"/>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0"/>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0"/>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0"/>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0"/>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0"/>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0"/>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Журнал рейтинга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Группа № 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88"/>
        <w:gridCol w:w="240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trPr>
          <w:trHeight w:val="322" w:hRule="auto"/>
          <w:jc w:val="left"/>
        </w:trPr>
        <w:tc>
          <w:tcPr>
            <w:tcW w:w="2988"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gridSpan w:val="2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Номер лекции /семинара</w:t>
            </w:r>
          </w:p>
        </w:tc>
      </w:tr>
      <w:tr>
        <w:trPr>
          <w:trHeight w:val="322" w:hRule="auto"/>
          <w:jc w:val="left"/>
        </w:trPr>
        <w:tc>
          <w:tcPr>
            <w:tcW w:w="2988"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200" w:type="dxa"/>
            <w:gridSpan w:val="2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Дата</w:t>
            </w: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ФИО</w:t>
            </w: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p>
        </w:tc>
        <w:tc>
          <w:tcPr>
            <w:tcW w:w="2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Обозначения: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лекция – Л, семинар - С</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баллы – 1-10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40"/>
          <w:shd w:fill="auto" w:val="clear"/>
        </w:rPr>
      </w:pPr>
      <w:r>
        <w:rPr>
          <w:rFonts w:ascii="Times New Roman" w:hAnsi="Times New Roman" w:cs="Times New Roman" w:eastAsia="Times New Roman"/>
          <w:b/>
          <w:caps w:val="true"/>
          <w:color w:val="auto"/>
          <w:spacing w:val="0"/>
          <w:position w:val="0"/>
          <w:sz w:val="40"/>
          <w:shd w:fill="auto" w:val="clear"/>
        </w:rPr>
        <w:t xml:space="preserve">МетодическиЕ рекомендациИ для студентов</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Данные методические рекомендации направлены на помощь студентам в конспектировании лекций и написании реферата, что способствует более углубленному изучению отдельных разделов дисциплины.</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лекции необходима полная концентрация. На лекции Вы не просто пассивно присутствуете и время от времени что-то механически записываете под диктовку преподавателя – это необходимо, но явно недостаточно. Вы активно вникаете, в то о чём идет речь; ведёте краткую, с сокращениями слов, особенно глаголов, запись основного содержания лекции (у каждого должна сложиться своя система сокращений). В результате в Вашем конспекте должна получиться, по крайней мере, логическая структура лекции, с большими или меньшими подробностями. Только так у Вас могут появляться вопросы, которые Вы и зададите преподавателю в конце лекции. Способность задавать осмысленные вопросы имеет огромное значение в обучении, это есть не что иное как свидетельство понимания материала. </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Реферат выполняется на стандартной бумаге формата А4 (210/297). Поля: левое – 30 мм, правое – 10 мм, верхнее 20 мм и нижнее – 25 мм; интервал полуторный; шрифт в текстовом редакторе Microsoft Word - Times New Roman Cyr; размер шрифта – 14 (не менее 12), выравнивание по ширине.</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Стандартный титульный лист  студент получает на кафедре. </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начинается со второй страницы, далее должна идти сквозная нумерация. Номер страницы ставится в центре нижней части страницы. Общий объем реферата должен составлять 20-25 страниц (без приложений).</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введении обосновывается актуальность темы, ее практическая значимость. Содержание должно быть представлено в развернутом виде, из нескольких глав, состоящих из ряда параграфов. Против названий глав и параграфов проставляются номера страниц по тексту. Главы и параграфы нумеруются арабскими цифрами. Допускается не более двух уровней нумерации. </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Заголовки, в соответствии с оглавлением реферата, должны быть выделены в тексте жирным шрифтом (названия глав – заглавными буквами, названия параграфов – строчными буквами), выравнивание по центру. Точки в заголовках не ставятся. </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Каждая глава должны начинаться с новой страницы. Текст параграфа не должен заканчиваться таблицей или рисунком.</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Представленные в тексте таблицы желательно размещать на одном листе, без переносов. Таблицы должны иметь сквозную нумерацию. Номер таблицы проставляется вверху слева. Заголовок таблицы помещается с выравниванием по левому краю через тире после ее номера.</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заключении излагаются краткие выводы по результатам работы, характеризующие степень решения задач, поставленных во введении. Следует уточнить, в какой степени удалось реализовать цель реферирования, обозначить проблемы, которые не удалось решить в ходе написания реферата.</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Приложения обозначают заглавными буквами русского алфавита. Каждое приложение имеет свое обозначение.</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Подбор литературы осуществляется студентом самостоятельно. Желательно использование материалов, публикуемых в журналах списка ВАК, монографий и других источников. Это обусловлено тем, что в реферате вопросы теории следует увязывать с практикой, анализировать процессы, происходящие как в мировой так и в российской экономике.  </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Перечень используемой литературы должен содержать минимум 15 наименований. Список литературы оформляется в алфавитном порядке в соответствии с требованиями ГОСТа: сначала указываются источники законодательной базы (федеральные, региональные, местные нормативные правовые акты), затем – научные публикации (книги, статьи, авторефераты диссертаций, диссертации). По каждому источнику, в том числе по научным статьям, указывается фамилия и инициалы автора, название, место издания, название издательства, год издания. </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использовании страниц Internet их перечень дается в конце списка литературы. </w:t>
        <w:t xml:space="preserve"> </w:t>
      </w:r>
    </w:p>
    <w:p>
      <w:pPr>
        <w:suppressAutoHyphens w:val="true"/>
        <w:spacing w:before="0" w:after="0" w:line="360"/>
        <w:ind w:right="0" w:left="0" w:firstLine="720"/>
        <w:jc w:val="center"/>
        <w:rPr>
          <w:rFonts w:ascii="Times New Roman" w:hAnsi="Times New Roman" w:cs="Times New Roman" w:eastAsia="Times New Roman"/>
          <w:b/>
          <w:caps w:val="true"/>
          <w:color w:val="auto"/>
          <w:spacing w:val="0"/>
          <w:position w:val="0"/>
          <w:sz w:val="40"/>
          <w:shd w:fill="auto" w:val="clear"/>
        </w:rPr>
      </w:pPr>
      <w:r>
        <w:rPr>
          <w:rFonts w:ascii="Times New Roman" w:hAnsi="Times New Roman" w:cs="Times New Roman" w:eastAsia="Times New Roman"/>
          <w:b/>
          <w:caps w:val="true"/>
          <w:color w:val="auto"/>
          <w:spacing w:val="0"/>
          <w:position w:val="0"/>
          <w:sz w:val="32"/>
          <w:shd w:fill="auto" w:val="clear"/>
        </w:rPr>
        <w:t xml:space="preserve">Банк контрольных заданий и вопросов по дисципЛине </w:t>
      </w:r>
      <w:r>
        <w:rPr>
          <w:rFonts w:ascii="Times New Roman" w:hAnsi="Times New Roman" w:cs="Times New Roman" w:eastAsia="Times New Roman"/>
          <w:b/>
          <w:caps w:val="true"/>
          <w:color w:val="auto"/>
          <w:spacing w:val="0"/>
          <w:position w:val="0"/>
          <w:sz w:val="32"/>
          <w:shd w:fill="auto" w:val="clear"/>
        </w:rPr>
        <w:t xml:space="preserve">« </w:t>
      </w:r>
      <w:r>
        <w:rPr>
          <w:rFonts w:ascii="Times New Roman" w:hAnsi="Times New Roman" w:cs="Times New Roman" w:eastAsia="Times New Roman"/>
          <w:b/>
          <w:caps w:val="true"/>
          <w:color w:val="auto"/>
          <w:spacing w:val="0"/>
          <w:position w:val="0"/>
          <w:sz w:val="32"/>
          <w:shd w:fill="auto" w:val="clear"/>
        </w:rPr>
        <w:t xml:space="preserve">социология</w:t>
      </w:r>
      <w:r>
        <w:rPr>
          <w:rFonts w:ascii="Times New Roman" w:hAnsi="Times New Roman" w:cs="Times New Roman" w:eastAsia="Times New Roman"/>
          <w:b/>
          <w:caps w:val="true"/>
          <w:color w:val="auto"/>
          <w:spacing w:val="0"/>
          <w:position w:val="0"/>
          <w:sz w:val="32"/>
          <w:shd w:fill="auto" w:val="clear"/>
        </w:rPr>
        <w:t xml:space="preserve">»</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КОНТРОЛЬНО-ИЗМЕРИТЕЛЬНЫЕ МАТЕРИАЛЫ</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numPr>
          <w:ilvl w:val="0"/>
          <w:numId w:val="839"/>
        </w:numPr>
        <w:tabs>
          <w:tab w:val="left" w:pos="720" w:leader="none"/>
        </w:tabs>
        <w:spacing w:before="10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Тест предназначен для проверки базовых знаний студентов по обществознанию в рамках входного модуля</w:t>
      </w:r>
    </w:p>
    <w:p>
      <w:pPr>
        <w:numPr>
          <w:ilvl w:val="0"/>
          <w:numId w:val="839"/>
        </w:numPr>
        <w:tabs>
          <w:tab w:val="left" w:pos="720" w:leader="none"/>
        </w:tabs>
        <w:spacing w:before="10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На семинарских занятиях осуществляется текущий контроль</w:t>
      </w:r>
    </w:p>
    <w:p>
      <w:pPr>
        <w:numPr>
          <w:ilvl w:val="0"/>
          <w:numId w:val="839"/>
        </w:numPr>
        <w:tabs>
          <w:tab w:val="left" w:pos="720" w:leader="none"/>
        </w:tabs>
        <w:spacing w:before="10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Рабочая тетрадь предназначена для выполнения заданий в качестве текущего, промежуточного контроля и в рамках дополнительного модуля</w:t>
      </w:r>
    </w:p>
    <w:p>
      <w:pPr>
        <w:numPr>
          <w:ilvl w:val="0"/>
          <w:numId w:val="839"/>
        </w:numPr>
        <w:tabs>
          <w:tab w:val="left" w:pos="720" w:leader="none"/>
        </w:tabs>
        <w:spacing w:before="10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Вопросы к зачету по социологии необходимы для итогового модуля</w:t>
      </w:r>
    </w:p>
    <w:p>
      <w:pPr>
        <w:spacing w:before="100" w:after="0" w:line="360"/>
        <w:ind w:right="0" w:left="0" w:firstLine="0"/>
        <w:jc w:val="left"/>
        <w:rPr>
          <w:rFonts w:ascii="Times New Roman" w:hAnsi="Times New Roman" w:cs="Times New Roman" w:eastAsia="Times New Roman"/>
          <w:color w:val="auto"/>
          <w:spacing w:val="0"/>
          <w:position w:val="0"/>
          <w:sz w:val="27"/>
          <w:shd w:fill="auto" w:val="clear"/>
        </w:rPr>
      </w:pPr>
    </w:p>
    <w:p>
      <w:pPr>
        <w:spacing w:before="10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Тестовые задания</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Установите соответствие между типами общества и характеризующими их признаками.</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677"/>
        <w:gridCol w:w="4677"/>
      </w:tblGrid>
      <w:tr>
        <w:trPr>
          <w:trHeight w:val="1" w:hRule="atLeast"/>
          <w:jc w:val="left"/>
        </w:trPr>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19"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Доиндустриальное общество</w:t>
            </w:r>
          </w:p>
        </w:tc>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845"/>
              </w:numPr>
              <w:tabs>
                <w:tab w:val="left" w:pos="720" w:leader="none"/>
              </w:tabs>
              <w:spacing w:before="100" w:after="119"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применение информационных и компьютерных технологий, формирование общества потребления, возникновение проблемы информационной безопасности</w:t>
            </w:r>
          </w:p>
        </w:tc>
      </w:tr>
      <w:tr>
        <w:trPr>
          <w:trHeight w:val="1" w:hRule="atLeast"/>
          <w:jc w:val="left"/>
        </w:trPr>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19"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Индустриальное общество</w:t>
            </w:r>
          </w:p>
        </w:tc>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849"/>
              </w:numPr>
              <w:tabs>
                <w:tab w:val="left" w:pos="720" w:leader="none"/>
              </w:tabs>
              <w:spacing w:before="100" w:after="119"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малоподвижная инертная социальная структура, преимущественно добывающая экономика, традиционная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регуляция отношений между людьми </w:t>
            </w:r>
          </w:p>
        </w:tc>
      </w:tr>
      <w:tr>
        <w:trPr>
          <w:trHeight w:val="1" w:hRule="atLeast"/>
          <w:jc w:val="left"/>
        </w:trPr>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19"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Постиндустриальное общество</w:t>
            </w:r>
          </w:p>
        </w:tc>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852"/>
              </w:numPr>
              <w:tabs>
                <w:tab w:val="left" w:pos="720" w:leader="none"/>
              </w:tabs>
              <w:spacing w:before="100" w:after="119"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массового товарного хозяйства, наличие развитой промышленности, открытая, мобильная социальная структура</w:t>
            </w:r>
          </w:p>
        </w:tc>
      </w:tr>
    </w:tbl>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Наука, изучающая структуру общества, её элементы и условия существования, называется…</w:t>
      </w:r>
    </w:p>
    <w:p>
      <w:pPr>
        <w:numPr>
          <w:ilvl w:val="0"/>
          <w:numId w:val="85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историей</w:t>
      </w:r>
    </w:p>
    <w:p>
      <w:pPr>
        <w:numPr>
          <w:ilvl w:val="0"/>
          <w:numId w:val="85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философией </w:t>
      </w:r>
    </w:p>
    <w:p>
      <w:pPr>
        <w:numPr>
          <w:ilvl w:val="0"/>
          <w:numId w:val="85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социологией </w:t>
      </w:r>
    </w:p>
    <w:p>
      <w:pPr>
        <w:numPr>
          <w:ilvl w:val="0"/>
          <w:numId w:val="85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социальной </w:t>
      </w:r>
    </w:p>
    <w:p>
      <w:pPr>
        <w:numPr>
          <w:ilvl w:val="0"/>
          <w:numId w:val="85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экономикой</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Самым распространенным методом социологических исследований является…</w:t>
      </w:r>
    </w:p>
    <w:p>
      <w:pPr>
        <w:numPr>
          <w:ilvl w:val="0"/>
          <w:numId w:val="857"/>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наблюдение</w:t>
      </w:r>
    </w:p>
    <w:p>
      <w:pPr>
        <w:numPr>
          <w:ilvl w:val="0"/>
          <w:numId w:val="857"/>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опрос </w:t>
      </w:r>
    </w:p>
    <w:p>
      <w:pPr>
        <w:numPr>
          <w:ilvl w:val="0"/>
          <w:numId w:val="857"/>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эксперимент </w:t>
      </w:r>
    </w:p>
    <w:p>
      <w:pPr>
        <w:numPr>
          <w:ilvl w:val="0"/>
          <w:numId w:val="857"/>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документов</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Основателем социологии как науки является…</w:t>
      </w:r>
    </w:p>
    <w:p>
      <w:pPr>
        <w:numPr>
          <w:ilvl w:val="0"/>
          <w:numId w:val="85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Платон</w:t>
      </w:r>
    </w:p>
    <w:p>
      <w:pPr>
        <w:numPr>
          <w:ilvl w:val="0"/>
          <w:numId w:val="85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Конт </w:t>
      </w:r>
    </w:p>
    <w:p>
      <w:pPr>
        <w:numPr>
          <w:ilvl w:val="0"/>
          <w:numId w:val="85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Маркс </w:t>
      </w:r>
    </w:p>
    <w:p>
      <w:pPr>
        <w:numPr>
          <w:ilvl w:val="0"/>
          <w:numId w:val="85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Ульянов-Ленин</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Страной, где социология формируется сразу как прикладная наука, является…</w:t>
      </w:r>
    </w:p>
    <w:p>
      <w:pPr>
        <w:numPr>
          <w:ilvl w:val="0"/>
          <w:numId w:val="86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Германия</w:t>
      </w:r>
    </w:p>
    <w:p>
      <w:pPr>
        <w:numPr>
          <w:ilvl w:val="0"/>
          <w:numId w:val="86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Россия </w:t>
      </w:r>
    </w:p>
    <w:p>
      <w:pPr>
        <w:numPr>
          <w:ilvl w:val="0"/>
          <w:numId w:val="86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Англия </w:t>
      </w:r>
    </w:p>
    <w:p>
      <w:pPr>
        <w:numPr>
          <w:ilvl w:val="0"/>
          <w:numId w:val="86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США</w:t>
      </w:r>
    </w:p>
    <w:p>
      <w:pPr>
        <w:spacing w:before="10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Установите соответствие между видом культуры и содержанием вида культуры.</w:t>
      </w:r>
    </w:p>
    <w:tbl>
      <w:tblPr/>
      <w:tblGrid>
        <w:gridCol w:w="4677"/>
        <w:gridCol w:w="4677"/>
      </w:tblGrid>
      <w:tr>
        <w:trPr>
          <w:trHeight w:val="1" w:hRule="atLeast"/>
          <w:jc w:val="left"/>
        </w:trPr>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19"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Домининирующая культура</w:t>
            </w:r>
          </w:p>
        </w:tc>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865"/>
              </w:numPr>
              <w:tabs>
                <w:tab w:val="left" w:pos="720" w:leader="none"/>
              </w:tabs>
              <w:spacing w:before="100" w:after="119"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представляет интересы и ориентиры девиантной группы в обществе</w:t>
            </w:r>
          </w:p>
        </w:tc>
      </w:tr>
      <w:tr>
        <w:trPr>
          <w:trHeight w:val="1" w:hRule="atLeast"/>
          <w:jc w:val="left"/>
        </w:trPr>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19"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Субкультура</w:t>
            </w:r>
          </w:p>
        </w:tc>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869"/>
              </w:numPr>
              <w:tabs>
                <w:tab w:val="left" w:pos="720" w:leader="none"/>
              </w:tabs>
              <w:spacing w:before="100" w:after="119"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отражает отличительные черты, нормы поведения определенной группы людей, в целом признавая общепринятые ценности </w:t>
            </w:r>
          </w:p>
        </w:tc>
      </w:tr>
      <w:tr>
        <w:trPr>
          <w:trHeight w:val="1" w:hRule="atLeast"/>
          <w:jc w:val="left"/>
        </w:trPr>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19"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Контркультура</w:t>
            </w:r>
          </w:p>
        </w:tc>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872"/>
              </w:numPr>
              <w:tabs>
                <w:tab w:val="left" w:pos="720" w:leader="none"/>
              </w:tabs>
              <w:spacing w:before="100" w:after="119"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содержит культурные универсалии, ценности нормы, разделяемые большей частью общества</w:t>
            </w:r>
          </w:p>
        </w:tc>
      </w:tr>
    </w:tbl>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Социальной общностью </w:t>
      </w:r>
      <w:r>
        <w:rPr>
          <w:rFonts w:ascii="Times New Roman" w:hAnsi="Times New Roman" w:cs="Times New Roman" w:eastAsia="Times New Roman"/>
          <w:b/>
          <w:color w:val="auto"/>
          <w:spacing w:val="0"/>
          <w:position w:val="0"/>
          <w:sz w:val="24"/>
          <w:shd w:fill="auto" w:val="clear"/>
        </w:rPr>
        <w:t xml:space="preserve">не является</w:t>
      </w:r>
      <w:r>
        <w:rPr>
          <w:rFonts w:ascii="Times New Roman" w:hAnsi="Times New Roman" w:cs="Times New Roman" w:eastAsia="Times New Roman"/>
          <w:color w:val="auto"/>
          <w:spacing w:val="0"/>
          <w:position w:val="0"/>
          <w:sz w:val="24"/>
          <w:shd w:fill="auto" w:val="clear"/>
        </w:rPr>
        <w:t xml:space="preserve">…</w:t>
      </w:r>
    </w:p>
    <w:p>
      <w:pPr>
        <w:numPr>
          <w:ilvl w:val="0"/>
          <w:numId w:val="87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территориальная группа</w:t>
      </w:r>
    </w:p>
    <w:p>
      <w:pPr>
        <w:numPr>
          <w:ilvl w:val="0"/>
          <w:numId w:val="87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ситуационно возникшее образование </w:t>
      </w:r>
    </w:p>
    <w:p>
      <w:pPr>
        <w:numPr>
          <w:ilvl w:val="0"/>
          <w:numId w:val="87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реальная социальная группа </w:t>
      </w:r>
    </w:p>
    <w:p>
      <w:pPr>
        <w:numPr>
          <w:ilvl w:val="0"/>
          <w:numId w:val="87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номинальная группа</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Социальная стратификация – это…</w:t>
      </w:r>
    </w:p>
    <w:p>
      <w:pPr>
        <w:numPr>
          <w:ilvl w:val="0"/>
          <w:numId w:val="877"/>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иерархически организованное социальное пространство, в котором люди различаются в зависимости от обладания властью, собственностью, статусом</w:t>
      </w:r>
    </w:p>
    <w:p>
      <w:pPr>
        <w:numPr>
          <w:ilvl w:val="0"/>
          <w:numId w:val="877"/>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исторически сложившаяся устойчивая форма организации общественной жизни людей </w:t>
      </w:r>
    </w:p>
    <w:p>
      <w:pPr>
        <w:numPr>
          <w:ilvl w:val="0"/>
          <w:numId w:val="877"/>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совокупность всех возможных изменений общества </w:t>
      </w:r>
    </w:p>
    <w:p>
      <w:pPr>
        <w:numPr>
          <w:ilvl w:val="0"/>
          <w:numId w:val="877"/>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вертикальное расслоение общества по уровню благосостояния</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Процесс и результат появления в обществе социального института – это …</w:t>
      </w:r>
    </w:p>
    <w:p>
      <w:pPr>
        <w:numPr>
          <w:ilvl w:val="0"/>
          <w:numId w:val="87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дисфункция</w:t>
      </w:r>
    </w:p>
    <w:p>
      <w:pPr>
        <w:numPr>
          <w:ilvl w:val="0"/>
          <w:numId w:val="87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институционализация </w:t>
      </w:r>
    </w:p>
    <w:p>
      <w:pPr>
        <w:numPr>
          <w:ilvl w:val="0"/>
          <w:numId w:val="87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социализация </w:t>
      </w:r>
    </w:p>
    <w:p>
      <w:pPr>
        <w:numPr>
          <w:ilvl w:val="0"/>
          <w:numId w:val="87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стабилизация</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Потребность в безопасности и социальном порядке удовлетворяет институт…</w:t>
      </w:r>
    </w:p>
    <w:p>
      <w:pPr>
        <w:numPr>
          <w:ilvl w:val="0"/>
          <w:numId w:val="88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политики</w:t>
      </w:r>
    </w:p>
    <w:p>
      <w:pPr>
        <w:numPr>
          <w:ilvl w:val="0"/>
          <w:numId w:val="88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семьи </w:t>
      </w:r>
    </w:p>
    <w:p>
      <w:pPr>
        <w:numPr>
          <w:ilvl w:val="0"/>
          <w:numId w:val="88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экономики </w:t>
      </w:r>
    </w:p>
    <w:p>
      <w:pPr>
        <w:numPr>
          <w:ilvl w:val="0"/>
          <w:numId w:val="88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религии</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Основные черты современной семьи это- …</w:t>
      </w:r>
    </w:p>
    <w:p>
      <w:pPr>
        <w:numPr>
          <w:ilvl w:val="0"/>
          <w:numId w:val="883"/>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социальная автономия</w:t>
      </w:r>
    </w:p>
    <w:p>
      <w:pPr>
        <w:numPr>
          <w:ilvl w:val="0"/>
          <w:numId w:val="883"/>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неравноправное распределение ролей между супругами </w:t>
      </w:r>
    </w:p>
    <w:p>
      <w:pPr>
        <w:numPr>
          <w:ilvl w:val="0"/>
          <w:numId w:val="883"/>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нуклеарный характер</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Социальная организация – это ______________ общность людей.</w:t>
      </w:r>
    </w:p>
    <w:p>
      <w:pPr>
        <w:numPr>
          <w:ilvl w:val="0"/>
          <w:numId w:val="88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возникшая на основе поведенческих признаков</w:t>
      </w:r>
    </w:p>
    <w:p>
      <w:pPr>
        <w:numPr>
          <w:ilvl w:val="0"/>
          <w:numId w:val="88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духовная </w:t>
      </w:r>
    </w:p>
    <w:p>
      <w:pPr>
        <w:numPr>
          <w:ilvl w:val="0"/>
          <w:numId w:val="88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естественно возникшая </w:t>
      </w:r>
    </w:p>
    <w:p>
      <w:pPr>
        <w:numPr>
          <w:ilvl w:val="0"/>
          <w:numId w:val="88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искусственно сконструированная</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Для характеристики всеобщих качеств и способностей, присущих всем людям в социологии используют понятие…</w:t>
      </w:r>
    </w:p>
    <w:p>
      <w:pPr>
        <w:numPr>
          <w:ilvl w:val="0"/>
          <w:numId w:val="887"/>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личность</w:t>
      </w:r>
    </w:p>
    <w:p>
      <w:pPr>
        <w:numPr>
          <w:ilvl w:val="0"/>
          <w:numId w:val="887"/>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w:t>
      </w:r>
    </w:p>
    <w:p>
      <w:pPr>
        <w:numPr>
          <w:ilvl w:val="0"/>
          <w:numId w:val="887"/>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народ </w:t>
      </w:r>
    </w:p>
    <w:p>
      <w:pPr>
        <w:numPr>
          <w:ilvl w:val="0"/>
          <w:numId w:val="887"/>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Предписанный статус…</w:t>
      </w:r>
    </w:p>
    <w:p>
      <w:pPr>
        <w:numPr>
          <w:ilvl w:val="0"/>
          <w:numId w:val="88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определяется заслугами личности</w:t>
      </w:r>
    </w:p>
    <w:p>
      <w:pPr>
        <w:numPr>
          <w:ilvl w:val="0"/>
          <w:numId w:val="88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принадлежит личности независимо от ее желания </w:t>
      </w:r>
    </w:p>
    <w:p>
      <w:pPr>
        <w:numPr>
          <w:ilvl w:val="0"/>
          <w:numId w:val="88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носит наследственный характер </w:t>
      </w:r>
    </w:p>
    <w:p>
      <w:pPr>
        <w:numPr>
          <w:ilvl w:val="0"/>
          <w:numId w:val="88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распространяется в сферу политических отношений</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Базовыми элементами социального контроля являются…</w:t>
      </w:r>
    </w:p>
    <w:p>
      <w:pPr>
        <w:numPr>
          <w:ilvl w:val="0"/>
          <w:numId w:val="89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религия и нормы</w:t>
      </w:r>
    </w:p>
    <w:p>
      <w:pPr>
        <w:numPr>
          <w:ilvl w:val="0"/>
          <w:numId w:val="89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нормы и традиции </w:t>
      </w:r>
    </w:p>
    <w:p>
      <w:pPr>
        <w:numPr>
          <w:ilvl w:val="0"/>
          <w:numId w:val="89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санкции и законы нормы и санкции</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w:t>
      </w:r>
      <w:r>
        <w:rPr>
          <w:rFonts w:ascii="Times New Roman" w:hAnsi="Times New Roman" w:cs="Times New Roman" w:eastAsia="Times New Roman"/>
          <w:color w:val="auto"/>
          <w:spacing w:val="0"/>
          <w:position w:val="0"/>
          <w:sz w:val="24"/>
          <w:shd w:fill="auto" w:val="clear"/>
        </w:rPr>
        <w:t xml:space="preserve">Отклонением от общепринятых социальных норм </w:t>
      </w:r>
      <w:r>
        <w:rPr>
          <w:rFonts w:ascii="Times New Roman" w:hAnsi="Times New Roman" w:cs="Times New Roman" w:eastAsia="Times New Roman"/>
          <w:b/>
          <w:color w:val="auto"/>
          <w:spacing w:val="0"/>
          <w:position w:val="0"/>
          <w:sz w:val="24"/>
          <w:shd w:fill="auto" w:val="clear"/>
        </w:rPr>
        <w:t xml:space="preserve">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является</w:t>
      </w:r>
      <w:r>
        <w:rPr>
          <w:rFonts w:ascii="Times New Roman" w:hAnsi="Times New Roman" w:cs="Times New Roman" w:eastAsia="Times New Roman"/>
          <w:color w:val="auto"/>
          <w:spacing w:val="0"/>
          <w:position w:val="0"/>
          <w:sz w:val="24"/>
          <w:shd w:fill="auto" w:val="clear"/>
        </w:rPr>
        <w:t xml:space="preserve">…</w:t>
      </w:r>
    </w:p>
    <w:p>
      <w:pPr>
        <w:numPr>
          <w:ilvl w:val="0"/>
          <w:numId w:val="893"/>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субкультура</w:t>
      </w:r>
    </w:p>
    <w:p>
      <w:pPr>
        <w:numPr>
          <w:ilvl w:val="0"/>
          <w:numId w:val="893"/>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аномия </w:t>
      </w:r>
    </w:p>
    <w:p>
      <w:pPr>
        <w:numPr>
          <w:ilvl w:val="0"/>
          <w:numId w:val="893"/>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делинквентное поведение </w:t>
      </w:r>
    </w:p>
    <w:p>
      <w:pPr>
        <w:numPr>
          <w:ilvl w:val="0"/>
          <w:numId w:val="893"/>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девиантное поведение</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w:t>
      </w:r>
      <w:r>
        <w:rPr>
          <w:rFonts w:ascii="Times New Roman" w:hAnsi="Times New Roman" w:cs="Times New Roman" w:eastAsia="Times New Roman"/>
          <w:color w:val="auto"/>
          <w:spacing w:val="0"/>
          <w:position w:val="0"/>
          <w:sz w:val="24"/>
          <w:shd w:fill="auto" w:val="clear"/>
        </w:rPr>
        <w:t xml:space="preserve">Организованная и массовая форма поведения больших групп – это социальный(-ое,-ая) …</w:t>
      </w:r>
    </w:p>
    <w:p>
      <w:pPr>
        <w:numPr>
          <w:ilvl w:val="0"/>
          <w:numId w:val="89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прогресс</w:t>
      </w:r>
    </w:p>
    <w:p>
      <w:pPr>
        <w:numPr>
          <w:ilvl w:val="0"/>
          <w:numId w:val="89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мобильность </w:t>
      </w:r>
    </w:p>
    <w:p>
      <w:pPr>
        <w:numPr>
          <w:ilvl w:val="0"/>
          <w:numId w:val="89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стратификация </w:t>
      </w:r>
    </w:p>
    <w:p>
      <w:pPr>
        <w:numPr>
          <w:ilvl w:val="0"/>
          <w:numId w:val="895"/>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движение</w:t>
      </w:r>
    </w:p>
    <w:p>
      <w:pPr>
        <w:spacing w:before="10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r>
        <w:rPr>
          <w:rFonts w:ascii="Times New Roman" w:hAnsi="Times New Roman" w:cs="Times New Roman" w:eastAsia="Times New Roman"/>
          <w:color w:val="auto"/>
          <w:spacing w:val="0"/>
          <w:position w:val="0"/>
          <w:sz w:val="24"/>
          <w:shd w:fill="auto" w:val="clear"/>
        </w:rPr>
        <w:t xml:space="preserve">Установите соответствие между категориями мобильности и характеризующими их признаками.</w:t>
      </w:r>
    </w:p>
    <w:tbl>
      <w:tblPr/>
      <w:tblGrid>
        <w:gridCol w:w="4677"/>
        <w:gridCol w:w="4677"/>
      </w:tblGrid>
      <w:tr>
        <w:trPr>
          <w:trHeight w:val="1" w:hRule="atLeast"/>
          <w:jc w:val="left"/>
        </w:trPr>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19"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скорость мобильности</w:t>
            </w:r>
          </w:p>
        </w:tc>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899"/>
              </w:numPr>
              <w:tabs>
                <w:tab w:val="left" w:pos="720" w:leader="none"/>
              </w:tabs>
              <w:spacing w:before="100" w:after="119"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число страт, которые проходил индивид за определённую единицу времени</w:t>
            </w:r>
          </w:p>
        </w:tc>
      </w:tr>
      <w:tr>
        <w:trPr>
          <w:trHeight w:val="1" w:hRule="atLeast"/>
          <w:jc w:val="left"/>
        </w:trPr>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19"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дистанция мобильности</w:t>
            </w:r>
          </w:p>
        </w:tc>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903"/>
              </w:numPr>
              <w:tabs>
                <w:tab w:val="left" w:pos="720" w:leader="none"/>
              </w:tabs>
              <w:spacing w:before="100" w:after="119"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число индивидов, которые переместились по социальной лестнице в вертикальном направлении за определенный промежуток времени</w:t>
            </w:r>
          </w:p>
        </w:tc>
      </w:tr>
      <w:tr>
        <w:trPr>
          <w:trHeight w:val="1" w:hRule="atLeast"/>
          <w:jc w:val="left"/>
        </w:trPr>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19"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объём мобильности</w:t>
            </w:r>
          </w:p>
        </w:tc>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906"/>
              </w:numPr>
              <w:tabs>
                <w:tab w:val="left" w:pos="720" w:leader="none"/>
              </w:tabs>
              <w:spacing w:before="100" w:after="119"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ступенек социальной лестницы</w:t>
            </w:r>
          </w:p>
        </w:tc>
      </w:tr>
    </w:tbl>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w:t>
      </w:r>
      <w:r>
        <w:rPr>
          <w:rFonts w:ascii="Times New Roman" w:hAnsi="Times New Roman" w:cs="Times New Roman" w:eastAsia="Times New Roman"/>
          <w:color w:val="auto"/>
          <w:spacing w:val="0"/>
          <w:position w:val="0"/>
          <w:sz w:val="24"/>
          <w:shd w:fill="auto" w:val="clear"/>
        </w:rPr>
        <w:t xml:space="preserve">Совокупность однонаправленных и повторяющихся действий называется социальным (-и)…</w:t>
      </w:r>
    </w:p>
    <w:p>
      <w:pPr>
        <w:numPr>
          <w:ilvl w:val="0"/>
          <w:numId w:val="90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фактами</w:t>
      </w:r>
    </w:p>
    <w:p>
      <w:pPr>
        <w:numPr>
          <w:ilvl w:val="0"/>
          <w:numId w:val="90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движением </w:t>
      </w:r>
    </w:p>
    <w:p>
      <w:pPr>
        <w:numPr>
          <w:ilvl w:val="0"/>
          <w:numId w:val="90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действиями </w:t>
      </w:r>
    </w:p>
    <w:p>
      <w:pPr>
        <w:numPr>
          <w:ilvl w:val="0"/>
          <w:numId w:val="909"/>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процессом</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По способам и средствам разрешения конфликты бывают…</w:t>
      </w:r>
    </w:p>
    <w:p>
      <w:pPr>
        <w:numPr>
          <w:ilvl w:val="0"/>
          <w:numId w:val="91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этническими</w:t>
      </w:r>
    </w:p>
    <w:p>
      <w:pPr>
        <w:numPr>
          <w:ilvl w:val="0"/>
          <w:numId w:val="91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национальными </w:t>
      </w:r>
    </w:p>
    <w:p>
      <w:pPr>
        <w:numPr>
          <w:ilvl w:val="0"/>
          <w:numId w:val="91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вооруженными </w:t>
      </w:r>
    </w:p>
    <w:p>
      <w:pPr>
        <w:numPr>
          <w:ilvl w:val="0"/>
          <w:numId w:val="911"/>
        </w:numPr>
        <w:tabs>
          <w:tab w:val="left" w:pos="720" w:leader="none"/>
        </w:tabs>
        <w:spacing w:before="10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мирными</w:t>
      </w:r>
    </w:p>
    <w:p>
      <w:pPr>
        <w:tabs>
          <w:tab w:val="left" w:pos="7183"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CYR" w:hAnsi="Times New Roman CYR" w:cs="Times New Roman CYR" w:eastAsia="Times New Roman CYR"/>
          <w:b/>
          <w:color w:val="auto"/>
          <w:spacing w:val="0"/>
          <w:position w:val="0"/>
          <w:sz w:val="28"/>
          <w:shd w:fill="auto" w:val="clear"/>
        </w:rPr>
      </w:pPr>
      <w:r>
        <w:rPr>
          <w:rFonts w:ascii="Times New Roman CYR" w:hAnsi="Times New Roman CYR" w:cs="Times New Roman CYR" w:eastAsia="Times New Roman CYR"/>
          <w:b/>
          <w:color w:val="auto"/>
          <w:spacing w:val="0"/>
          <w:position w:val="0"/>
          <w:sz w:val="36"/>
          <w:shd w:fill="auto" w:val="clear"/>
        </w:rPr>
        <w:t xml:space="preserve"> </w:t>
      </w:r>
    </w:p>
    <w:p>
      <w:pPr>
        <w:pageBreakBefore w:val="true"/>
        <w:suppressAutoHyphens w:val="true"/>
        <w:spacing w:before="0" w:after="0" w:line="240"/>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ПРИМЕРНЫЕ ВОПРОСЫ К ЗАЧЕТУ </w:t>
      </w:r>
    </w:p>
    <w:p>
      <w:pPr>
        <w:suppressAutoHyphens w:val="true"/>
        <w:spacing w:before="0" w:after="0" w:line="240"/>
        <w:ind w:right="0" w:left="36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по дисциплине </w:t>
      </w:r>
    </w:p>
    <w:p>
      <w:pPr>
        <w:suppressAutoHyphens w:val="true"/>
        <w:spacing w:before="0" w:after="0" w:line="240"/>
        <w:ind w:right="0" w:left="36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40"/>
          <w:shd w:fill="auto" w:val="clear"/>
        </w:rPr>
        <w:t xml:space="preserve">социология</w:t>
      </w:r>
      <w:r>
        <w:rPr>
          <w:rFonts w:ascii="Times New Roman" w:hAnsi="Times New Roman" w:cs="Times New Roman" w:eastAsia="Times New Roman"/>
          <w:b/>
          <w:color w:val="auto"/>
          <w:spacing w:val="0"/>
          <w:position w:val="0"/>
          <w:sz w:val="40"/>
          <w:shd w:fill="auto" w:val="clear"/>
        </w:rPr>
        <w:t xml:space="preserve">»</w:t>
      </w:r>
    </w:p>
    <w:p>
      <w:pPr>
        <w:tabs>
          <w:tab w:val="left" w:pos="7183"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tab/>
        <w:t xml:space="preserve"> </w:t>
      </w:r>
      <w:r>
        <w:rPr>
          <w:rFonts w:ascii="Times New Roman" w:hAnsi="Times New Roman" w:cs="Times New Roman" w:eastAsia="Times New Roman"/>
          <w:color w:val="auto"/>
          <w:spacing w:val="0"/>
          <w:position w:val="0"/>
          <w:sz w:val="28"/>
          <w:shd w:fill="auto" w:val="clear"/>
        </w:rPr>
        <w:t xml:space="preserve">Объект и предмет изучения социологии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tab/>
        <w:t xml:space="preserve"> </w:t>
      </w:r>
      <w:r>
        <w:rPr>
          <w:rFonts w:ascii="Times New Roman" w:hAnsi="Times New Roman" w:cs="Times New Roman" w:eastAsia="Times New Roman"/>
          <w:color w:val="auto"/>
          <w:spacing w:val="0"/>
          <w:position w:val="0"/>
          <w:sz w:val="28"/>
          <w:shd w:fill="auto" w:val="clear"/>
        </w:rPr>
        <w:t xml:space="preserve">Структура современной социологии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tab/>
        <w:t xml:space="preserve"> </w:t>
      </w:r>
      <w:r>
        <w:rPr>
          <w:rFonts w:ascii="Times New Roman" w:hAnsi="Times New Roman" w:cs="Times New Roman" w:eastAsia="Times New Roman"/>
          <w:color w:val="auto"/>
          <w:spacing w:val="0"/>
          <w:position w:val="0"/>
          <w:sz w:val="28"/>
          <w:shd w:fill="auto" w:val="clear"/>
        </w:rPr>
        <w:t xml:space="preserve">Понятие научного метода в социологии. Их специфика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tab/>
        <w:t xml:space="preserve"> </w:t>
      </w:r>
      <w:r>
        <w:rPr>
          <w:rFonts w:ascii="Times New Roman" w:hAnsi="Times New Roman" w:cs="Times New Roman" w:eastAsia="Times New Roman"/>
          <w:color w:val="auto"/>
          <w:spacing w:val="0"/>
          <w:position w:val="0"/>
          <w:sz w:val="28"/>
          <w:shd w:fill="auto" w:val="clear"/>
        </w:rPr>
        <w:t xml:space="preserve">Взаимодействие социологии с другими науками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tab/>
        <w:t xml:space="preserve"> </w:t>
      </w:r>
      <w:r>
        <w:rPr>
          <w:rFonts w:ascii="Times New Roman" w:hAnsi="Times New Roman" w:cs="Times New Roman" w:eastAsia="Times New Roman"/>
          <w:color w:val="auto"/>
          <w:spacing w:val="0"/>
          <w:position w:val="0"/>
          <w:sz w:val="28"/>
          <w:shd w:fill="auto" w:val="clear"/>
        </w:rPr>
        <w:t xml:space="preserve">Структурно-функциональный метод в социологии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tab/>
        <w:t xml:space="preserve"> </w:t>
      </w:r>
      <w:r>
        <w:rPr>
          <w:rFonts w:ascii="Times New Roman" w:hAnsi="Times New Roman" w:cs="Times New Roman" w:eastAsia="Times New Roman"/>
          <w:color w:val="auto"/>
          <w:spacing w:val="0"/>
          <w:position w:val="0"/>
          <w:sz w:val="28"/>
          <w:shd w:fill="auto" w:val="clear"/>
        </w:rPr>
        <w:t xml:space="preserve">Сравнительно-исторический метод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tab/>
        <w:t xml:space="preserve"> </w:t>
      </w:r>
      <w:r>
        <w:rPr>
          <w:rFonts w:ascii="Times New Roman" w:hAnsi="Times New Roman" w:cs="Times New Roman" w:eastAsia="Times New Roman"/>
          <w:color w:val="auto"/>
          <w:spacing w:val="0"/>
          <w:position w:val="0"/>
          <w:sz w:val="28"/>
          <w:shd w:fill="auto" w:val="clear"/>
        </w:rPr>
        <w:t xml:space="preserve">Метод системного анализа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 </w:t>
        <w:tab/>
        <w:t xml:space="preserve"> </w:t>
      </w:r>
      <w:r>
        <w:rPr>
          <w:rFonts w:ascii="Times New Roman" w:hAnsi="Times New Roman" w:cs="Times New Roman" w:eastAsia="Times New Roman"/>
          <w:color w:val="auto"/>
          <w:spacing w:val="0"/>
          <w:position w:val="0"/>
          <w:sz w:val="28"/>
          <w:shd w:fill="auto" w:val="clear"/>
        </w:rPr>
        <w:t xml:space="preserve">Традиционное и индустриальное общество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 </w:t>
        <w:tab/>
        <w:t xml:space="preserve"> </w:t>
      </w:r>
      <w:r>
        <w:rPr>
          <w:rFonts w:ascii="Times New Roman" w:hAnsi="Times New Roman" w:cs="Times New Roman" w:eastAsia="Times New Roman"/>
          <w:color w:val="auto"/>
          <w:spacing w:val="0"/>
          <w:position w:val="0"/>
          <w:sz w:val="28"/>
          <w:shd w:fill="auto" w:val="clear"/>
        </w:rPr>
        <w:t xml:space="preserve">Теории социализации и развития личности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 </w:t>
        <w:tab/>
        <w:t xml:space="preserve"> </w:t>
      </w:r>
      <w:r>
        <w:rPr>
          <w:rFonts w:ascii="Times New Roman" w:hAnsi="Times New Roman" w:cs="Times New Roman" w:eastAsia="Times New Roman"/>
          <w:color w:val="auto"/>
          <w:spacing w:val="0"/>
          <w:position w:val="0"/>
          <w:sz w:val="28"/>
          <w:shd w:fill="auto" w:val="clear"/>
        </w:rPr>
        <w:t xml:space="preserve">Теория обмена в социальном взаимодействии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 </w:t>
        <w:tab/>
        <w:t xml:space="preserve"> </w:t>
      </w:r>
      <w:r>
        <w:rPr>
          <w:rFonts w:ascii="Times New Roman" w:hAnsi="Times New Roman" w:cs="Times New Roman" w:eastAsia="Times New Roman"/>
          <w:color w:val="auto"/>
          <w:spacing w:val="0"/>
          <w:position w:val="0"/>
          <w:sz w:val="28"/>
          <w:shd w:fill="auto" w:val="clear"/>
        </w:rPr>
        <w:t xml:space="preserve">Теория управления впечатлениями и социальном взаимодействии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 </w:t>
        <w:tab/>
        <w:t xml:space="preserve"> </w:t>
      </w:r>
      <w:r>
        <w:rPr>
          <w:rFonts w:ascii="Times New Roman" w:hAnsi="Times New Roman" w:cs="Times New Roman" w:eastAsia="Times New Roman"/>
          <w:color w:val="auto"/>
          <w:spacing w:val="0"/>
          <w:position w:val="0"/>
          <w:sz w:val="28"/>
          <w:shd w:fill="auto" w:val="clear"/>
        </w:rPr>
        <w:t xml:space="preserve">Понятие социальный институт в социологии. Типология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 </w:t>
        <w:tab/>
        <w:t xml:space="preserve"> </w:t>
      </w:r>
      <w:r>
        <w:rPr>
          <w:rFonts w:ascii="Times New Roman" w:hAnsi="Times New Roman" w:cs="Times New Roman" w:eastAsia="Times New Roman"/>
          <w:color w:val="auto"/>
          <w:spacing w:val="0"/>
          <w:position w:val="0"/>
          <w:sz w:val="28"/>
          <w:shd w:fill="auto" w:val="clear"/>
        </w:rPr>
        <w:t xml:space="preserve">Проблема дисфункции социального института в структурно-социальной теории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14. </w:t>
        <w:tab/>
        <w:t xml:space="preserve"> </w:t>
      </w:r>
      <w:r>
        <w:rPr>
          <w:rFonts w:ascii="Times New Roman" w:hAnsi="Times New Roman" w:cs="Times New Roman" w:eastAsia="Times New Roman"/>
          <w:color w:val="auto"/>
          <w:spacing w:val="0"/>
          <w:position w:val="0"/>
          <w:sz w:val="28"/>
          <w:shd w:fill="auto" w:val="clear"/>
        </w:rPr>
        <w:t xml:space="preserve">Социальная организация как система. Основные признаки и социальные свойства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организации.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15. </w:t>
        <w:tab/>
        <w:t xml:space="preserve"> </w:t>
      </w:r>
      <w:r>
        <w:rPr>
          <w:rFonts w:ascii="Times New Roman" w:hAnsi="Times New Roman" w:cs="Times New Roman" w:eastAsia="Times New Roman"/>
          <w:color w:val="auto"/>
          <w:spacing w:val="0"/>
          <w:position w:val="0"/>
          <w:sz w:val="28"/>
          <w:shd w:fill="auto" w:val="clear"/>
        </w:rPr>
        <w:t xml:space="preserve">Социологические проблемы управления в организациях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16. </w:t>
        <w:tab/>
        <w:t xml:space="preserve"> </w:t>
      </w:r>
      <w:r>
        <w:rPr>
          <w:rFonts w:ascii="Times New Roman" w:hAnsi="Times New Roman" w:cs="Times New Roman" w:eastAsia="Times New Roman"/>
          <w:color w:val="auto"/>
          <w:spacing w:val="0"/>
          <w:position w:val="0"/>
          <w:sz w:val="28"/>
          <w:shd w:fill="auto" w:val="clear"/>
        </w:rPr>
        <w:t xml:space="preserve">Понятие социальная структура. Ее основные элементы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17. </w:t>
        <w:tab/>
        <w:t xml:space="preserve"> </w:t>
      </w:r>
      <w:r>
        <w:rPr>
          <w:rFonts w:ascii="Times New Roman" w:hAnsi="Times New Roman" w:cs="Times New Roman" w:eastAsia="Times New Roman"/>
          <w:color w:val="auto"/>
          <w:spacing w:val="0"/>
          <w:position w:val="0"/>
          <w:sz w:val="28"/>
          <w:shd w:fill="auto" w:val="clear"/>
        </w:rPr>
        <w:t xml:space="preserve">Основания социальной стратификации. Характеристика страты</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18. </w:t>
        <w:tab/>
        <w:t xml:space="preserve"> </w:t>
      </w:r>
      <w:r>
        <w:rPr>
          <w:rFonts w:ascii="Times New Roman" w:hAnsi="Times New Roman" w:cs="Times New Roman" w:eastAsia="Times New Roman"/>
          <w:color w:val="auto"/>
          <w:spacing w:val="0"/>
          <w:position w:val="0"/>
          <w:sz w:val="28"/>
          <w:shd w:fill="auto" w:val="clear"/>
        </w:rPr>
        <w:t xml:space="preserve">Основные типы социальной стратификации в современном обществе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19. </w:t>
        <w:tab/>
        <w:t xml:space="preserve"> </w:t>
      </w:r>
      <w:r>
        <w:rPr>
          <w:rFonts w:ascii="Times New Roman" w:hAnsi="Times New Roman" w:cs="Times New Roman" w:eastAsia="Times New Roman"/>
          <w:color w:val="auto"/>
          <w:spacing w:val="0"/>
          <w:position w:val="0"/>
          <w:sz w:val="28"/>
          <w:shd w:fill="auto" w:val="clear"/>
        </w:rPr>
        <w:t xml:space="preserve">Социологическая теории социальной мобильности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20. </w:t>
        <w:tab/>
        <w:t xml:space="preserve"> </w:t>
      </w:r>
      <w:r>
        <w:rPr>
          <w:rFonts w:ascii="Times New Roman" w:hAnsi="Times New Roman" w:cs="Times New Roman" w:eastAsia="Times New Roman"/>
          <w:color w:val="auto"/>
          <w:spacing w:val="0"/>
          <w:position w:val="0"/>
          <w:sz w:val="28"/>
          <w:shd w:fill="auto" w:val="clear"/>
        </w:rPr>
        <w:t xml:space="preserve">Типология социальных конфликтов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 </w:t>
        <w:tab/>
        <w:t xml:space="preserve"> </w:t>
      </w:r>
      <w:r>
        <w:rPr>
          <w:rFonts w:ascii="Times New Roman" w:hAnsi="Times New Roman" w:cs="Times New Roman" w:eastAsia="Times New Roman"/>
          <w:color w:val="auto"/>
          <w:spacing w:val="0"/>
          <w:position w:val="0"/>
          <w:sz w:val="28"/>
          <w:shd w:fill="auto" w:val="clear"/>
        </w:rPr>
        <w:t xml:space="preserve">Способы решения социальных конфликтов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 </w:t>
        <w:tab/>
        <w:t xml:space="preserve"> </w:t>
      </w:r>
      <w:r>
        <w:rPr>
          <w:rFonts w:ascii="Times New Roman" w:hAnsi="Times New Roman" w:cs="Times New Roman" w:eastAsia="Times New Roman"/>
          <w:color w:val="auto"/>
          <w:spacing w:val="0"/>
          <w:position w:val="0"/>
          <w:sz w:val="28"/>
          <w:shd w:fill="auto" w:val="clear"/>
        </w:rPr>
        <w:t xml:space="preserve">Социальные конфликты в современном российском обществе: типология 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особенности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 </w:t>
        <w:tab/>
        <w:t xml:space="preserve"> </w:t>
      </w:r>
      <w:r>
        <w:rPr>
          <w:rFonts w:ascii="Times New Roman" w:hAnsi="Times New Roman" w:cs="Times New Roman" w:eastAsia="Times New Roman"/>
          <w:color w:val="auto"/>
          <w:spacing w:val="0"/>
          <w:position w:val="0"/>
          <w:sz w:val="28"/>
          <w:shd w:fill="auto" w:val="clear"/>
        </w:rPr>
        <w:t xml:space="preserve">Социальная девиация: понятие, типы, причины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 </w:t>
        <w:tab/>
        <w:t xml:space="preserve"> </w:t>
      </w:r>
      <w:r>
        <w:rPr>
          <w:rFonts w:ascii="Times New Roman" w:hAnsi="Times New Roman" w:cs="Times New Roman" w:eastAsia="Times New Roman"/>
          <w:color w:val="auto"/>
          <w:spacing w:val="0"/>
          <w:position w:val="0"/>
          <w:sz w:val="28"/>
          <w:shd w:fill="auto" w:val="clear"/>
        </w:rPr>
        <w:t xml:space="preserve">Социологические теории девиации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 </w:t>
        <w:tab/>
        <w:t xml:space="preserve"> </w:t>
      </w:r>
      <w:r>
        <w:rPr>
          <w:rFonts w:ascii="Times New Roman" w:hAnsi="Times New Roman" w:cs="Times New Roman" w:eastAsia="Times New Roman"/>
          <w:color w:val="auto"/>
          <w:spacing w:val="0"/>
          <w:position w:val="0"/>
          <w:sz w:val="28"/>
          <w:shd w:fill="auto" w:val="clear"/>
        </w:rPr>
        <w:t xml:space="preserve">Теория инвестирования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 </w:t>
        <w:tab/>
        <w:t xml:space="preserve"> </w:t>
      </w:r>
      <w:r>
        <w:rPr>
          <w:rFonts w:ascii="Times New Roman" w:hAnsi="Times New Roman" w:cs="Times New Roman" w:eastAsia="Times New Roman"/>
          <w:color w:val="auto"/>
          <w:spacing w:val="0"/>
          <w:position w:val="0"/>
          <w:sz w:val="28"/>
          <w:shd w:fill="auto" w:val="clear"/>
        </w:rPr>
        <w:t xml:space="preserve">Теория привязанностей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 </w:t>
        <w:tab/>
        <w:t xml:space="preserve"> </w:t>
      </w:r>
      <w:r>
        <w:rPr>
          <w:rFonts w:ascii="Times New Roman" w:hAnsi="Times New Roman" w:cs="Times New Roman" w:eastAsia="Times New Roman"/>
          <w:color w:val="auto"/>
          <w:spacing w:val="0"/>
          <w:position w:val="0"/>
          <w:sz w:val="28"/>
          <w:shd w:fill="auto" w:val="clear"/>
        </w:rPr>
        <w:t xml:space="preserve">Теория стигмации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28. </w:t>
        <w:tab/>
        <w:t xml:space="preserve"> </w:t>
      </w:r>
      <w:r>
        <w:rPr>
          <w:rFonts w:ascii="Times New Roman" w:hAnsi="Times New Roman" w:cs="Times New Roman" w:eastAsia="Times New Roman"/>
          <w:color w:val="auto"/>
          <w:spacing w:val="0"/>
          <w:position w:val="0"/>
          <w:sz w:val="28"/>
          <w:shd w:fill="auto" w:val="clear"/>
        </w:rPr>
        <w:t xml:space="preserve">Противоречия конформизма и нонконформизма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29. </w:t>
        <w:tab/>
        <w:t xml:space="preserve"> </w:t>
      </w:r>
      <w:r>
        <w:rPr>
          <w:rFonts w:ascii="Times New Roman" w:hAnsi="Times New Roman" w:cs="Times New Roman" w:eastAsia="Times New Roman"/>
          <w:color w:val="auto"/>
          <w:spacing w:val="0"/>
          <w:position w:val="0"/>
          <w:sz w:val="28"/>
          <w:shd w:fill="auto" w:val="clear"/>
        </w:rPr>
        <w:t xml:space="preserve">Социальный контроль. Основные институты социального контроля.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30. </w:t>
        <w:tab/>
        <w:t xml:space="preserve"> </w:t>
      </w:r>
      <w:r>
        <w:rPr>
          <w:rFonts w:ascii="Times New Roman" w:hAnsi="Times New Roman" w:cs="Times New Roman" w:eastAsia="Times New Roman"/>
          <w:color w:val="auto"/>
          <w:spacing w:val="0"/>
          <w:position w:val="0"/>
          <w:sz w:val="28"/>
          <w:shd w:fill="auto" w:val="clear"/>
        </w:rPr>
        <w:t xml:space="preserve">Аномия и проблемы эффективности социального контроля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 </w:t>
        <w:tab/>
        <w:t xml:space="preserve"> </w:t>
      </w:r>
      <w:r>
        <w:rPr>
          <w:rFonts w:ascii="Times New Roman" w:hAnsi="Times New Roman" w:cs="Times New Roman" w:eastAsia="Times New Roman"/>
          <w:color w:val="auto"/>
          <w:spacing w:val="0"/>
          <w:position w:val="0"/>
          <w:sz w:val="28"/>
          <w:shd w:fill="auto" w:val="clear"/>
        </w:rPr>
        <w:t xml:space="preserve">Факторы социальных изменений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32.</w:t>
        <w:tab/>
        <w:t xml:space="preserve"> </w:t>
      </w:r>
      <w:r>
        <w:rPr>
          <w:rFonts w:ascii="Times New Roman" w:hAnsi="Times New Roman" w:cs="Times New Roman" w:eastAsia="Times New Roman"/>
          <w:color w:val="auto"/>
          <w:spacing w:val="0"/>
          <w:position w:val="0"/>
          <w:sz w:val="28"/>
          <w:shd w:fill="auto" w:val="clear"/>
        </w:rPr>
        <w:t xml:space="preserve">Теория модернизации </w:t>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33. </w:t>
        <w:tab/>
        <w:t xml:space="preserve"> </w:t>
      </w:r>
      <w:r>
        <w:rPr>
          <w:rFonts w:ascii="Times New Roman" w:hAnsi="Times New Roman" w:cs="Times New Roman" w:eastAsia="Times New Roman"/>
          <w:color w:val="auto"/>
          <w:spacing w:val="0"/>
          <w:position w:val="0"/>
          <w:sz w:val="28"/>
          <w:shd w:fill="auto" w:val="clear"/>
        </w:rPr>
        <w:t xml:space="preserve">Феномен запаздывающей модернизации и опыт ее осуществления за рубежом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34. </w:t>
        <w:tab/>
        <w:t xml:space="preserve"> </w:t>
      </w:r>
      <w:r>
        <w:rPr>
          <w:rFonts w:ascii="Times New Roman" w:hAnsi="Times New Roman" w:cs="Times New Roman" w:eastAsia="Times New Roman"/>
          <w:color w:val="auto"/>
          <w:spacing w:val="0"/>
          <w:position w:val="0"/>
          <w:sz w:val="28"/>
          <w:shd w:fill="auto" w:val="clear"/>
        </w:rPr>
        <w:t xml:space="preserve">Россия на путях модернизации: исторический опыт и современность </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Тематика рефератов по дисциплине </w:t>
      </w: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40"/>
          <w:shd w:fill="auto" w:val="clear"/>
        </w:rPr>
        <w:t xml:space="preserve">социология</w:t>
      </w:r>
      <w:r>
        <w:rPr>
          <w:rFonts w:ascii="Times New Roman" w:hAnsi="Times New Roman" w:cs="Times New Roman" w:eastAsia="Times New Roman"/>
          <w:b/>
          <w:color w:val="auto"/>
          <w:spacing w:val="0"/>
          <w:position w:val="0"/>
          <w:sz w:val="40"/>
          <w:shd w:fill="auto" w:val="clear"/>
        </w:rPr>
        <w:t xml:space="preserve">»</w:t>
      </w: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Связь социологии с другими науками".</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Происхождение социологии как научной дисциплины".</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Источники возникновения социальных конфликтов".</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Типы социальных конфликтов".</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Социальные нормы поведения в первобытном и современном обществе".</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Общество как основа социальной системы".</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Межнациональные разногласия в современном обществе".</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Личность как главный субъект социальных отношений".</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 "</w:t>
      </w:r>
      <w:r>
        <w:rPr>
          <w:rFonts w:ascii="Times New Roman" w:hAnsi="Times New Roman" w:cs="Times New Roman" w:eastAsia="Times New Roman"/>
          <w:color w:val="auto"/>
          <w:spacing w:val="0"/>
          <w:position w:val="0"/>
          <w:sz w:val="28"/>
          <w:shd w:fill="auto" w:val="clear"/>
        </w:rPr>
        <w:t xml:space="preserve">Социальные общности и их взаимоотношения".</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Семья – важнейший социальный институт".</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Социология семейных отношений.</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Основные проблемы в современном обществе: алкоголизм, наркомания, курение.</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Социология труда: управление персоналом и организация трудовых 14.процессов.</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Виды религиозных течений.</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Отношение современного общества к религии.</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Ксенофобия в современном мире.</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w:t>
      </w:r>
      <w:r>
        <w:rPr>
          <w:rFonts w:ascii="Times New Roman" w:hAnsi="Times New Roman" w:cs="Times New Roman" w:eastAsia="Times New Roman"/>
          <w:color w:val="auto"/>
          <w:spacing w:val="0"/>
          <w:position w:val="0"/>
          <w:sz w:val="28"/>
          <w:shd w:fill="auto" w:val="clear"/>
        </w:rPr>
        <w:t xml:space="preserve">Проблемы дискриминации женщин.</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Влияние проблем на рынке труда на создание напряженной обстановки в обществе.</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rPr>
        <w:t xml:space="preserve">Теория социального неравенства.</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Отношение общества к развитию информационных технологий.</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w:t>
      </w:r>
      <w:r>
        <w:rPr>
          <w:rFonts w:ascii="Times New Roman" w:hAnsi="Times New Roman" w:cs="Times New Roman" w:eastAsia="Times New Roman"/>
          <w:color w:val="auto"/>
          <w:spacing w:val="0"/>
          <w:position w:val="0"/>
          <w:sz w:val="28"/>
          <w:shd w:fill="auto" w:val="clear"/>
        </w:rPr>
        <w:t xml:space="preserve">Социология культуры.</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w:t>
      </w:r>
      <w:r>
        <w:rPr>
          <w:rFonts w:ascii="Times New Roman" w:hAnsi="Times New Roman" w:cs="Times New Roman" w:eastAsia="Times New Roman"/>
          <w:color w:val="auto"/>
          <w:spacing w:val="0"/>
          <w:position w:val="0"/>
          <w:sz w:val="28"/>
          <w:shd w:fill="auto" w:val="clear"/>
        </w:rPr>
        <w:t xml:space="preserve">Особенности социальной стратификации.</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w:t>
      </w:r>
      <w:r>
        <w:rPr>
          <w:rFonts w:ascii="Times New Roman" w:hAnsi="Times New Roman" w:cs="Times New Roman" w:eastAsia="Times New Roman"/>
          <w:color w:val="auto"/>
          <w:spacing w:val="0"/>
          <w:position w:val="0"/>
          <w:sz w:val="28"/>
          <w:shd w:fill="auto" w:val="clear"/>
        </w:rPr>
        <w:t xml:space="preserve">Бедность и безработица как социальные феномены.</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w:t>
      </w:r>
      <w:r>
        <w:rPr>
          <w:rFonts w:ascii="Times New Roman" w:hAnsi="Times New Roman" w:cs="Times New Roman" w:eastAsia="Times New Roman"/>
          <w:color w:val="auto"/>
          <w:spacing w:val="0"/>
          <w:position w:val="0"/>
          <w:sz w:val="28"/>
          <w:shd w:fill="auto" w:val="clear"/>
        </w:rPr>
        <w:t xml:space="preserve">Способы повышения трудоспособности социальных работников.</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w:t>
      </w:r>
      <w:r>
        <w:rPr>
          <w:rFonts w:ascii="Times New Roman" w:hAnsi="Times New Roman" w:cs="Times New Roman" w:eastAsia="Times New Roman"/>
          <w:color w:val="auto"/>
          <w:spacing w:val="0"/>
          <w:position w:val="0"/>
          <w:sz w:val="28"/>
          <w:shd w:fill="auto" w:val="clear"/>
        </w:rPr>
        <w:t xml:space="preserve">Рост преступности в современном мире.</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w:t>
      </w:r>
      <w:r>
        <w:rPr>
          <w:rFonts w:ascii="Times New Roman" w:hAnsi="Times New Roman" w:cs="Times New Roman" w:eastAsia="Times New Roman"/>
          <w:color w:val="auto"/>
          <w:spacing w:val="0"/>
          <w:position w:val="0"/>
          <w:sz w:val="28"/>
          <w:shd w:fill="auto" w:val="clear"/>
        </w:rPr>
        <w:t xml:space="preserve">Построение карьеры в современном обществе.</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w:t>
      </w:r>
      <w:r>
        <w:rPr>
          <w:rFonts w:ascii="Times New Roman" w:hAnsi="Times New Roman" w:cs="Times New Roman" w:eastAsia="Times New Roman"/>
          <w:color w:val="auto"/>
          <w:spacing w:val="0"/>
          <w:position w:val="0"/>
          <w:sz w:val="28"/>
          <w:shd w:fill="auto" w:val="clear"/>
        </w:rPr>
        <w:t xml:space="preserve">Проблемы ксенофобии и пути их разрешения.</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Программы социологических исследований.</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Влияние научно-технического прогресса на развитие общества.</w:t>
      </w:r>
    </w:p>
    <w:p>
      <w:pPr>
        <w:tabs>
          <w:tab w:val="left" w:pos="71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w:t>
      </w:r>
      <w:r>
        <w:rPr>
          <w:rFonts w:ascii="Times New Roman" w:hAnsi="Times New Roman" w:cs="Times New Roman" w:eastAsia="Times New Roman"/>
          <w:color w:val="auto"/>
          <w:spacing w:val="0"/>
          <w:position w:val="0"/>
          <w:sz w:val="28"/>
          <w:shd w:fill="auto" w:val="clear"/>
        </w:rPr>
        <w:t xml:space="preserve">Информационный образ жизни человека в XXI веке.</w:t>
      </w:r>
    </w:p>
    <w:p>
      <w:pPr>
        <w:tabs>
          <w:tab w:val="left" w:pos="7183"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7183"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6"/>
          <w:shd w:fill="auto" w:val="clear"/>
        </w:rPr>
        <w:t xml:space="preserve">Рабочая тетрадь по дисциплине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Социология</w:t>
      </w:r>
      <w:r>
        <w:rPr>
          <w:rFonts w:ascii="Times New Roman" w:hAnsi="Times New Roman" w:cs="Times New Roman" w:eastAsia="Times New Roman"/>
          <w:b/>
          <w:color w:val="auto"/>
          <w:spacing w:val="0"/>
          <w:position w:val="0"/>
          <w:sz w:val="36"/>
          <w:shd w:fill="auto" w:val="clear"/>
        </w:rPr>
        <w:t xml:space="preserve">»</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Методические рекомендации по работе с тетрадью</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Данная рабочая тетрадь предназначена для контроля за освоением содержания дисциплины в форме разработанных заданий и вопросов. Поэтому, прежде чем приступить к выполнению заданий, студенту необходимо изучить теоретический курс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рекомендуемым учебникам, дополнительной литературе (хрестоматии, словари), использовать для подготовки электронное пособие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www.moodle.kspu.ru</w:t>
        </w:r>
      </w:hyperlink>
      <w:r>
        <w:rPr>
          <w:rFonts w:ascii="Times New Roman" w:hAnsi="Times New Roman" w:cs="Times New Roman" w:eastAsia="Times New Roman"/>
          <w:color w:val="auto"/>
          <w:spacing w:val="0"/>
          <w:position w:val="0"/>
          <w:sz w:val="24"/>
          <w:shd w:fill="auto" w:val="clear"/>
        </w:rPr>
        <w:t xml:space="preserve">) по социологии.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тетрадь составлена в соответствии с программой, разработанной и утвержденной кафедрой философии и социологии по соответствующей дисциплине, и включает основные разделы и темы, необходимые для изучения.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специально отведенных для самостоятельной работы местах тетради дайте четкие и полные ответы на заданные вам вопросы или выполните соответствующие задания.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Предложенные вопросы и задания помогут вам при подготовке к итоговой аттестации по данному разделу (теме) или курсу в целом.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1: История социологического знания.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4"/>
          <w:shd w:fill="auto" w:val="clear"/>
        </w:rPr>
        <w:t xml:space="preserve"> знакомство с историей возникновения социологии; изучение основных этапов ее развития; выявление специфики различных школ и направлений в социологии.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Заполните таблицу:</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Основные этапы развития социологического знания</w:t>
      </w:r>
    </w:p>
    <w:tbl>
      <w:tblPr/>
      <w:tblGrid>
        <w:gridCol w:w="3528"/>
        <w:gridCol w:w="1980"/>
        <w:gridCol w:w="1800"/>
        <w:gridCol w:w="1980"/>
      </w:tblGrid>
      <w:tr>
        <w:trPr>
          <w:trHeight w:val="1892" w:hRule="auto"/>
          <w:jc w:val="left"/>
        </w:trPr>
        <w:tc>
          <w:tcPr>
            <w:tcW w:w="3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Этапы исторического развития</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социологической мысли</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Основные</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представители</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Основные методы исследования</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объекты</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изучения</w:t>
            </w:r>
          </w:p>
        </w:tc>
      </w:tr>
      <w:tr>
        <w:trPr>
          <w:trHeight w:val="1966" w:hRule="auto"/>
          <w:jc w:val="left"/>
        </w:trPr>
        <w:tc>
          <w:tcPr>
            <w:tcW w:w="3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Обращаясь к предыстории социологии, определите, являются ли верными следующие высказывания (по возможности, скорректируйте правильный ответ):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античности 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общество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государство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различались и употреблялись в качестве синонимов;</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только в Новое время социология  возникает как точная наука, опирающаяся на эмпирические факты и научные методы;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Аристотель считал, что частная собственность развращает людей;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Платон определял человека как политическое животное;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теория общественного договора   бала создана в Х1Х веке.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Сформулируйте в форме тезисов основные положения любой социологической теории (на выбор студента), автором которой является представитель одного из периодов истории социологической мысли: Платон, Аристотель, Гоббс, Руссо, Конт, Маркс, Вебер, Дюркгейм, Парсонс, Мертон, Дарендорф и т.д.</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8596"/>
      </w:tblGrid>
      <w:tr>
        <w:trPr>
          <w:trHeight w:val="5589" w:hRule="auto"/>
          <w:jc w:val="left"/>
        </w:trPr>
        <w:tc>
          <w:tcPr>
            <w:tcW w:w="8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Какие тенденции общественного и научного развития оказали определяющее воздействие на формирование социологического знания в Х1Х веке?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126"/>
      </w:tblGrid>
      <w:tr>
        <w:trPr>
          <w:trHeight w:val="5031" w:hRule="auto"/>
          <w:jc w:val="left"/>
        </w:trPr>
        <w:tc>
          <w:tcPr>
            <w:tcW w:w="9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Дайте определение следующим понятиям: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Позитивизм –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Функционализм-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Понимающая социология-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Идеальный тип-</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Какая школа современной западной социологии развивалась на основе концепции Э.Дюркгейма: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структурно-функциональный анализ;</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конфликтная социология;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герменевтическая социология;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леворадикальная социология.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Кто из социологов стоял у истоков символического интеракционизма: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Дж. Мид;                        Д) Дж. Хоманс;</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М.Мид;                            Е) А.Щюц;</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Р.Парк;                            Ж) Ю. Хабермас;</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Т.Адорно;                       З) Т. Лукман.</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Назовите русского социолога Х1Х века автора теории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Героев и толпы</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Н. Кареев;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Н. Михайловский;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П.Лавров;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П.Сорокин.</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Договорную теорию происхождения государства из разума и опыта людей, а не из теологии разрабатывали такие мыслители Нового времени, как…</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Сократ, Платон, Аристотель</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Маркс К., Энгельс Ф., Ленин В.</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Гоббс Т., Локк Дж., Руссо Ж.-Ж.</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Дидро Д., Гельвеций К., Гольбах П.</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2: Социология как наука об обществе.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4"/>
          <w:shd w:fill="auto" w:val="clear"/>
        </w:rPr>
        <w:t xml:space="preserve">: рассмотреть особенности социологического знания в сравнении с другими видами гуманитарного знания; выделить его объект и предмет изучения; сформулировать фундаментальные вопросы социологии и ее функции.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Дайте определение следующим понятиям: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Социология-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Социальный факт-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Общество-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Социальная группа-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Чем отличается макросоциология от микросоциологии?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287"/>
      </w:tblGrid>
      <w:tr>
        <w:trPr>
          <w:trHeight w:val="4852" w:hRule="auto"/>
          <w:jc w:val="left"/>
        </w:trPr>
        <w:tc>
          <w:tcPr>
            <w:tcW w:w="92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Объединение индивидов по несущественным  признакам, характеризующееся размытостью границ и неопределенностью состава, называется…</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нацией</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народом</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этносом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  массой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Как единичный представитель вида или социальной группы, человек есть…</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особь</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личность</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индивидуальность</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индивид</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Какое из направлений современной социологии играет наиболее значительную роль в развитии управленческих и коммуникативных технологий? Объясните.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486"/>
      </w:tblGrid>
      <w:tr>
        <w:trPr>
          <w:trHeight w:val="2356" w:hRule="auto"/>
          <w:jc w:val="left"/>
        </w:trPr>
        <w:tc>
          <w:tcPr>
            <w:tcW w:w="9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Почему, на ваш взгляд, европейские школы социологии ориентированы преимущественно на теоретическую социологию, а американские – на прикладные социологические исследования?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671"/>
      </w:tblGrid>
      <w:tr>
        <w:trPr>
          <w:trHeight w:val="2968" w:hRule="auto"/>
          <w:jc w:val="left"/>
        </w:trPr>
        <w:tc>
          <w:tcPr>
            <w:tcW w:w="9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Назовите как можно полнее основные объекты и предметы изучения политической социологии: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666"/>
      </w:tblGrid>
      <w:tr>
        <w:trPr>
          <w:trHeight w:val="4165" w:hRule="auto"/>
          <w:jc w:val="left"/>
        </w:trPr>
        <w:tc>
          <w:tcPr>
            <w:tcW w:w="9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Каким должно быть соотношение в идеале – государство для общества или общество для государства? Как выглядит это соотношение в тоталитарном государстве? Как в правовом?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3: Общество как целостная система.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4"/>
          <w:shd w:fill="auto" w:val="clear"/>
        </w:rPr>
        <w:t xml:space="preserve">: рассмотрение общества как системы и изучение его основных структурных элементов; знакомство с многообразием путей и форм общественного развития.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Дайте определение следующим понятиям: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Социальная система-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Прогресс-</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Социальная статика-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Социальная динамика-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Кто из ученых делил социологию на две части: социальную статику, описывающую законы существования, и социальную динамику, описывающую законы и этапы изменения общества: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Г. Спенсер                     В) О. Конт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Э. Дюркгейм                 Г) К. Маркс</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Э.Дюркгейм рассматривал общество как сферу согласия и солидарности, выделяя механическую и органическую солидарность. Выделите из нижеперечисленных верные суждения, соответствующие его теории: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солидарность покоится на коллективном сознании -  совокупности общих верований и чувств, которые присущи членам одной группы или общества;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примитивные общества основаны на органической солидарности;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механическая солидарность присуща неразвитым архаическим обществам;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чем выше уровень солидарности в обществе, тем ниже уровень самоубийств.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Какое понятие является основным в теории структурно-функционального анализа: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социальная система              Б) социальная общность</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общество                                Г) культура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Сформулируйте  функции, которые выполняют основные подсистемы общества: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Политическая –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Экономическая-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Социетальная-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Социализации-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Общественный прогресс по К.Марксу есть…</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череда культурно-исторических типов</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последовательная смена общественно-экономических формаций</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переход от механической солидарности к органической</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последовательная смена века героев, богов, людей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Традиционное общество - это…</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доиндустриальное общество</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массовое общество</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информационное общество</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восточное общество</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Какие условия, согласно Парсонсу, обеспечивают устойчивость и стабильность социальной системе: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детерминированные отношения между частями системы;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 достаточно жесткая система социального контроля;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успешная адаптация к природной среде;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 воспроизводство и поддержание образца.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4: Социальные группы и общности.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4"/>
          <w:shd w:fill="auto" w:val="clear"/>
        </w:rPr>
        <w:t xml:space="preserve">: познакомиться с многообразием теорий социальных групп; изучить наиболее крупные социальные общности.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Дайте определение следующим понятиям: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Малая группа-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Формальная группа-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Внешняя (внутренняя) группа-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Вторичная группа-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Первой малой социальной группой, из которой формировались крупные  общности, является…</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народность</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семья</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сословие</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класс</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Какие из нижеперечисленных причин способствовали формированию полигинии: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резкое сокращение численности населения;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необходимость сохранения института наследования;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значительное превышение доли женского населения над мужской;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превышение уровня смертности над уровнем рождаемости в обществе.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Идеальная модель семьи была создана У. Гудом. Для нее характерны следующие черты: автономизация супругов  и их детей от других родственников, экономическая независимость семьи, свободный выбор брачного партнера, сравнительно поздний возраст вступления в брак, поддержание эмоционального баланса и создание благоприятного психологического климата для обоих супругов. Для какого типа общества характерна приведенная модель?</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рабовладельческого           Б) традиционного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индустриального                Г) феодального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Предложите критерии выделения молодежи как социальной общности. Каковы возрастные рамки молодежи?</w:t>
      </w:r>
    </w:p>
    <w:tbl>
      <w:tblPr/>
      <w:tblGrid>
        <w:gridCol w:w="9677"/>
      </w:tblGrid>
      <w:tr>
        <w:trPr>
          <w:trHeight w:val="3090" w:hRule="auto"/>
          <w:jc w:val="left"/>
        </w:trPr>
        <w:tc>
          <w:tcPr>
            <w:tcW w:w="9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Кто из ученых разработал стадиальную схему формирования умственных  операций в детстве и юности: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Э. Эриксон                                    Б) З.Фрейд</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Ж.Пиаже                                        Г) Л.С. Выготский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Какие из перечисленных критериев позволяют определить, достиг ли молодой человек статуса взрослого: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возможность распоряжаться деньгами независимо от родителей;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проживание независимо от родителей;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вступление в брак;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допуск голосования на выборах;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употребление наркотиков;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самостоятельность в выборе образа жизни;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 способность нести ответственность перед законом;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умение обеспечивать себя средствами существования.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Попробуйте дополнить этот список.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Используя свои жизненные наблюдения, сравните поведение подростков и пожилых людей.  В ходе сравнения ответьте на следующие вопросы: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Каковы критерии определения границ поколений?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Какова роль традиций в жизни поколений?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Что общего в поведении пожилых людей и подростков?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Кому больше свойственно одиночество и непонимание окружающих?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Какому поколению в наибольшей степени свойственна агрессивность?</w:t>
      </w:r>
    </w:p>
    <w:tbl>
      <w:tblPr/>
      <w:tblGrid>
        <w:gridCol w:w="9128"/>
      </w:tblGrid>
      <w:tr>
        <w:trPr>
          <w:trHeight w:val="3305" w:hRule="auto"/>
          <w:jc w:val="left"/>
        </w:trPr>
        <w:tc>
          <w:tcPr>
            <w:tcW w:w="91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Кто болезненнее реагирует на критические замечания в свой адрес?</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Что такое национализм и сепаратизм?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319"/>
      </w:tblGrid>
      <w:tr>
        <w:trPr>
          <w:trHeight w:val="3253" w:hRule="auto"/>
          <w:jc w:val="left"/>
        </w:trPr>
        <w:tc>
          <w:tcPr>
            <w:tcW w:w="9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Каково значение межнациональных браков?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492"/>
      </w:tblGrid>
      <w:tr>
        <w:trPr>
          <w:trHeight w:val="3327" w:hRule="auto"/>
          <w:jc w:val="left"/>
        </w:trPr>
        <w:tc>
          <w:tcPr>
            <w:tcW w:w="9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997"/>
        </w:numPr>
        <w:tabs>
          <w:tab w:val="left" w:pos="780" w:leader="none"/>
        </w:tabs>
        <w:spacing w:before="0" w:after="0" w:line="240"/>
        <w:ind w:right="0" w:left="78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Учение, согласно которому сущность человека в своей действительности есть  ансамбль общественных отношений, - это…</w:t>
      </w:r>
    </w:p>
    <w:p>
      <w:pPr>
        <w:numPr>
          <w:ilvl w:val="0"/>
          <w:numId w:val="99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экзистенциализм</w:t>
      </w:r>
    </w:p>
    <w:p>
      <w:pPr>
        <w:numPr>
          <w:ilvl w:val="0"/>
          <w:numId w:val="99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неопозитивизм</w:t>
      </w:r>
    </w:p>
    <w:p>
      <w:pPr>
        <w:numPr>
          <w:ilvl w:val="0"/>
          <w:numId w:val="99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неокантианство</w:t>
      </w:r>
    </w:p>
    <w:p>
      <w:pPr>
        <w:numPr>
          <w:ilvl w:val="0"/>
          <w:numId w:val="99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марксизм</w:t>
      </w:r>
    </w:p>
    <w:p>
      <w:pPr>
        <w:numPr>
          <w:ilvl w:val="0"/>
          <w:numId w:val="997"/>
        </w:numPr>
        <w:tabs>
          <w:tab w:val="left" w:pos="780" w:leader="none"/>
        </w:tabs>
        <w:spacing w:before="0" w:after="0" w:line="240"/>
        <w:ind w:right="0" w:left="78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Культура, предлагающая индивиду набор стереотипных моделей поведения и ценностных предпочтений, называется…</w:t>
      </w:r>
    </w:p>
    <w:p>
      <w:pPr>
        <w:numPr>
          <w:ilvl w:val="0"/>
          <w:numId w:val="99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элитарной</w:t>
      </w:r>
    </w:p>
    <w:p>
      <w:pPr>
        <w:numPr>
          <w:ilvl w:val="0"/>
          <w:numId w:val="99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массовой</w:t>
      </w:r>
    </w:p>
    <w:p>
      <w:pPr>
        <w:numPr>
          <w:ilvl w:val="0"/>
          <w:numId w:val="99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маргинальной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информационной</w:t>
      </w:r>
    </w:p>
    <w:p>
      <w:pPr>
        <w:numPr>
          <w:ilvl w:val="0"/>
          <w:numId w:val="1002"/>
        </w:numPr>
        <w:tabs>
          <w:tab w:val="left" w:pos="780" w:leader="none"/>
        </w:tabs>
        <w:spacing w:before="0" w:after="0" w:line="240"/>
        <w:ind w:right="0" w:left="78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Духовно – телесная целостность, характеризующая отдельного человека как субъекта деятельности, есть…</w:t>
      </w:r>
    </w:p>
    <w:p>
      <w:pPr>
        <w:numPr>
          <w:ilvl w:val="0"/>
          <w:numId w:val="1002"/>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особь</w:t>
      </w:r>
    </w:p>
    <w:p>
      <w:pPr>
        <w:numPr>
          <w:ilvl w:val="0"/>
          <w:numId w:val="1002"/>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личность</w:t>
      </w:r>
    </w:p>
    <w:p>
      <w:pPr>
        <w:numPr>
          <w:ilvl w:val="0"/>
          <w:numId w:val="1002"/>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w:t>
      </w:r>
    </w:p>
    <w:p>
      <w:pPr>
        <w:numPr>
          <w:ilvl w:val="0"/>
          <w:numId w:val="1002"/>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герой</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Н.Макиавелли дал обоснование светского государства в…</w:t>
      </w:r>
    </w:p>
    <w:p>
      <w:pPr>
        <w:numPr>
          <w:ilvl w:val="0"/>
          <w:numId w:val="100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трактате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Левиафан</w:t>
      </w:r>
      <w:r>
        <w:rPr>
          <w:rFonts w:ascii="Times New Roman" w:hAnsi="Times New Roman" w:cs="Times New Roman" w:eastAsia="Times New Roman"/>
          <w:color w:val="auto"/>
          <w:spacing w:val="0"/>
          <w:position w:val="0"/>
          <w:sz w:val="24"/>
          <w:shd w:fill="auto" w:val="clear"/>
        </w:rPr>
        <w:t xml:space="preserve">»</w:t>
      </w:r>
    </w:p>
    <w:p>
      <w:pPr>
        <w:numPr>
          <w:ilvl w:val="0"/>
          <w:numId w:val="100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диалоге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Государство</w:t>
      </w:r>
      <w:r>
        <w:rPr>
          <w:rFonts w:ascii="Times New Roman" w:hAnsi="Times New Roman" w:cs="Times New Roman" w:eastAsia="Times New Roman"/>
          <w:color w:val="auto"/>
          <w:spacing w:val="0"/>
          <w:position w:val="0"/>
          <w:sz w:val="24"/>
          <w:shd w:fill="auto" w:val="clear"/>
        </w:rPr>
        <w:t xml:space="preserve">»</w:t>
      </w:r>
    </w:p>
    <w:p>
      <w:pPr>
        <w:numPr>
          <w:ilvl w:val="0"/>
          <w:numId w:val="100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трактате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Государь</w:t>
      </w:r>
      <w:r>
        <w:rPr>
          <w:rFonts w:ascii="Times New Roman" w:hAnsi="Times New Roman" w:cs="Times New Roman" w:eastAsia="Times New Roman"/>
          <w:color w:val="auto"/>
          <w:spacing w:val="0"/>
          <w:position w:val="0"/>
          <w:sz w:val="24"/>
          <w:shd w:fill="auto" w:val="clear"/>
        </w:rPr>
        <w:t xml:space="preserve">»</w:t>
      </w:r>
    </w:p>
    <w:p>
      <w:pPr>
        <w:numPr>
          <w:ilvl w:val="0"/>
          <w:numId w:val="100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утопии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Солнца</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360"/>
        <w:ind w:right="0" w:left="0" w:firstLine="540"/>
        <w:jc w:val="both"/>
        <w:rPr>
          <w:rFonts w:ascii="Times New Roman" w:hAnsi="Times New Roman" w:cs="Times New Roman" w:eastAsia="Times New Roman"/>
          <w:color w:val="auto"/>
          <w:spacing w:val="0"/>
          <w:position w:val="0"/>
          <w:sz w:val="24"/>
          <w:shd w:fill="auto" w:val="clear"/>
        </w:rPr>
      </w:pPr>
    </w:p>
    <w:p>
      <w:pPr>
        <w:numPr>
          <w:ilvl w:val="0"/>
          <w:numId w:val="1008"/>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54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 надбиологических программ человеческой жизнедеятельности, обеспечивающая воспроизводство и изменение социальной жизни, называется…</w:t>
      </w:r>
    </w:p>
    <w:p>
      <w:pPr>
        <w:numPr>
          <w:ilvl w:val="0"/>
          <w:numId w:val="1010"/>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божественными заповедями</w:t>
      </w:r>
    </w:p>
    <w:p>
      <w:pPr>
        <w:numPr>
          <w:ilvl w:val="0"/>
          <w:numId w:val="1010"/>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сознанием</w:t>
      </w:r>
    </w:p>
    <w:p>
      <w:pPr>
        <w:numPr>
          <w:ilvl w:val="0"/>
          <w:numId w:val="1010"/>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культурой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психикой</w:t>
      </w:r>
    </w:p>
    <w:p>
      <w:pPr>
        <w:suppressAutoHyphens w:val="true"/>
        <w:spacing w:before="0" w:after="0" w:line="36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Естественное состояние по Т.Гоббсу, это…</w:t>
      </w:r>
    </w:p>
    <w:p>
      <w:pPr>
        <w:numPr>
          <w:ilvl w:val="0"/>
          <w:numId w:val="1013"/>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война всех против всех</w:t>
      </w:r>
    </w:p>
    <w:p>
      <w:pPr>
        <w:numPr>
          <w:ilvl w:val="0"/>
          <w:numId w:val="1013"/>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любовь к ближнему</w:t>
      </w:r>
    </w:p>
    <w:p>
      <w:pPr>
        <w:numPr>
          <w:ilvl w:val="0"/>
          <w:numId w:val="1013"/>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равновесие любви и ненависти</w:t>
      </w:r>
    </w:p>
    <w:p>
      <w:pPr>
        <w:numPr>
          <w:ilvl w:val="0"/>
          <w:numId w:val="1013"/>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примирение с действительностью</w:t>
      </w:r>
    </w:p>
    <w:p>
      <w:pPr>
        <w:suppressAutoHyphens w:val="true"/>
        <w:spacing w:before="0" w:after="0" w:line="360"/>
        <w:ind w:right="0" w:left="0" w:firstLine="54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Кто является источником законов в правовом государстве – общество или государство?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Приведите примеры имен политических лидеров, сыгравших значительную роль в развитии какого-либо общества. Ответ обоснуйте.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Согласны ли вы с утверждением, что тип политической культуры, который выражает социальная группа или которого придерживаются отдельные индивиды, прямо взаимосвязан с материальным положением группы или личности? Почему?</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183"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left" w:pos="1708" w:leader="none"/>
        </w:tabs>
        <w:suppressAutoHyphens w:val="true"/>
        <w:spacing w:before="0" w:after="0" w:line="276"/>
        <w:ind w:right="0" w:left="0" w:firstLine="73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40"/>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num w:numId="44">
    <w:abstractNumId w:val="216"/>
  </w:num>
  <w:num w:numId="51">
    <w:abstractNumId w:val="210"/>
  </w:num>
  <w:num w:numId="220">
    <w:abstractNumId w:val="204"/>
  </w:num>
  <w:num w:numId="222">
    <w:abstractNumId w:val="198"/>
  </w:num>
  <w:num w:numId="839">
    <w:abstractNumId w:val="192"/>
  </w:num>
  <w:num w:numId="845">
    <w:abstractNumId w:val="186"/>
  </w:num>
  <w:num w:numId="849">
    <w:abstractNumId w:val="180"/>
  </w:num>
  <w:num w:numId="852">
    <w:abstractNumId w:val="174"/>
  </w:num>
  <w:num w:numId="855">
    <w:abstractNumId w:val="168"/>
  </w:num>
  <w:num w:numId="857">
    <w:abstractNumId w:val="162"/>
  </w:num>
  <w:num w:numId="859">
    <w:abstractNumId w:val="156"/>
  </w:num>
  <w:num w:numId="861">
    <w:abstractNumId w:val="150"/>
  </w:num>
  <w:num w:numId="865">
    <w:abstractNumId w:val="144"/>
  </w:num>
  <w:num w:numId="869">
    <w:abstractNumId w:val="138"/>
  </w:num>
  <w:num w:numId="872">
    <w:abstractNumId w:val="132"/>
  </w:num>
  <w:num w:numId="875">
    <w:abstractNumId w:val="126"/>
  </w:num>
  <w:num w:numId="877">
    <w:abstractNumId w:val="120"/>
  </w:num>
  <w:num w:numId="879">
    <w:abstractNumId w:val="114"/>
  </w:num>
  <w:num w:numId="881">
    <w:abstractNumId w:val="108"/>
  </w:num>
  <w:num w:numId="883">
    <w:abstractNumId w:val="102"/>
  </w:num>
  <w:num w:numId="885">
    <w:abstractNumId w:val="96"/>
  </w:num>
  <w:num w:numId="887">
    <w:abstractNumId w:val="90"/>
  </w:num>
  <w:num w:numId="889">
    <w:abstractNumId w:val="84"/>
  </w:num>
  <w:num w:numId="891">
    <w:abstractNumId w:val="78"/>
  </w:num>
  <w:num w:numId="893">
    <w:abstractNumId w:val="72"/>
  </w:num>
  <w:num w:numId="895">
    <w:abstractNumId w:val="66"/>
  </w:num>
  <w:num w:numId="899">
    <w:abstractNumId w:val="60"/>
  </w:num>
  <w:num w:numId="903">
    <w:abstractNumId w:val="54"/>
  </w:num>
  <w:num w:numId="906">
    <w:abstractNumId w:val="48"/>
  </w:num>
  <w:num w:numId="909">
    <w:abstractNumId w:val="42"/>
  </w:num>
  <w:num w:numId="911">
    <w:abstractNumId w:val="36"/>
  </w:num>
  <w:num w:numId="997">
    <w:abstractNumId w:val="30"/>
  </w:num>
  <w:num w:numId="1002">
    <w:abstractNumId w:val="24"/>
  </w:num>
  <w:num w:numId="1006">
    <w:abstractNumId w:val="18"/>
  </w:num>
  <w:num w:numId="1008">
    <w:abstractNumId w:val="12"/>
  </w:num>
  <w:num w:numId="1010">
    <w:abstractNumId w:val="6"/>
  </w:num>
  <w:num w:numId="10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sras.ru/" Id="docRId3" Type="http://schemas.openxmlformats.org/officeDocument/2006/relationships/hyperlink"/><Relationship TargetMode="External" Target="http://culturolog.ru/" Id="docRId7" Type="http://schemas.openxmlformats.org/officeDocument/2006/relationships/hyperlink"/><Relationship TargetMode="External" Target="http://www.isras.ru/" Id="docRId0" Type="http://schemas.openxmlformats.org/officeDocument/2006/relationships/hyperlink"/><Relationship Target="numbering.xml" Id="docRId10" Type="http://schemas.openxmlformats.org/officeDocument/2006/relationships/numbering"/><Relationship TargetMode="External" Target="http://www.isras.ru/" Id="docRId2" Type="http://schemas.openxmlformats.org/officeDocument/2006/relationships/hyperlink"/><Relationship TargetMode="External" Target="http://www.isras.ru/" Id="docRId4" Type="http://schemas.openxmlformats.org/officeDocument/2006/relationships/hyperlink"/><Relationship TargetMode="External" Target="http://www.ido.rudn.ru/ffec" Id="docRId6" Type="http://schemas.openxmlformats.org/officeDocument/2006/relationships/hyperlink"/><Relationship TargetMode="External" Target="http://culture10.narod.ru/" Id="docRId8" Type="http://schemas.openxmlformats.org/officeDocument/2006/relationships/hyperlink"/><Relationship TargetMode="External" Target="http://www.isras.ru/" Id="docRId1" Type="http://schemas.openxmlformats.org/officeDocument/2006/relationships/hyperlink"/><Relationship Target="styles.xml" Id="docRId11" Type="http://schemas.openxmlformats.org/officeDocument/2006/relationships/styles"/><Relationship TargetMode="External" Target="http://www.isras.ru/" Id="docRId5" Type="http://schemas.openxmlformats.org/officeDocument/2006/relationships/hyperlink"/><Relationship TargetMode="External" Target="http://www.moodle.kspu.ru/" Id="docRId9" Type="http://schemas.openxmlformats.org/officeDocument/2006/relationships/hyperlink"/></Relationships>
</file>