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287744372"/>
        <w:docPartObj>
          <w:docPartGallery w:val="Table of Contents"/>
          <w:docPartUnique/>
        </w:docPartObj>
      </w:sdtPr>
      <w:sdtEndPr>
        <w:rPr>
          <w:b/>
          <w:bCs/>
        </w:rPr>
      </w:sdtEndPr>
      <w:sdtContent>
        <w:p w:rsidR="00FD2DE1" w:rsidRPr="00E811D4" w:rsidRDefault="00FD2DE1" w:rsidP="00ED0A88">
          <w:pPr>
            <w:shd w:val="clear" w:color="auto" w:fill="FFFFFF"/>
            <w:spacing w:after="0" w:line="338" w:lineRule="atLeast"/>
            <w:jc w:val="center"/>
            <w:rPr>
              <w:rFonts w:ascii="Times New Roman" w:hAnsi="Times New Roman" w:cs="Times New Roman"/>
              <w:sz w:val="28"/>
              <w:szCs w:val="28"/>
            </w:rPr>
          </w:pPr>
          <w:r w:rsidRPr="00E811D4">
            <w:rPr>
              <w:rFonts w:ascii="Times New Roman" w:hAnsi="Times New Roman" w:cs="Times New Roman"/>
              <w:sz w:val="28"/>
              <w:szCs w:val="28"/>
            </w:rPr>
            <w:t>СОДЕРЖАНИЕ</w:t>
          </w:r>
        </w:p>
        <w:p w:rsidR="00ED0A88" w:rsidRPr="00E811D4" w:rsidRDefault="00FD2DE1" w:rsidP="00ED0A88">
          <w:pPr>
            <w:pStyle w:val="11"/>
            <w:tabs>
              <w:tab w:val="right" w:leader="dot" w:pos="9344"/>
            </w:tabs>
            <w:jc w:val="both"/>
            <w:rPr>
              <w:rFonts w:ascii="Times New Roman" w:eastAsiaTheme="minorEastAsia" w:hAnsi="Times New Roman" w:cs="Times New Roman"/>
              <w:noProof/>
              <w:sz w:val="28"/>
              <w:szCs w:val="28"/>
              <w:lang w:eastAsia="ru-RU"/>
            </w:rPr>
          </w:pPr>
          <w:r w:rsidRPr="00E811D4">
            <w:rPr>
              <w:rFonts w:ascii="Times New Roman" w:hAnsi="Times New Roman" w:cs="Times New Roman"/>
              <w:sz w:val="28"/>
              <w:szCs w:val="28"/>
            </w:rPr>
            <w:fldChar w:fldCharType="begin"/>
          </w:r>
          <w:r w:rsidRPr="00E811D4">
            <w:rPr>
              <w:rFonts w:ascii="Times New Roman" w:hAnsi="Times New Roman" w:cs="Times New Roman"/>
              <w:sz w:val="28"/>
              <w:szCs w:val="28"/>
            </w:rPr>
            <w:instrText xml:space="preserve"> TOC \o "1-3" \h \z \u </w:instrText>
          </w:r>
          <w:r w:rsidRPr="00E811D4">
            <w:rPr>
              <w:rFonts w:ascii="Times New Roman" w:hAnsi="Times New Roman" w:cs="Times New Roman"/>
              <w:sz w:val="28"/>
              <w:szCs w:val="28"/>
            </w:rPr>
            <w:fldChar w:fldCharType="separate"/>
          </w:r>
          <w:hyperlink w:anchor="_Toc11154745" w:history="1">
            <w:r w:rsidR="00ED0A88" w:rsidRPr="00E811D4">
              <w:rPr>
                <w:rStyle w:val="ac"/>
                <w:rFonts w:ascii="Times New Roman" w:hAnsi="Times New Roman" w:cs="Times New Roman"/>
                <w:noProof/>
                <w:sz w:val="28"/>
                <w:szCs w:val="28"/>
              </w:rPr>
              <w:t>Введение</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_Toc11154745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6</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11"/>
            <w:tabs>
              <w:tab w:val="right" w:leader="dot" w:pos="9344"/>
            </w:tabs>
            <w:jc w:val="both"/>
            <w:rPr>
              <w:rFonts w:ascii="Times New Roman" w:eastAsiaTheme="minorEastAsia" w:hAnsi="Times New Roman" w:cs="Times New Roman"/>
              <w:noProof/>
              <w:sz w:val="28"/>
              <w:szCs w:val="28"/>
              <w:lang w:eastAsia="ru-RU"/>
            </w:rPr>
          </w:pPr>
          <w:hyperlink w:anchor="_Toc11154746" w:history="1">
            <w:r w:rsidR="00ED0A88" w:rsidRPr="00E811D4">
              <w:rPr>
                <w:rStyle w:val="ac"/>
                <w:rFonts w:ascii="Times New Roman" w:hAnsi="Times New Roman" w:cs="Times New Roman"/>
                <w:noProof/>
                <w:sz w:val="28"/>
                <w:szCs w:val="28"/>
              </w:rPr>
              <w:t>ГЛАВА 1. ПОНЯТИЕ, ПРИЗНАКИ И КЛАССИФИКАЦИЯ НЕКОММЕРЧЕСКИХ ОРГАНИЗАЦИЙ и их роль в системе образования</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_Toc11154746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11</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left" w:pos="880"/>
              <w:tab w:val="right" w:leader="dot" w:pos="9344"/>
            </w:tabs>
            <w:jc w:val="both"/>
            <w:rPr>
              <w:rFonts w:ascii="Times New Roman" w:eastAsiaTheme="minorEastAsia" w:hAnsi="Times New Roman" w:cs="Times New Roman"/>
              <w:noProof/>
              <w:sz w:val="28"/>
              <w:szCs w:val="28"/>
              <w:lang w:eastAsia="ru-RU"/>
            </w:rPr>
          </w:pPr>
          <w:hyperlink w:anchor="_Toc11154747" w:history="1">
            <w:r w:rsidR="00ED0A88" w:rsidRPr="00E811D4">
              <w:rPr>
                <w:rStyle w:val="ac"/>
                <w:rFonts w:ascii="Times New Roman" w:hAnsi="Times New Roman" w:cs="Times New Roman"/>
                <w:noProof/>
                <w:sz w:val="28"/>
                <w:szCs w:val="28"/>
              </w:rPr>
              <w:t>1.1.</w:t>
            </w:r>
            <w:r w:rsidR="00ED0A88" w:rsidRPr="00E811D4">
              <w:rPr>
                <w:rFonts w:ascii="Times New Roman" w:eastAsiaTheme="minorEastAsia" w:hAnsi="Times New Roman" w:cs="Times New Roman"/>
                <w:noProof/>
                <w:sz w:val="28"/>
                <w:szCs w:val="28"/>
                <w:lang w:eastAsia="ru-RU"/>
              </w:rPr>
              <w:tab/>
            </w:r>
            <w:r w:rsidR="00ED0A88" w:rsidRPr="00E811D4">
              <w:rPr>
                <w:rStyle w:val="ac"/>
                <w:rFonts w:ascii="Times New Roman" w:hAnsi="Times New Roman" w:cs="Times New Roman"/>
                <w:noProof/>
                <w:sz w:val="28"/>
                <w:szCs w:val="28"/>
              </w:rPr>
              <w:t>Сущность некоммерческих организаций</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_Toc11154747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11</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left" w:pos="880"/>
              <w:tab w:val="right" w:leader="dot" w:pos="9344"/>
            </w:tabs>
            <w:jc w:val="both"/>
            <w:rPr>
              <w:rFonts w:ascii="Times New Roman" w:eastAsiaTheme="minorEastAsia" w:hAnsi="Times New Roman" w:cs="Times New Roman"/>
              <w:noProof/>
              <w:sz w:val="28"/>
              <w:szCs w:val="28"/>
              <w:lang w:eastAsia="ru-RU"/>
            </w:rPr>
          </w:pPr>
          <w:hyperlink w:anchor="_Toc11154748" w:history="1">
            <w:r w:rsidR="00ED0A88" w:rsidRPr="00E811D4">
              <w:rPr>
                <w:rStyle w:val="ac"/>
                <w:rFonts w:ascii="Times New Roman" w:hAnsi="Times New Roman" w:cs="Times New Roman"/>
                <w:noProof/>
                <w:sz w:val="28"/>
                <w:szCs w:val="28"/>
              </w:rPr>
              <w:t>1.2.</w:t>
            </w:r>
            <w:r w:rsidR="00ED0A88" w:rsidRPr="00E811D4">
              <w:rPr>
                <w:rFonts w:ascii="Times New Roman" w:eastAsiaTheme="minorEastAsia" w:hAnsi="Times New Roman" w:cs="Times New Roman"/>
                <w:noProof/>
                <w:sz w:val="28"/>
                <w:szCs w:val="28"/>
                <w:lang w:eastAsia="ru-RU"/>
              </w:rPr>
              <w:tab/>
            </w:r>
            <w:r w:rsidR="00ED0A88" w:rsidRPr="00E811D4">
              <w:rPr>
                <w:rStyle w:val="ac"/>
                <w:rFonts w:ascii="Times New Roman" w:hAnsi="Times New Roman" w:cs="Times New Roman"/>
                <w:noProof/>
                <w:sz w:val="28"/>
                <w:szCs w:val="28"/>
              </w:rPr>
              <w:t>Правосубъектность некоммерческих организаций</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_Toc11154748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22</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49" w:history="1">
            <w:r w:rsidR="00ED0A88" w:rsidRPr="00E811D4">
              <w:rPr>
                <w:rStyle w:val="ac"/>
                <w:rFonts w:ascii="Times New Roman" w:hAnsi="Times New Roman" w:cs="Times New Roman"/>
                <w:noProof/>
                <w:sz w:val="28"/>
                <w:szCs w:val="28"/>
              </w:rPr>
              <w:t>1.3    Роль некоммерческих организаций в системе образования</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_Toc11154749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29</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11"/>
            <w:tabs>
              <w:tab w:val="right" w:leader="dot" w:pos="9344"/>
            </w:tabs>
            <w:jc w:val="both"/>
            <w:rPr>
              <w:rFonts w:ascii="Times New Roman" w:eastAsiaTheme="minorEastAsia" w:hAnsi="Times New Roman" w:cs="Times New Roman"/>
              <w:noProof/>
              <w:sz w:val="28"/>
              <w:szCs w:val="28"/>
              <w:lang w:eastAsia="ru-RU"/>
            </w:rPr>
          </w:pPr>
          <w:hyperlink w:anchor="_Toc11154750" w:history="1">
            <w:r w:rsidR="00ED0A88" w:rsidRPr="00E811D4">
              <w:rPr>
                <w:rStyle w:val="ac"/>
                <w:rFonts w:ascii="Times New Roman" w:hAnsi="Times New Roman" w:cs="Times New Roman"/>
                <w:noProof/>
                <w:sz w:val="28"/>
                <w:szCs w:val="28"/>
              </w:rPr>
              <w:t>ГЛАВА 2. ДЕЯТЕЛЬНОСТЬ ГОСУДАРСТВЕННЫХ И МУНИЦИПАЛЬНЫХ ОРГАНОВ ПО РАБОТЕ С НЕКОММЕРЧЕСКИМИ ОРГАНИЗАЦИЯМИ В СФЕРЕ ОБРАЗОВАНИЯ</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_Toc11154750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37</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1" w:history="1">
            <w:r w:rsidR="00ED0A88" w:rsidRPr="00E811D4">
              <w:rPr>
                <w:rStyle w:val="ac"/>
                <w:rFonts w:ascii="Times New Roman" w:hAnsi="Times New Roman" w:cs="Times New Roman"/>
                <w:noProof/>
                <w:sz w:val="28"/>
                <w:szCs w:val="28"/>
              </w:rPr>
              <w:t>2.1. Деятельность некоммерческих организаций в регионе</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_Toc11154751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37</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2" w:history="1">
            <w:r w:rsidR="00ED0A88" w:rsidRPr="00E811D4">
              <w:rPr>
                <w:rStyle w:val="ac"/>
                <w:rFonts w:ascii="Times New Roman" w:hAnsi="Times New Roman" w:cs="Times New Roman"/>
                <w:noProof/>
                <w:sz w:val="28"/>
                <w:szCs w:val="28"/>
              </w:rPr>
              <w:t>2.2. Деятельность в сфере образования в проектах некоммерческих организаций Красноярского края</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_Toc11154752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42</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3" w:history="1">
            <w:r w:rsidR="00ED0A88" w:rsidRPr="00E811D4">
              <w:rPr>
                <w:rStyle w:val="ac"/>
                <w:rFonts w:ascii="Times New Roman" w:hAnsi="Times New Roman" w:cs="Times New Roman"/>
                <w:noProof/>
                <w:sz w:val="28"/>
                <w:szCs w:val="28"/>
              </w:rPr>
              <w:t>2.3.Общие формы взаимодействия НКО с органами местного самоуправления</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_Toc11154753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50</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11"/>
            <w:tabs>
              <w:tab w:val="right" w:leader="dot" w:pos="9344"/>
            </w:tabs>
            <w:jc w:val="both"/>
            <w:rPr>
              <w:rFonts w:ascii="Times New Roman" w:eastAsiaTheme="minorEastAsia" w:hAnsi="Times New Roman" w:cs="Times New Roman"/>
              <w:noProof/>
              <w:sz w:val="28"/>
              <w:szCs w:val="28"/>
              <w:lang w:eastAsia="ru-RU"/>
            </w:rPr>
          </w:pPr>
          <w:hyperlink w:anchor="_Toc11154754" w:history="1">
            <w:r w:rsidR="00ED0A88" w:rsidRPr="00E811D4">
              <w:rPr>
                <w:rStyle w:val="ac"/>
                <w:rFonts w:ascii="Times New Roman" w:hAnsi="Times New Roman" w:cs="Times New Roman"/>
                <w:noProof/>
                <w:sz w:val="28"/>
                <w:szCs w:val="28"/>
              </w:rPr>
              <w:t>ГЛАВА 3. ВЗАИМОДЕЙСТВИЕ НЕКОММЕРЧЕСКИХ ОРГАНИЗАЦИЙ С ГОСУДАРСТВЕННЫМИ И МУНИЦИПАЛЬНЫМИ ОРГАНАМИ НА ПРИМЕРЕ НКО «ЗНАНИЕ»</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_Toc11154754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57</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5" w:history="1">
            <w:r w:rsidR="00ED0A88" w:rsidRPr="00E811D4">
              <w:rPr>
                <w:rStyle w:val="ac"/>
                <w:rFonts w:ascii="Times New Roman" w:hAnsi="Times New Roman" w:cs="Times New Roman"/>
                <w:noProof/>
                <w:sz w:val="28"/>
                <w:szCs w:val="28"/>
              </w:rPr>
              <w:t>3.1 Краткая характеристика и основные направления деятельности, реализуемые в проектах НКО «Знание» и НКО «Развитие»</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_Toc11154755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57</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6" w:history="1">
            <w:r w:rsidR="00ED0A88" w:rsidRPr="00E811D4">
              <w:rPr>
                <w:rStyle w:val="ac"/>
                <w:rFonts w:ascii="Times New Roman" w:hAnsi="Times New Roman" w:cs="Times New Roman"/>
                <w:noProof/>
                <w:sz w:val="28"/>
                <w:szCs w:val="28"/>
              </w:rPr>
              <w:t>3.2. Организация деятельности НКО «Знание» на примере социально-психологической работы с трудными подростками</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_Toc11154756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64</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21"/>
            <w:tabs>
              <w:tab w:val="right" w:leader="dot" w:pos="9344"/>
            </w:tabs>
            <w:jc w:val="both"/>
            <w:rPr>
              <w:rFonts w:ascii="Times New Roman" w:eastAsiaTheme="minorEastAsia" w:hAnsi="Times New Roman" w:cs="Times New Roman"/>
              <w:noProof/>
              <w:sz w:val="28"/>
              <w:szCs w:val="28"/>
              <w:lang w:eastAsia="ru-RU"/>
            </w:rPr>
          </w:pPr>
          <w:hyperlink w:anchor="_Toc11154757" w:history="1">
            <w:r w:rsidR="00ED0A88" w:rsidRPr="00E811D4">
              <w:rPr>
                <w:rStyle w:val="ac"/>
                <w:rFonts w:ascii="Times New Roman" w:hAnsi="Times New Roman" w:cs="Times New Roman"/>
                <w:bCs/>
                <w:noProof/>
                <w:sz w:val="28"/>
                <w:szCs w:val="28"/>
              </w:rPr>
              <w:t>3.3. Выявление существующих проблем во взаимодействии НКО «Знание» с органами местного самоуправления. Пути решения выявленных проблем</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_Toc11154757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70</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11"/>
            <w:tabs>
              <w:tab w:val="right" w:leader="dot" w:pos="9344"/>
            </w:tabs>
            <w:jc w:val="both"/>
            <w:rPr>
              <w:rFonts w:ascii="Times New Roman" w:eastAsiaTheme="minorEastAsia" w:hAnsi="Times New Roman" w:cs="Times New Roman"/>
              <w:noProof/>
              <w:sz w:val="28"/>
              <w:szCs w:val="28"/>
              <w:lang w:eastAsia="ru-RU"/>
            </w:rPr>
          </w:pPr>
          <w:hyperlink w:anchor="_Toc11154758" w:history="1">
            <w:r w:rsidR="00ED0A88" w:rsidRPr="00E811D4">
              <w:rPr>
                <w:rStyle w:val="ac"/>
                <w:rFonts w:ascii="Times New Roman" w:hAnsi="Times New Roman" w:cs="Times New Roman"/>
                <w:noProof/>
                <w:sz w:val="28"/>
                <w:szCs w:val="28"/>
              </w:rPr>
              <w:t>ЗАКЛЮЧЕНИЕ</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_Toc11154758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75</w:t>
            </w:r>
            <w:r w:rsidR="00ED0A88" w:rsidRPr="00E811D4">
              <w:rPr>
                <w:rFonts w:ascii="Times New Roman" w:hAnsi="Times New Roman" w:cs="Times New Roman"/>
                <w:noProof/>
                <w:webHidden/>
                <w:sz w:val="28"/>
                <w:szCs w:val="28"/>
              </w:rPr>
              <w:fldChar w:fldCharType="end"/>
            </w:r>
          </w:hyperlink>
        </w:p>
        <w:p w:rsidR="00ED0A88" w:rsidRPr="00E811D4" w:rsidRDefault="00E811D4" w:rsidP="00ED0A88">
          <w:pPr>
            <w:pStyle w:val="11"/>
            <w:tabs>
              <w:tab w:val="right" w:leader="dot" w:pos="9344"/>
            </w:tabs>
            <w:jc w:val="both"/>
            <w:rPr>
              <w:rFonts w:ascii="Times New Roman" w:eastAsiaTheme="minorEastAsia" w:hAnsi="Times New Roman" w:cs="Times New Roman"/>
              <w:noProof/>
              <w:sz w:val="28"/>
              <w:szCs w:val="28"/>
              <w:lang w:eastAsia="ru-RU"/>
            </w:rPr>
          </w:pPr>
          <w:hyperlink w:anchor="_Toc11154759" w:history="1">
            <w:r w:rsidR="00ED0A88" w:rsidRPr="00E811D4">
              <w:rPr>
                <w:rStyle w:val="ac"/>
                <w:rFonts w:ascii="Times New Roman" w:hAnsi="Times New Roman" w:cs="Times New Roman"/>
                <w:noProof/>
                <w:sz w:val="28"/>
                <w:szCs w:val="28"/>
              </w:rPr>
              <w:t>СПИСОК ИСПОЛЬЗОВАННЫХ ИСТОЧНИКОВ</w:t>
            </w:r>
            <w:r w:rsidR="00ED0A88" w:rsidRPr="00E811D4">
              <w:rPr>
                <w:rFonts w:ascii="Times New Roman" w:hAnsi="Times New Roman" w:cs="Times New Roman"/>
                <w:noProof/>
                <w:webHidden/>
                <w:sz w:val="28"/>
                <w:szCs w:val="28"/>
              </w:rPr>
              <w:tab/>
            </w:r>
            <w:r w:rsidR="00ED0A88" w:rsidRPr="00E811D4">
              <w:rPr>
                <w:rFonts w:ascii="Times New Roman" w:hAnsi="Times New Roman" w:cs="Times New Roman"/>
                <w:noProof/>
                <w:webHidden/>
                <w:sz w:val="28"/>
                <w:szCs w:val="28"/>
              </w:rPr>
              <w:fldChar w:fldCharType="begin"/>
            </w:r>
            <w:r w:rsidR="00ED0A88" w:rsidRPr="00E811D4">
              <w:rPr>
                <w:rFonts w:ascii="Times New Roman" w:hAnsi="Times New Roman" w:cs="Times New Roman"/>
                <w:noProof/>
                <w:webHidden/>
                <w:sz w:val="28"/>
                <w:szCs w:val="28"/>
              </w:rPr>
              <w:instrText xml:space="preserve"> PAGEREF _Toc11154759 \h </w:instrText>
            </w:r>
            <w:r w:rsidR="00ED0A88" w:rsidRPr="00E811D4">
              <w:rPr>
                <w:rFonts w:ascii="Times New Roman" w:hAnsi="Times New Roman" w:cs="Times New Roman"/>
                <w:noProof/>
                <w:webHidden/>
                <w:sz w:val="28"/>
                <w:szCs w:val="28"/>
              </w:rPr>
            </w:r>
            <w:r w:rsidR="00ED0A88" w:rsidRPr="00E811D4">
              <w:rPr>
                <w:rFonts w:ascii="Times New Roman" w:hAnsi="Times New Roman" w:cs="Times New Roman"/>
                <w:noProof/>
                <w:webHidden/>
                <w:sz w:val="28"/>
                <w:szCs w:val="28"/>
              </w:rPr>
              <w:fldChar w:fldCharType="separate"/>
            </w:r>
            <w:r w:rsidR="00ED0A88" w:rsidRPr="00E811D4">
              <w:rPr>
                <w:rFonts w:ascii="Times New Roman" w:hAnsi="Times New Roman" w:cs="Times New Roman"/>
                <w:noProof/>
                <w:webHidden/>
                <w:sz w:val="28"/>
                <w:szCs w:val="28"/>
              </w:rPr>
              <w:t>79</w:t>
            </w:r>
            <w:r w:rsidR="00ED0A88" w:rsidRPr="00E811D4">
              <w:rPr>
                <w:rFonts w:ascii="Times New Roman" w:hAnsi="Times New Roman" w:cs="Times New Roman"/>
                <w:noProof/>
                <w:webHidden/>
                <w:sz w:val="28"/>
                <w:szCs w:val="28"/>
              </w:rPr>
              <w:fldChar w:fldCharType="end"/>
            </w:r>
          </w:hyperlink>
        </w:p>
        <w:p w:rsidR="00FD2DE1" w:rsidRPr="00E811D4" w:rsidRDefault="00FD2DE1" w:rsidP="00ED0A88">
          <w:pPr>
            <w:spacing w:after="0" w:line="360" w:lineRule="auto"/>
            <w:jc w:val="both"/>
            <w:rPr>
              <w:rFonts w:ascii="Times New Roman" w:hAnsi="Times New Roman" w:cs="Times New Roman"/>
            </w:rPr>
          </w:pPr>
          <w:r w:rsidRPr="00E811D4">
            <w:rPr>
              <w:rFonts w:ascii="Times New Roman" w:hAnsi="Times New Roman" w:cs="Times New Roman"/>
              <w:b/>
              <w:bCs/>
              <w:sz w:val="28"/>
              <w:szCs w:val="28"/>
            </w:rPr>
            <w:fldChar w:fldCharType="end"/>
          </w:r>
        </w:p>
      </w:sdtContent>
    </w:sdt>
    <w:p w:rsidR="009529BD" w:rsidRPr="00E811D4" w:rsidRDefault="009529BD" w:rsidP="00A03657">
      <w:pPr>
        <w:shd w:val="clear" w:color="auto" w:fill="FFFFFF"/>
        <w:spacing w:after="0" w:line="240" w:lineRule="auto"/>
        <w:jc w:val="both"/>
        <w:rPr>
          <w:rFonts w:ascii="Times New Roman" w:hAnsi="Times New Roman" w:cs="Times New Roman"/>
          <w:color w:val="000000"/>
          <w:sz w:val="28"/>
          <w:szCs w:val="28"/>
          <w:shd w:val="clear" w:color="auto" w:fill="FFFFFF"/>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F7C84" w:rsidRPr="00E811D4" w:rsidRDefault="00AF7C84" w:rsidP="00A71F01">
      <w:pPr>
        <w:spacing w:after="0" w:line="360" w:lineRule="auto"/>
        <w:ind w:firstLine="708"/>
        <w:jc w:val="center"/>
        <w:rPr>
          <w:rFonts w:ascii="Times New Roman" w:eastAsia="Calibri" w:hAnsi="Times New Roman" w:cs="Times New Roman"/>
          <w:sz w:val="28"/>
        </w:rPr>
      </w:pPr>
    </w:p>
    <w:p w:rsidR="00A71F01" w:rsidRPr="00E811D4" w:rsidRDefault="00A71F01" w:rsidP="00A71F01">
      <w:pPr>
        <w:spacing w:after="0" w:line="360" w:lineRule="auto"/>
        <w:ind w:firstLine="708"/>
        <w:jc w:val="center"/>
        <w:rPr>
          <w:rFonts w:ascii="Times New Roman" w:eastAsia="Calibri" w:hAnsi="Times New Roman" w:cs="Times New Roman"/>
          <w:sz w:val="28"/>
        </w:rPr>
      </w:pPr>
      <w:r w:rsidRPr="00E811D4">
        <w:rPr>
          <w:rFonts w:ascii="Times New Roman" w:eastAsia="Calibri" w:hAnsi="Times New Roman" w:cs="Times New Roman"/>
          <w:sz w:val="28"/>
        </w:rPr>
        <w:lastRenderedPageBreak/>
        <w:t>РЕФЕРАТ</w:t>
      </w:r>
    </w:p>
    <w:p w:rsidR="00A71F01" w:rsidRPr="00E811D4" w:rsidRDefault="00A71F01" w:rsidP="0045510F">
      <w:pPr>
        <w:spacing w:after="0" w:line="360" w:lineRule="auto"/>
        <w:ind w:firstLine="708"/>
        <w:rPr>
          <w:rFonts w:ascii="Times New Roman" w:eastAsia="Calibri" w:hAnsi="Times New Roman" w:cs="Times New Roman"/>
          <w:sz w:val="28"/>
        </w:rPr>
      </w:pPr>
    </w:p>
    <w:p w:rsidR="0045510F" w:rsidRPr="00E811D4" w:rsidRDefault="0045510F" w:rsidP="0045510F">
      <w:pPr>
        <w:spacing w:after="0" w:line="360" w:lineRule="auto"/>
        <w:ind w:firstLine="708"/>
        <w:rPr>
          <w:rFonts w:ascii="Times New Roman" w:eastAsia="Calibri" w:hAnsi="Times New Roman" w:cs="Times New Roman"/>
          <w:sz w:val="28"/>
        </w:rPr>
      </w:pPr>
      <w:r w:rsidRPr="00E811D4">
        <w:rPr>
          <w:rFonts w:ascii="Times New Roman" w:eastAsia="Calibri" w:hAnsi="Times New Roman" w:cs="Times New Roman"/>
          <w:sz w:val="28"/>
        </w:rPr>
        <w:t>Магистерская диссертация на тему: «Некоммерческие организации в системе образования»</w:t>
      </w:r>
    </w:p>
    <w:p w:rsidR="0045510F" w:rsidRPr="00E811D4" w:rsidRDefault="007C73BE" w:rsidP="0045510F">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Диссертация содержит:</w:t>
      </w:r>
      <w:r w:rsidR="0045510F" w:rsidRPr="00E811D4">
        <w:rPr>
          <w:rFonts w:ascii="Times New Roman" w:eastAsia="Calibri" w:hAnsi="Times New Roman" w:cs="Times New Roman"/>
          <w:sz w:val="28"/>
        </w:rPr>
        <w:t xml:space="preserve"> </w:t>
      </w:r>
      <w:r w:rsidR="00E811D4" w:rsidRPr="00E811D4">
        <w:rPr>
          <w:rFonts w:ascii="Times New Roman" w:eastAsia="Calibri" w:hAnsi="Times New Roman" w:cs="Times New Roman"/>
          <w:sz w:val="28"/>
        </w:rPr>
        <w:t xml:space="preserve">78 </w:t>
      </w:r>
      <w:r w:rsidR="0045510F" w:rsidRPr="00E811D4">
        <w:rPr>
          <w:rFonts w:ascii="Times New Roman" w:eastAsia="Calibri" w:hAnsi="Times New Roman" w:cs="Times New Roman"/>
          <w:sz w:val="28"/>
        </w:rPr>
        <w:t>страниц,</w:t>
      </w:r>
      <w:r w:rsidR="00E811D4">
        <w:rPr>
          <w:rFonts w:ascii="Times New Roman" w:eastAsia="Calibri" w:hAnsi="Times New Roman" w:cs="Times New Roman"/>
          <w:sz w:val="28"/>
        </w:rPr>
        <w:t xml:space="preserve"> </w:t>
      </w:r>
      <w:r w:rsidRPr="00E811D4">
        <w:rPr>
          <w:rFonts w:ascii="Times New Roman" w:eastAsia="Calibri" w:hAnsi="Times New Roman" w:cs="Times New Roman"/>
          <w:sz w:val="28"/>
        </w:rPr>
        <w:t xml:space="preserve">список литературы из </w:t>
      </w:r>
      <w:r w:rsidR="00E811D4">
        <w:rPr>
          <w:rFonts w:ascii="Times New Roman" w:eastAsia="Calibri" w:hAnsi="Times New Roman" w:cs="Times New Roman"/>
          <w:sz w:val="28"/>
        </w:rPr>
        <w:t xml:space="preserve">47 </w:t>
      </w:r>
      <w:r w:rsidR="0045510F" w:rsidRPr="00E811D4">
        <w:rPr>
          <w:rFonts w:ascii="Times New Roman" w:eastAsia="Calibri" w:hAnsi="Times New Roman" w:cs="Times New Roman"/>
          <w:sz w:val="28"/>
        </w:rPr>
        <w:t>наименований, куда входят нормативные правовые акты и литература, и 1 приложение.</w:t>
      </w:r>
    </w:p>
    <w:p w:rsidR="0045510F" w:rsidRPr="00E811D4" w:rsidRDefault="0045510F" w:rsidP="0045510F">
      <w:pPr>
        <w:spacing w:after="0" w:line="360" w:lineRule="auto"/>
        <w:ind w:firstLine="708"/>
        <w:jc w:val="both"/>
        <w:rPr>
          <w:rFonts w:ascii="Times New Roman" w:hAnsi="Times New Roman" w:cs="Times New Roman"/>
          <w:bCs/>
          <w:sz w:val="28"/>
          <w:szCs w:val="28"/>
        </w:rPr>
      </w:pPr>
      <w:r w:rsidRPr="00E811D4">
        <w:rPr>
          <w:rFonts w:ascii="Times New Roman" w:eastAsia="Times New Roman" w:hAnsi="Times New Roman" w:cs="Times New Roman"/>
          <w:sz w:val="28"/>
          <w:szCs w:val="28"/>
          <w:lang w:eastAsia="ru-RU"/>
        </w:rPr>
        <w:t>Объект исследования -</w:t>
      </w:r>
      <w:r w:rsidRPr="00E811D4">
        <w:rPr>
          <w:rFonts w:ascii="Times New Roman" w:eastAsia="Times New Roman" w:hAnsi="Times New Roman" w:cs="Times New Roman"/>
          <w:sz w:val="24"/>
          <w:szCs w:val="24"/>
          <w:lang w:eastAsia="ru-RU"/>
        </w:rPr>
        <w:t xml:space="preserve">  </w:t>
      </w:r>
      <w:r w:rsidRPr="00E811D4">
        <w:rPr>
          <w:rFonts w:ascii="Times New Roman" w:hAnsi="Times New Roman" w:cs="Times New Roman"/>
          <w:bCs/>
          <w:sz w:val="28"/>
          <w:szCs w:val="28"/>
        </w:rPr>
        <w:t xml:space="preserve">некоммерческие организации в сфере образования, их взаимодействие с государственными и муниципальными органами. </w:t>
      </w:r>
    </w:p>
    <w:p w:rsidR="0045510F" w:rsidRPr="00E811D4" w:rsidRDefault="0045510F" w:rsidP="0045510F">
      <w:pPr>
        <w:spacing w:after="0" w:line="360" w:lineRule="auto"/>
        <w:jc w:val="both"/>
        <w:rPr>
          <w:rFonts w:ascii="Times New Roman" w:hAnsi="Times New Roman" w:cs="Times New Roman"/>
          <w:bCs/>
          <w:sz w:val="28"/>
          <w:szCs w:val="28"/>
        </w:rPr>
      </w:pPr>
      <w:r w:rsidRPr="00E811D4">
        <w:rPr>
          <w:rFonts w:ascii="Times New Roman" w:hAnsi="Times New Roman" w:cs="Times New Roman"/>
          <w:bCs/>
          <w:sz w:val="28"/>
          <w:szCs w:val="28"/>
        </w:rPr>
        <w:tab/>
        <w:t>Цель исследования: изучение возможностей некоммерческих организаций в сфере образования на примере НКО «Знание».</w:t>
      </w:r>
    </w:p>
    <w:p w:rsidR="0045510F" w:rsidRPr="00E811D4" w:rsidRDefault="0045510F" w:rsidP="0045510F">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Методы исследования: в качестве методов исследования использовались исторический метод, наблюдение, сравнение, синтез, системный анализ, прогнозирование.</w:t>
      </w:r>
    </w:p>
    <w:p w:rsidR="0045510F" w:rsidRPr="00E811D4" w:rsidRDefault="0045510F" w:rsidP="0045510F">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Также был использован анализ теоретической литературы, анализ нормативно - правовой базы, регламентирующей деятельность некоммерческих организаций.</w:t>
      </w:r>
    </w:p>
    <w:p w:rsidR="0045510F" w:rsidRPr="00E811D4" w:rsidRDefault="0045510F" w:rsidP="0045510F">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В работе использован теоретический, формально-юридический и сравнительно-правовой методы исследования.</w:t>
      </w:r>
    </w:p>
    <w:p w:rsidR="00A71F01" w:rsidRPr="00E811D4" w:rsidRDefault="0045510F" w:rsidP="0045510F">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 xml:space="preserve">Полученные результаты: в работе раскрыта сущность и деятельность некоммерческих организаций, </w:t>
      </w:r>
      <w:r w:rsidR="00A71F01" w:rsidRPr="00E811D4">
        <w:rPr>
          <w:rFonts w:ascii="Times New Roman" w:eastAsia="Calibri" w:hAnsi="Times New Roman" w:cs="Times New Roman"/>
          <w:sz w:val="28"/>
        </w:rPr>
        <w:t>деятельность муниципальных органов по работе с некоммерческими организациями в сфере образования, обозначены проблемы НКО и предложены пути решения этих проблем.</w:t>
      </w:r>
    </w:p>
    <w:p w:rsidR="00A71F01" w:rsidRPr="00E811D4" w:rsidRDefault="00A71F01" w:rsidP="00A71F01">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 xml:space="preserve"> Новизна</w:t>
      </w:r>
      <w:r w:rsidR="0045510F" w:rsidRPr="00E811D4">
        <w:rPr>
          <w:rFonts w:ascii="Times New Roman" w:eastAsia="Calibri" w:hAnsi="Times New Roman" w:cs="Times New Roman"/>
          <w:sz w:val="28"/>
        </w:rPr>
        <w:t xml:space="preserve"> исследования </w:t>
      </w:r>
      <w:r w:rsidRPr="00E811D4">
        <w:rPr>
          <w:rFonts w:ascii="Times New Roman" w:eastAsia="Calibri" w:hAnsi="Times New Roman" w:cs="Times New Roman"/>
          <w:sz w:val="28"/>
        </w:rPr>
        <w:t>состоит в попытке определения основных факторов и принципов деятельности НКО в образовательной сфере в условиях взаимодействия с органами местного самоуправления в конкретном регионе.</w:t>
      </w:r>
    </w:p>
    <w:p w:rsidR="0045510F" w:rsidRPr="00E811D4" w:rsidRDefault="00A71F01" w:rsidP="00A71F01">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lastRenderedPageBreak/>
        <w:t xml:space="preserve"> К теоретической и практической значимости исследования относятся разработки по формированию механизмов интеграции НКО сферы образования.</w:t>
      </w:r>
      <w:r w:rsidR="0045510F" w:rsidRPr="00E811D4">
        <w:rPr>
          <w:rFonts w:ascii="Times New Roman" w:eastAsia="Calibri" w:hAnsi="Times New Roman" w:cs="Times New Roman"/>
          <w:sz w:val="28"/>
        </w:rPr>
        <w:t xml:space="preserve"> </w:t>
      </w:r>
    </w:p>
    <w:p w:rsidR="00A71F01" w:rsidRPr="00E811D4" w:rsidRDefault="00A71F01" w:rsidP="00A71F01">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 xml:space="preserve">Апробация результатов исследования: Основные положения магистерской диссертации опубликованы в двух печатных работах: </w:t>
      </w:r>
      <w:proofErr w:type="gramStart"/>
      <w:r w:rsidRPr="00E811D4">
        <w:rPr>
          <w:rFonts w:ascii="Times New Roman" w:eastAsia="Calibri" w:hAnsi="Times New Roman" w:cs="Times New Roman"/>
          <w:sz w:val="28"/>
        </w:rPr>
        <w:t>В</w:t>
      </w:r>
      <w:proofErr w:type="gramEnd"/>
      <w:r w:rsidRPr="00E811D4">
        <w:rPr>
          <w:rFonts w:ascii="Times New Roman" w:eastAsia="Calibri" w:hAnsi="Times New Roman" w:cs="Times New Roman"/>
          <w:sz w:val="28"/>
        </w:rPr>
        <w:t xml:space="preserve"> силу ограниченного объема диссертационного исследования данные работы дополняют научные воззрения, выраженные в диссертационном исследовании.</w:t>
      </w:r>
    </w:p>
    <w:p w:rsidR="00A71F01" w:rsidRPr="00E811D4" w:rsidRDefault="00A71F01" w:rsidP="00A71F01">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1.</w:t>
      </w:r>
      <w:r w:rsidRPr="00E811D4">
        <w:rPr>
          <w:rFonts w:ascii="Times New Roman" w:eastAsia="Calibri" w:hAnsi="Times New Roman" w:cs="Times New Roman"/>
          <w:sz w:val="28"/>
        </w:rPr>
        <w:tab/>
      </w:r>
      <w:r w:rsidRPr="00E811D4">
        <w:rPr>
          <w:rFonts w:ascii="Times New Roman" w:eastAsia="Calibri" w:hAnsi="Times New Roman" w:cs="Times New Roman"/>
          <w:sz w:val="28"/>
          <w:highlight w:val="yellow"/>
        </w:rPr>
        <w:t>Буров О.О.</w:t>
      </w:r>
      <w:r w:rsidRPr="00E811D4">
        <w:rPr>
          <w:rFonts w:ascii="Times New Roman" w:eastAsia="Calibri" w:hAnsi="Times New Roman" w:cs="Times New Roman"/>
          <w:sz w:val="28"/>
        </w:rPr>
        <w:t xml:space="preserve"> Сущность некоммерческих организаций. / О</w:t>
      </w:r>
      <w:r w:rsidRPr="00E811D4">
        <w:rPr>
          <w:rFonts w:ascii="Times New Roman" w:eastAsia="Calibri" w:hAnsi="Times New Roman" w:cs="Times New Roman"/>
          <w:sz w:val="28"/>
          <w:highlight w:val="yellow"/>
        </w:rPr>
        <w:t>.О. Буров</w:t>
      </w:r>
      <w:r w:rsidRPr="00E811D4">
        <w:rPr>
          <w:rFonts w:ascii="Times New Roman" w:eastAsia="Calibri" w:hAnsi="Times New Roman" w:cs="Times New Roman"/>
          <w:sz w:val="28"/>
        </w:rPr>
        <w:t xml:space="preserve"> // ISSN: 2542-0348 Научный журнал «</w:t>
      </w:r>
      <w:proofErr w:type="spellStart"/>
      <w:r w:rsidRPr="00E811D4">
        <w:rPr>
          <w:rFonts w:ascii="Times New Roman" w:eastAsia="Calibri" w:hAnsi="Times New Roman" w:cs="Times New Roman"/>
          <w:sz w:val="28"/>
        </w:rPr>
        <w:t>Интернаука</w:t>
      </w:r>
      <w:proofErr w:type="spellEnd"/>
      <w:r w:rsidRPr="00E811D4">
        <w:rPr>
          <w:rFonts w:ascii="Times New Roman" w:eastAsia="Calibri" w:hAnsi="Times New Roman" w:cs="Times New Roman"/>
          <w:sz w:val="28"/>
        </w:rPr>
        <w:t>» 1(5), стр. 29-32 Москва, 2019 г.</w:t>
      </w:r>
    </w:p>
    <w:p w:rsidR="00A71F01" w:rsidRPr="00E811D4" w:rsidRDefault="00A71F01" w:rsidP="00A71F01">
      <w:pPr>
        <w:spacing w:after="0" w:line="360" w:lineRule="auto"/>
        <w:ind w:firstLine="708"/>
        <w:jc w:val="both"/>
        <w:rPr>
          <w:rFonts w:ascii="Times New Roman" w:eastAsia="Calibri" w:hAnsi="Times New Roman" w:cs="Times New Roman"/>
          <w:sz w:val="28"/>
        </w:rPr>
      </w:pPr>
      <w:r w:rsidRPr="00E811D4">
        <w:rPr>
          <w:rFonts w:ascii="Times New Roman" w:eastAsia="Calibri" w:hAnsi="Times New Roman" w:cs="Times New Roman"/>
          <w:sz w:val="28"/>
        </w:rPr>
        <w:t>2.</w:t>
      </w:r>
      <w:r w:rsidRPr="00E811D4">
        <w:rPr>
          <w:rFonts w:ascii="Times New Roman" w:eastAsia="Calibri" w:hAnsi="Times New Roman" w:cs="Times New Roman"/>
          <w:sz w:val="28"/>
        </w:rPr>
        <w:tab/>
      </w:r>
      <w:r w:rsidRPr="00E811D4">
        <w:rPr>
          <w:rFonts w:ascii="Times New Roman" w:eastAsia="Calibri" w:hAnsi="Times New Roman" w:cs="Times New Roman"/>
          <w:sz w:val="28"/>
          <w:highlight w:val="yellow"/>
        </w:rPr>
        <w:t>Буров О.О.</w:t>
      </w:r>
      <w:r w:rsidRPr="00E811D4">
        <w:rPr>
          <w:rFonts w:ascii="Times New Roman" w:eastAsia="Calibri" w:hAnsi="Times New Roman" w:cs="Times New Roman"/>
          <w:sz w:val="28"/>
        </w:rPr>
        <w:t xml:space="preserve"> Возможности некоммерческих организаций в инновациях образования / </w:t>
      </w:r>
      <w:r w:rsidRPr="00E811D4">
        <w:rPr>
          <w:rFonts w:ascii="Times New Roman" w:eastAsia="Calibri" w:hAnsi="Times New Roman" w:cs="Times New Roman"/>
          <w:sz w:val="28"/>
          <w:highlight w:val="yellow"/>
        </w:rPr>
        <w:t>О.О. Буров</w:t>
      </w:r>
      <w:r w:rsidRPr="00E811D4">
        <w:rPr>
          <w:rFonts w:ascii="Times New Roman" w:eastAsia="Calibri" w:hAnsi="Times New Roman" w:cs="Times New Roman"/>
          <w:sz w:val="28"/>
        </w:rPr>
        <w:t xml:space="preserve"> // ISSN: 2542-0348 Научный журнал «</w:t>
      </w:r>
      <w:proofErr w:type="spellStart"/>
      <w:r w:rsidRPr="00E811D4">
        <w:rPr>
          <w:rFonts w:ascii="Times New Roman" w:eastAsia="Calibri" w:hAnsi="Times New Roman" w:cs="Times New Roman"/>
          <w:sz w:val="28"/>
        </w:rPr>
        <w:t>Интернаука</w:t>
      </w:r>
      <w:proofErr w:type="spellEnd"/>
      <w:r w:rsidRPr="00E811D4">
        <w:rPr>
          <w:rFonts w:ascii="Times New Roman" w:eastAsia="Calibri" w:hAnsi="Times New Roman" w:cs="Times New Roman"/>
          <w:sz w:val="28"/>
        </w:rPr>
        <w:t>» 25 (29), стр. 12-15 Москва, 2019 г.</w:t>
      </w: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145DCE">
      <w:pPr>
        <w:pStyle w:val="1"/>
        <w:rPr>
          <w:rFonts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rPr>
          <w:rFonts w:ascii="Times New Roman" w:hAnsi="Times New Roman" w:cs="Times New Roman"/>
        </w:rPr>
      </w:pPr>
    </w:p>
    <w:p w:rsidR="003047A1" w:rsidRPr="00E811D4" w:rsidRDefault="003047A1" w:rsidP="003047A1">
      <w:pPr>
        <w:spacing w:after="0" w:line="360" w:lineRule="auto"/>
        <w:ind w:firstLine="709"/>
        <w:jc w:val="center"/>
        <w:rPr>
          <w:rFonts w:ascii="Times New Roman" w:hAnsi="Times New Roman" w:cs="Times New Roman"/>
          <w:sz w:val="28"/>
          <w:szCs w:val="28"/>
          <w:lang w:val="en-US"/>
        </w:rPr>
      </w:pPr>
      <w:r w:rsidRPr="00E811D4">
        <w:rPr>
          <w:rFonts w:ascii="Times New Roman" w:hAnsi="Times New Roman" w:cs="Times New Roman"/>
          <w:sz w:val="28"/>
          <w:szCs w:val="28"/>
          <w:lang w:val="en-US"/>
        </w:rPr>
        <w:lastRenderedPageBreak/>
        <w:t>ESSAY</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Master's thesis on the topic: "Non-profit organizations in the education system"</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The thesis contains: pages, drawings, a list of references from 23 titles, which include regulatory legal acts and literature, and 1 appendix.</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Object of study - non-profit organizations in the field of education, their interaction with state and municipal authorities.</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The purpose of the research: the study of the possibilities of non-profit organizations in the field of education on the example of the NGO "Knowledge".</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Research methods: historical methods, observation, comparison, synthesis, system analysis, forecasting were used as research methods.</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An analysis of theoretical literature, an analysis of the regulatory and legal framework governing the activities of non-profit organizations was also used.</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The paper uses theoretical, formal legal and comparative legal research methods.</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The results: the work reveals the nature and activities of non-profit organizations, the activities of municipal bodies in working with non-profit organizations in the field of education, identifies the problems of NGOs and suggests ways to solve these problems.</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 The novelty of the research consists in an attempt to determine the main factors and principles of the activity of NGOs in the educational sphere in the context of interaction with local governments in a particular region.</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 The theoretical and practical significance of the research includes the development of mechanisms for the integration of NGOs in the field of education.</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Approbation of the research results: The main provisions of the master's thesis were published in two publications: Due to the limited scope of the dissertation research, these works complement the scientific views expressed in the dissertation research.</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lastRenderedPageBreak/>
        <w:t xml:space="preserve">1. </w:t>
      </w:r>
      <w:proofErr w:type="spellStart"/>
      <w:r w:rsidRPr="00E811D4">
        <w:rPr>
          <w:rFonts w:ascii="Times New Roman" w:hAnsi="Times New Roman" w:cs="Times New Roman"/>
          <w:sz w:val="28"/>
          <w:szCs w:val="28"/>
          <w:highlight w:val="yellow"/>
          <w:lang w:val="en-US"/>
        </w:rPr>
        <w:t>Burov</w:t>
      </w:r>
      <w:proofErr w:type="spellEnd"/>
      <w:r w:rsidRPr="00E811D4">
        <w:rPr>
          <w:rFonts w:ascii="Times New Roman" w:hAnsi="Times New Roman" w:cs="Times New Roman"/>
          <w:sz w:val="28"/>
          <w:szCs w:val="28"/>
          <w:highlight w:val="yellow"/>
          <w:lang w:val="en-US"/>
        </w:rPr>
        <w:t xml:space="preserve"> O.O</w:t>
      </w:r>
      <w:r w:rsidRPr="00E811D4">
        <w:rPr>
          <w:rFonts w:ascii="Times New Roman" w:hAnsi="Times New Roman" w:cs="Times New Roman"/>
          <w:sz w:val="28"/>
          <w:szCs w:val="28"/>
          <w:lang w:val="en-US"/>
        </w:rPr>
        <w:t xml:space="preserve">. The essence of non-profit organizations. / </w:t>
      </w:r>
      <w:r w:rsidRPr="00E811D4">
        <w:rPr>
          <w:rFonts w:ascii="Times New Roman" w:hAnsi="Times New Roman" w:cs="Times New Roman"/>
          <w:sz w:val="28"/>
          <w:szCs w:val="28"/>
          <w:highlight w:val="yellow"/>
          <w:lang w:val="en-US"/>
        </w:rPr>
        <w:t xml:space="preserve">O.O. </w:t>
      </w:r>
      <w:proofErr w:type="spellStart"/>
      <w:r w:rsidRPr="00E811D4">
        <w:rPr>
          <w:rFonts w:ascii="Times New Roman" w:hAnsi="Times New Roman" w:cs="Times New Roman"/>
          <w:sz w:val="28"/>
          <w:szCs w:val="28"/>
          <w:highlight w:val="yellow"/>
          <w:lang w:val="en-US"/>
        </w:rPr>
        <w:t>Burov</w:t>
      </w:r>
      <w:proofErr w:type="spellEnd"/>
      <w:r w:rsidRPr="00E811D4">
        <w:rPr>
          <w:rFonts w:ascii="Times New Roman" w:hAnsi="Times New Roman" w:cs="Times New Roman"/>
          <w:sz w:val="28"/>
          <w:szCs w:val="28"/>
          <w:lang w:val="en-US"/>
        </w:rPr>
        <w:t xml:space="preserve"> // ISSN: 2542-0348 Scientific Journal </w:t>
      </w:r>
      <w:proofErr w:type="spellStart"/>
      <w:r w:rsidRPr="00E811D4">
        <w:rPr>
          <w:rFonts w:ascii="Times New Roman" w:hAnsi="Times New Roman" w:cs="Times New Roman"/>
          <w:sz w:val="28"/>
          <w:szCs w:val="28"/>
          <w:lang w:val="en-US"/>
        </w:rPr>
        <w:t>Internauka</w:t>
      </w:r>
      <w:proofErr w:type="spellEnd"/>
      <w:r w:rsidRPr="00E811D4">
        <w:rPr>
          <w:rFonts w:ascii="Times New Roman" w:hAnsi="Times New Roman" w:cs="Times New Roman"/>
          <w:sz w:val="28"/>
          <w:szCs w:val="28"/>
          <w:lang w:val="en-US"/>
        </w:rPr>
        <w:t xml:space="preserve"> 1 (5), p. 29-32 Moscow, 2019</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r w:rsidRPr="00E811D4">
        <w:rPr>
          <w:rFonts w:ascii="Times New Roman" w:hAnsi="Times New Roman" w:cs="Times New Roman"/>
          <w:sz w:val="28"/>
          <w:szCs w:val="28"/>
          <w:lang w:val="en-US"/>
        </w:rPr>
        <w:t xml:space="preserve">2. </w:t>
      </w:r>
      <w:proofErr w:type="spellStart"/>
      <w:r w:rsidRPr="00E811D4">
        <w:rPr>
          <w:rFonts w:ascii="Times New Roman" w:hAnsi="Times New Roman" w:cs="Times New Roman"/>
          <w:sz w:val="28"/>
          <w:szCs w:val="28"/>
          <w:highlight w:val="yellow"/>
          <w:lang w:val="en-US"/>
        </w:rPr>
        <w:t>Burov</w:t>
      </w:r>
      <w:proofErr w:type="spellEnd"/>
      <w:r w:rsidRPr="00E811D4">
        <w:rPr>
          <w:rFonts w:ascii="Times New Roman" w:hAnsi="Times New Roman" w:cs="Times New Roman"/>
          <w:sz w:val="28"/>
          <w:szCs w:val="28"/>
          <w:highlight w:val="yellow"/>
          <w:lang w:val="en-US"/>
        </w:rPr>
        <w:t xml:space="preserve"> O.O.</w:t>
      </w:r>
      <w:r w:rsidRPr="00E811D4">
        <w:rPr>
          <w:rFonts w:ascii="Times New Roman" w:hAnsi="Times New Roman" w:cs="Times New Roman"/>
          <w:sz w:val="28"/>
          <w:szCs w:val="28"/>
          <w:lang w:val="en-US"/>
        </w:rPr>
        <w:t xml:space="preserve"> Opportunities of non-profit organizations in educational innovations / </w:t>
      </w:r>
      <w:r w:rsidRPr="00E811D4">
        <w:rPr>
          <w:rFonts w:ascii="Times New Roman" w:hAnsi="Times New Roman" w:cs="Times New Roman"/>
          <w:sz w:val="28"/>
          <w:szCs w:val="28"/>
          <w:highlight w:val="yellow"/>
        </w:rPr>
        <w:t>О</w:t>
      </w:r>
      <w:r w:rsidRPr="00E811D4">
        <w:rPr>
          <w:rFonts w:ascii="Times New Roman" w:hAnsi="Times New Roman" w:cs="Times New Roman"/>
          <w:sz w:val="28"/>
          <w:szCs w:val="28"/>
          <w:highlight w:val="yellow"/>
          <w:lang w:val="en-US"/>
        </w:rPr>
        <w:t xml:space="preserve">.O. </w:t>
      </w:r>
      <w:proofErr w:type="spellStart"/>
      <w:r w:rsidRPr="00E811D4">
        <w:rPr>
          <w:rFonts w:ascii="Times New Roman" w:hAnsi="Times New Roman" w:cs="Times New Roman"/>
          <w:sz w:val="28"/>
          <w:szCs w:val="28"/>
          <w:highlight w:val="yellow"/>
          <w:lang w:val="en-US"/>
        </w:rPr>
        <w:t>Burov</w:t>
      </w:r>
      <w:proofErr w:type="spellEnd"/>
      <w:r w:rsidRPr="00E811D4">
        <w:rPr>
          <w:rFonts w:ascii="Times New Roman" w:hAnsi="Times New Roman" w:cs="Times New Roman"/>
          <w:sz w:val="28"/>
          <w:szCs w:val="28"/>
          <w:lang w:val="en-US"/>
        </w:rPr>
        <w:t xml:space="preserve"> // ISSN: 2542-0348 Scientific journal "</w:t>
      </w:r>
      <w:proofErr w:type="spellStart"/>
      <w:r w:rsidRPr="00E811D4">
        <w:rPr>
          <w:rFonts w:ascii="Times New Roman" w:hAnsi="Times New Roman" w:cs="Times New Roman"/>
          <w:sz w:val="28"/>
          <w:szCs w:val="28"/>
          <w:lang w:val="en-US"/>
        </w:rPr>
        <w:t>Internauka</w:t>
      </w:r>
      <w:proofErr w:type="spellEnd"/>
      <w:r w:rsidRPr="00E811D4">
        <w:rPr>
          <w:rFonts w:ascii="Times New Roman" w:hAnsi="Times New Roman" w:cs="Times New Roman"/>
          <w:sz w:val="28"/>
          <w:szCs w:val="28"/>
          <w:lang w:val="en-US"/>
        </w:rPr>
        <w:t>" 25 (29), p. 12-15 Moscow, 2019</w:t>
      </w: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160E0F" w:rsidRPr="00E811D4" w:rsidRDefault="00160E0F" w:rsidP="003047A1">
      <w:pPr>
        <w:spacing w:after="0" w:line="360" w:lineRule="auto"/>
        <w:ind w:firstLine="709"/>
        <w:jc w:val="both"/>
        <w:rPr>
          <w:rFonts w:ascii="Times New Roman" w:hAnsi="Times New Roman" w:cs="Times New Roman"/>
          <w:sz w:val="28"/>
          <w:szCs w:val="28"/>
          <w:lang w:val="en-US"/>
        </w:rPr>
      </w:pPr>
    </w:p>
    <w:p w:rsidR="003047A1" w:rsidRPr="00E811D4" w:rsidRDefault="003047A1" w:rsidP="003047A1">
      <w:pPr>
        <w:spacing w:after="0" w:line="360" w:lineRule="auto"/>
        <w:ind w:firstLine="709"/>
        <w:jc w:val="both"/>
        <w:rPr>
          <w:rFonts w:ascii="Times New Roman" w:hAnsi="Times New Roman" w:cs="Times New Roman"/>
          <w:sz w:val="28"/>
          <w:szCs w:val="28"/>
          <w:lang w:val="en-US"/>
        </w:rPr>
      </w:pPr>
    </w:p>
    <w:p w:rsidR="00E811D4" w:rsidRDefault="00E811D4">
      <w:pPr>
        <w:rPr>
          <w:rFonts w:ascii="Times New Roman" w:eastAsiaTheme="majorEastAsia" w:hAnsi="Times New Roman" w:cs="Times New Roman"/>
          <w:b/>
          <w:caps/>
          <w:sz w:val="28"/>
          <w:szCs w:val="32"/>
        </w:rPr>
      </w:pPr>
      <w:bookmarkStart w:id="0" w:name="_Toc11154745"/>
      <w:r>
        <w:rPr>
          <w:rFonts w:cs="Times New Roman"/>
        </w:rPr>
        <w:br w:type="page"/>
      </w:r>
    </w:p>
    <w:p w:rsidR="00145DCE" w:rsidRPr="00E811D4" w:rsidRDefault="00145DCE" w:rsidP="00145DCE">
      <w:pPr>
        <w:pStyle w:val="1"/>
        <w:rPr>
          <w:rFonts w:cs="Times New Roman"/>
        </w:rPr>
      </w:pPr>
      <w:r w:rsidRPr="00E811D4">
        <w:rPr>
          <w:rFonts w:cs="Times New Roman"/>
        </w:rPr>
        <w:lastRenderedPageBreak/>
        <w:t>Введение</w:t>
      </w:r>
      <w:bookmarkEnd w:id="0"/>
      <w:r w:rsidRPr="00E811D4">
        <w:rPr>
          <w:rFonts w:cs="Times New Roman"/>
        </w:rPr>
        <w:t xml:space="preserve"> </w:t>
      </w:r>
    </w:p>
    <w:p w:rsidR="00174B08" w:rsidRPr="00E811D4" w:rsidRDefault="00174B08" w:rsidP="00174B08">
      <w:pPr>
        <w:rPr>
          <w:rFonts w:ascii="Times New Roman" w:hAnsi="Times New Roman" w:cs="Times New Roman"/>
        </w:rPr>
      </w:pP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Актуальность темы исследования: Российский некоммерческий сектор в сфере образования играет заметную роль в социально-экономической жизни страны, выступая источником различных социальных инноваций. </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 его положительной динамике и эффективной работе свидетельствуют высокие темпы роста получаемых результатов в сложных условиях нестабильного финансирования, основанного на безвозмездных поступлениях от юридических и физических лиц. </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Однако потенциал российского некоммерческого сектора остается существенно не раскрытым. НКО практически не включены систему предоставления образовательных услуг, финансируемых государством, не развивают платные услуги для населения. </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Некоммерческие организации в сфере образования создаются для достижения социальных, благотворительных, культурных, образовательных, научных и управленческих целей, а также в иных целях, направленных на достижение общественных благ. </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На сегодняшний день некоммерческий сектор в Красноярском крае в целом сформировался как социальный институт. Он вполне активно и эффективно взаимодействует с властью, бизнес-структурами, населением, используя различные каналы коммуникации.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Красноярский край является узнаваемым по работе некоммерческих организаций не только у себя в регионе, но и далеко за его пределами.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Некоммерческие организации области выросли в реально действующий «третий сектор» общества. В настоящее время некоммерческий сектор является одним из самых динамично развивающихся секторов общественной жизни в Красноярске.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Об этом говорит не столько количественный состав организаций, сколько объем оказываемых населению услуг, высокое качество </w:t>
      </w:r>
      <w:r w:rsidRPr="00E811D4">
        <w:rPr>
          <w:rFonts w:ascii="Times New Roman" w:hAnsi="Times New Roman" w:cs="Times New Roman"/>
          <w:sz w:val="28"/>
          <w:szCs w:val="28"/>
        </w:rPr>
        <w:lastRenderedPageBreak/>
        <w:t xml:space="preserve">профессиональной деятельности. Финансовая поддержка некоммерческого сектора осуществляется за счет средств федерального, регионального бюджета, грантов президента и за счет привлечения средств некоммерческими организациями.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последние годы некоммерческие организации Красноярского края становятся все более устойчивыми в своем развитии, оказывая самые разные социальные услуги гражданам в сфере образования.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Целевой аудиторией НКО являются представители различных категорий населения, возрастной диапазон которых также вариативен. Многие из них стали эффективно действующими центрами развития неформального образования для практически всех категорий граждан – студенческой и работающей молодежи, взрослых, пенсионеров.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Цели и задачи деятельности НКО в этом направлении представлены, как правило, в уставных документах организации, и находят свое развитие через реализацию социально значимых программ и проектов, ориентированных на развитие неформального образования взрослых и подростков.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Более того, НКО, являясь гибкими и мобильными, оперативно реагируют на образовательные запросы общества, «сигнализируя» правительству о проблемных точках в образовательном пространстве.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Ряд важных инициатив со стороны государства также способствовали процессу институционализации некоммерческих организаций, среди которых вступивший в силу в 2010 г. ФЗ No40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одной из новелл которых стала разработка федеральной программы поддержки социально ориентированных НКО.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Тем самым, во–первых, создавались условия для формирования экономических предпосылок развития НКО, а во-вторых, актуализировалась задача использования потенциала НКО в решении социальных проблем через </w:t>
      </w:r>
      <w:r w:rsidRPr="00E811D4">
        <w:rPr>
          <w:rFonts w:ascii="Times New Roman" w:hAnsi="Times New Roman" w:cs="Times New Roman"/>
          <w:sz w:val="28"/>
          <w:szCs w:val="28"/>
        </w:rPr>
        <w:lastRenderedPageBreak/>
        <w:t>делегирование государством некоммерческим организациям полномочий по исполнению государственного заказа на реализацию социальных услуг населению.</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Это показывает, что не только коммерческий сектор может привлекать капитал в региональную экономику, но и некоммерческий. Также в целях оказания имущественной поддержки социально ориентированным некоммерческим организациям в регионе нормативно закреплен Перечень государственного имущества, свободного от прав третьих лиц и некоммерческих организаций, возможного для предоставления в пользование социально ориентированным некоммерческим организациям.</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Значительно возрос объем финансовой поддержки деятельности НКО в рамках Президентских грантов, в том числе для реализации социально значимых проектов в сфере распространения научных знаний, проведения просветительской и образовательной работы, профессиональной переподготовки женщин, имеющих детей, поддержки гибких форм занятости женщин на производстве.</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2015 – 2018 гг. реализовывались соответственно и программы межрегионального формата, направленные на информационную, консультационную, методическую поддержку деятельности НКО, результатом которых стала развивающаяся система обучения и профессиональной подготовки представителей некоммерческого сектора.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Практика поддержки деятельности НКО органами власти, бизнес сообществом прослеживается на региональных уровнях. Так, например, в Красноярском крае была принята краевая целевая программа «О поддержке социально ориентированных некоммерческих организаций в Красноярском крае на 2014 – 2016 годы» как целенаправленный шаг к развитию партнерства между государством и некоммерческим сектором, аналогичная подпрограмма – на 2017 – 2019 гг. </w:t>
      </w:r>
    </w:p>
    <w:p w:rsidR="00D95F46" w:rsidRPr="00E811D4" w:rsidRDefault="00D95F46" w:rsidP="00D95F46">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Несколько лет в крае реализуются Конкурсы губернатора, конкурсы социальных и культурных проектов НКО «Знание», «Развитие» и благотворительного фонда «Лукойл» и другие</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Не исключение и сфера образования, где сконцентрированы эффективно действующие некоммерческие организации.</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Современные условия требуют постановки и решения адекватных задач в указанной сфере. Образованием должен не только обеспечиваться высокий уровень профессиональной подготовки, но и формироваться определенный уровень коммуникативных навыков.</w:t>
      </w:r>
    </w:p>
    <w:p w:rsidR="00EA4B91" w:rsidRPr="00E811D4" w:rsidRDefault="00EA4B91" w:rsidP="00EA4B91">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Изменения деятельности НКО в сфере образования должны быть направлены на обеспечение конкуренции, прозрачности, эффективности и соответствия образовательных услуг развитию сегодняшней экономики, для чего и предлагается разгосударствление данной сферы и передача ее активов инвесторам.</w:t>
      </w:r>
    </w:p>
    <w:p w:rsidR="00C515EE" w:rsidRPr="00E811D4" w:rsidRDefault="00C515EE"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Степень разработанности проблемы:</w:t>
      </w:r>
      <w:r w:rsidRPr="00E811D4">
        <w:rPr>
          <w:rFonts w:ascii="Times New Roman" w:hAnsi="Times New Roman" w:cs="Times New Roman"/>
        </w:rPr>
        <w:t xml:space="preserve"> </w:t>
      </w:r>
      <w:r w:rsidRPr="00E811D4">
        <w:rPr>
          <w:rFonts w:ascii="Times New Roman" w:hAnsi="Times New Roman" w:cs="Times New Roman"/>
          <w:bCs/>
          <w:sz w:val="28"/>
          <w:szCs w:val="28"/>
        </w:rPr>
        <w:t>Разнообразные аспекты развития, становления и взаимодействия некоммерческих организаций в сфере образования с органами государственной власти и местного самоуправления рассматриваются в трудах таких отечественных исследователей как: А. В. Матюхин</w:t>
      </w:r>
      <w:r w:rsidRPr="00E811D4">
        <w:rPr>
          <w:rStyle w:val="a6"/>
          <w:rFonts w:ascii="Times New Roman" w:hAnsi="Times New Roman" w:cs="Times New Roman"/>
          <w:bCs/>
          <w:sz w:val="28"/>
          <w:szCs w:val="28"/>
        </w:rPr>
        <w:footnoteReference w:id="1"/>
      </w:r>
      <w:r w:rsidRPr="00E811D4">
        <w:rPr>
          <w:rFonts w:ascii="Times New Roman" w:hAnsi="Times New Roman" w:cs="Times New Roman"/>
          <w:bCs/>
          <w:sz w:val="28"/>
          <w:szCs w:val="28"/>
        </w:rPr>
        <w:t>, В. Н. Киселев</w:t>
      </w:r>
      <w:r w:rsidRPr="00E811D4">
        <w:rPr>
          <w:rStyle w:val="a6"/>
          <w:rFonts w:ascii="Times New Roman" w:hAnsi="Times New Roman" w:cs="Times New Roman"/>
          <w:bCs/>
          <w:sz w:val="28"/>
          <w:szCs w:val="28"/>
        </w:rPr>
        <w:footnoteReference w:id="2"/>
      </w:r>
      <w:r w:rsidRPr="00E811D4">
        <w:rPr>
          <w:rFonts w:ascii="Times New Roman" w:hAnsi="Times New Roman" w:cs="Times New Roman"/>
          <w:bCs/>
          <w:sz w:val="28"/>
          <w:szCs w:val="28"/>
        </w:rPr>
        <w:t xml:space="preserve">, О. Б. </w:t>
      </w:r>
      <w:proofErr w:type="spellStart"/>
      <w:r w:rsidRPr="00E811D4">
        <w:rPr>
          <w:rFonts w:ascii="Times New Roman" w:hAnsi="Times New Roman" w:cs="Times New Roman"/>
          <w:bCs/>
          <w:sz w:val="28"/>
          <w:szCs w:val="28"/>
        </w:rPr>
        <w:t>Ионова</w:t>
      </w:r>
      <w:proofErr w:type="spellEnd"/>
      <w:r w:rsidRPr="00E811D4">
        <w:rPr>
          <w:rStyle w:val="a6"/>
          <w:rFonts w:ascii="Times New Roman" w:hAnsi="Times New Roman" w:cs="Times New Roman"/>
          <w:bCs/>
          <w:sz w:val="28"/>
          <w:szCs w:val="28"/>
        </w:rPr>
        <w:footnoteReference w:id="3"/>
      </w:r>
      <w:r w:rsidRPr="00E811D4">
        <w:rPr>
          <w:rFonts w:ascii="Times New Roman" w:hAnsi="Times New Roman" w:cs="Times New Roman"/>
          <w:bCs/>
          <w:sz w:val="28"/>
          <w:szCs w:val="28"/>
        </w:rPr>
        <w:t>.</w:t>
      </w:r>
    </w:p>
    <w:p w:rsidR="00C515EE" w:rsidRPr="00E811D4" w:rsidRDefault="00C515EE"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Анализ социального партнерства трех секторов (государственного, коммерческого и общественных организаций) представлен в исследованиях, выполненных в конце прошлого века коллективом таких авторов как М. И. </w:t>
      </w:r>
      <w:proofErr w:type="spellStart"/>
      <w:r w:rsidRPr="00E811D4">
        <w:rPr>
          <w:rFonts w:ascii="Times New Roman" w:hAnsi="Times New Roman" w:cs="Times New Roman"/>
          <w:bCs/>
          <w:sz w:val="28"/>
          <w:szCs w:val="28"/>
        </w:rPr>
        <w:t>Либоракина</w:t>
      </w:r>
      <w:proofErr w:type="spellEnd"/>
      <w:r w:rsidRPr="00E811D4">
        <w:rPr>
          <w:rFonts w:ascii="Times New Roman" w:hAnsi="Times New Roman" w:cs="Times New Roman"/>
          <w:bCs/>
          <w:sz w:val="28"/>
          <w:szCs w:val="28"/>
        </w:rPr>
        <w:t xml:space="preserve">, М. Г. </w:t>
      </w:r>
      <w:proofErr w:type="spellStart"/>
      <w:r w:rsidRPr="00E811D4">
        <w:rPr>
          <w:rFonts w:ascii="Times New Roman" w:hAnsi="Times New Roman" w:cs="Times New Roman"/>
          <w:bCs/>
          <w:sz w:val="28"/>
          <w:szCs w:val="28"/>
        </w:rPr>
        <w:t>Флямер</w:t>
      </w:r>
      <w:proofErr w:type="spellEnd"/>
      <w:r w:rsidRPr="00E811D4">
        <w:rPr>
          <w:rFonts w:ascii="Times New Roman" w:hAnsi="Times New Roman" w:cs="Times New Roman"/>
          <w:bCs/>
          <w:sz w:val="28"/>
          <w:szCs w:val="28"/>
        </w:rPr>
        <w:t xml:space="preserve">, В. Н. </w:t>
      </w:r>
      <w:proofErr w:type="spellStart"/>
      <w:r w:rsidRPr="00E811D4">
        <w:rPr>
          <w:rFonts w:ascii="Times New Roman" w:hAnsi="Times New Roman" w:cs="Times New Roman"/>
          <w:bCs/>
          <w:sz w:val="28"/>
          <w:szCs w:val="28"/>
        </w:rPr>
        <w:t>Якимец</w:t>
      </w:r>
      <w:proofErr w:type="spellEnd"/>
      <w:r w:rsidRPr="00E811D4">
        <w:rPr>
          <w:rStyle w:val="a6"/>
          <w:rFonts w:ascii="Times New Roman" w:hAnsi="Times New Roman" w:cs="Times New Roman"/>
          <w:bCs/>
          <w:sz w:val="28"/>
          <w:szCs w:val="28"/>
        </w:rPr>
        <w:footnoteReference w:id="4"/>
      </w:r>
      <w:r w:rsidRPr="00E811D4">
        <w:rPr>
          <w:rFonts w:ascii="Times New Roman" w:hAnsi="Times New Roman" w:cs="Times New Roman"/>
          <w:bCs/>
          <w:sz w:val="28"/>
          <w:szCs w:val="28"/>
        </w:rPr>
        <w:t xml:space="preserve">. </w:t>
      </w:r>
    </w:p>
    <w:p w:rsidR="00563754" w:rsidRPr="00E811D4" w:rsidRDefault="00C515EE"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 xml:space="preserve">Особый научный интерес представляют работы А. В. </w:t>
      </w:r>
      <w:proofErr w:type="spellStart"/>
      <w:r w:rsidRPr="00E811D4">
        <w:rPr>
          <w:rFonts w:ascii="Times New Roman" w:hAnsi="Times New Roman" w:cs="Times New Roman"/>
          <w:bCs/>
          <w:sz w:val="28"/>
          <w:szCs w:val="28"/>
        </w:rPr>
        <w:t>Баркова</w:t>
      </w:r>
      <w:proofErr w:type="spellEnd"/>
      <w:r w:rsidRPr="00E811D4">
        <w:rPr>
          <w:rStyle w:val="a6"/>
          <w:rFonts w:ascii="Times New Roman" w:hAnsi="Times New Roman" w:cs="Times New Roman"/>
          <w:bCs/>
          <w:sz w:val="28"/>
          <w:szCs w:val="28"/>
        </w:rPr>
        <w:footnoteReference w:id="5"/>
      </w:r>
      <w:r w:rsidRPr="00E811D4">
        <w:rPr>
          <w:rFonts w:ascii="Times New Roman" w:hAnsi="Times New Roman" w:cs="Times New Roman"/>
          <w:bCs/>
          <w:sz w:val="28"/>
          <w:szCs w:val="28"/>
        </w:rPr>
        <w:t xml:space="preserve"> и </w:t>
      </w:r>
      <w:r w:rsidR="00563754" w:rsidRPr="00E811D4">
        <w:rPr>
          <w:rFonts w:ascii="Times New Roman" w:hAnsi="Times New Roman" w:cs="Times New Roman"/>
          <w:bCs/>
          <w:sz w:val="28"/>
          <w:szCs w:val="28"/>
        </w:rPr>
        <w:t>С.В.</w:t>
      </w:r>
      <w:r w:rsidR="00B6359B" w:rsidRPr="00E811D4">
        <w:rPr>
          <w:rFonts w:ascii="Times New Roman" w:hAnsi="Times New Roman" w:cs="Times New Roman"/>
          <w:bCs/>
          <w:sz w:val="28"/>
          <w:szCs w:val="28"/>
        </w:rPr>
        <w:t xml:space="preserve"> </w:t>
      </w:r>
      <w:r w:rsidR="00563754" w:rsidRPr="00E811D4">
        <w:rPr>
          <w:rFonts w:ascii="Times New Roman" w:hAnsi="Times New Roman" w:cs="Times New Roman"/>
          <w:bCs/>
          <w:sz w:val="28"/>
          <w:szCs w:val="28"/>
        </w:rPr>
        <w:t xml:space="preserve">Казакова, </w:t>
      </w:r>
      <w:r w:rsidRPr="00E811D4">
        <w:rPr>
          <w:rFonts w:ascii="Times New Roman" w:hAnsi="Times New Roman" w:cs="Times New Roman"/>
          <w:bCs/>
          <w:sz w:val="28"/>
          <w:szCs w:val="28"/>
        </w:rPr>
        <w:t xml:space="preserve"> в которых исследуются общие и частные проблемы социально значимой деятельности некоммерческих организаций, проводится анализ отдельных аспектов правового регулирования отношений в данной сфере. </w:t>
      </w:r>
    </w:p>
    <w:p w:rsidR="007E6689" w:rsidRPr="00E811D4" w:rsidRDefault="007E6689"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На сегодняшний день имеется обширная отечественная литература, в которой с достаточной степенью детальности изложены результаты исследований выполненных в рамках названных направлений: правовое регулирование деятельности НКО в федеральном и региональном аспектах подробно освящено следующими авторами: Абросимова Е.А., Андреев С.Н., Батурин М.В., Борисов С.В., </w:t>
      </w:r>
      <w:proofErr w:type="spellStart"/>
      <w:r w:rsidRPr="00E811D4">
        <w:rPr>
          <w:rFonts w:ascii="Times New Roman" w:hAnsi="Times New Roman" w:cs="Times New Roman"/>
          <w:bCs/>
          <w:sz w:val="28"/>
          <w:szCs w:val="28"/>
        </w:rPr>
        <w:t>Жафяров</w:t>
      </w:r>
      <w:proofErr w:type="spellEnd"/>
      <w:r w:rsidRPr="00E811D4">
        <w:rPr>
          <w:rFonts w:ascii="Times New Roman" w:hAnsi="Times New Roman" w:cs="Times New Roman"/>
          <w:bCs/>
          <w:sz w:val="28"/>
          <w:szCs w:val="28"/>
        </w:rPr>
        <w:t xml:space="preserve"> А.Г.; налогообложение и бухгалтерский учет – главная тема исследований Грищенко А.В. и Дементьева Н.М. </w:t>
      </w:r>
    </w:p>
    <w:p w:rsidR="007E6689" w:rsidRPr="00E811D4" w:rsidRDefault="007E6689"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Поиск средств и привлечение ресурсов – эта тема является важнейшей для некоммерческого сектора. Именно ей посвящены многие работы исследователей НКО в России, таких как: </w:t>
      </w:r>
      <w:proofErr w:type="spellStart"/>
      <w:r w:rsidRPr="00E811D4">
        <w:rPr>
          <w:rFonts w:ascii="Times New Roman" w:hAnsi="Times New Roman" w:cs="Times New Roman"/>
          <w:bCs/>
          <w:sz w:val="28"/>
          <w:szCs w:val="28"/>
        </w:rPr>
        <w:t>Вахтина</w:t>
      </w:r>
      <w:proofErr w:type="spellEnd"/>
      <w:r w:rsidRPr="00E811D4">
        <w:rPr>
          <w:rFonts w:ascii="Times New Roman" w:hAnsi="Times New Roman" w:cs="Times New Roman"/>
          <w:bCs/>
          <w:sz w:val="28"/>
          <w:szCs w:val="28"/>
        </w:rPr>
        <w:t xml:space="preserve"> А.О., Грищенко А.В., </w:t>
      </w:r>
      <w:proofErr w:type="spellStart"/>
      <w:r w:rsidRPr="00E811D4">
        <w:rPr>
          <w:rFonts w:ascii="Times New Roman" w:hAnsi="Times New Roman" w:cs="Times New Roman"/>
          <w:bCs/>
          <w:sz w:val="28"/>
          <w:szCs w:val="28"/>
        </w:rPr>
        <w:t>Каюмова</w:t>
      </w:r>
      <w:proofErr w:type="spellEnd"/>
      <w:r w:rsidRPr="00E811D4">
        <w:rPr>
          <w:rFonts w:ascii="Times New Roman" w:hAnsi="Times New Roman" w:cs="Times New Roman"/>
          <w:bCs/>
          <w:sz w:val="28"/>
          <w:szCs w:val="28"/>
        </w:rPr>
        <w:t xml:space="preserve"> Л.Х. Социальному партнерству НКО посвящены ряд изданий таких авторов, как: </w:t>
      </w:r>
      <w:proofErr w:type="spellStart"/>
      <w:r w:rsidRPr="00E811D4">
        <w:rPr>
          <w:rFonts w:ascii="Times New Roman" w:hAnsi="Times New Roman" w:cs="Times New Roman"/>
          <w:bCs/>
          <w:sz w:val="28"/>
          <w:szCs w:val="28"/>
        </w:rPr>
        <w:t>Либоракина</w:t>
      </w:r>
      <w:proofErr w:type="spellEnd"/>
      <w:r w:rsidRPr="00E811D4">
        <w:rPr>
          <w:rFonts w:ascii="Times New Roman" w:hAnsi="Times New Roman" w:cs="Times New Roman"/>
          <w:bCs/>
          <w:sz w:val="28"/>
          <w:szCs w:val="28"/>
        </w:rPr>
        <w:t xml:space="preserve"> М.И., </w:t>
      </w:r>
      <w:proofErr w:type="spellStart"/>
      <w:r w:rsidRPr="00E811D4">
        <w:rPr>
          <w:rFonts w:ascii="Times New Roman" w:hAnsi="Times New Roman" w:cs="Times New Roman"/>
          <w:bCs/>
          <w:sz w:val="28"/>
          <w:szCs w:val="28"/>
        </w:rPr>
        <w:t>Флямер</w:t>
      </w:r>
      <w:proofErr w:type="spellEnd"/>
      <w:r w:rsidRPr="00E811D4">
        <w:rPr>
          <w:rFonts w:ascii="Times New Roman" w:hAnsi="Times New Roman" w:cs="Times New Roman"/>
          <w:bCs/>
          <w:sz w:val="28"/>
          <w:szCs w:val="28"/>
        </w:rPr>
        <w:t xml:space="preserve"> М.Г.</w:t>
      </w:r>
    </w:p>
    <w:p w:rsidR="007E6689" w:rsidRPr="00E811D4" w:rsidRDefault="007E6689"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Организационное развитие НКО детально рассматривается </w:t>
      </w:r>
      <w:proofErr w:type="spellStart"/>
      <w:r w:rsidRPr="00E811D4">
        <w:rPr>
          <w:rFonts w:ascii="Times New Roman" w:hAnsi="Times New Roman" w:cs="Times New Roman"/>
          <w:bCs/>
          <w:sz w:val="28"/>
          <w:szCs w:val="28"/>
        </w:rPr>
        <w:t>Якимец</w:t>
      </w:r>
      <w:proofErr w:type="spellEnd"/>
      <w:r w:rsidRPr="00E811D4">
        <w:rPr>
          <w:rFonts w:ascii="Times New Roman" w:hAnsi="Times New Roman" w:cs="Times New Roman"/>
          <w:bCs/>
          <w:sz w:val="28"/>
          <w:szCs w:val="28"/>
        </w:rPr>
        <w:t xml:space="preserve"> В.Н., </w:t>
      </w:r>
      <w:proofErr w:type="spellStart"/>
      <w:r w:rsidRPr="00E811D4">
        <w:rPr>
          <w:rFonts w:ascii="Times New Roman" w:hAnsi="Times New Roman" w:cs="Times New Roman"/>
          <w:bCs/>
          <w:sz w:val="28"/>
          <w:szCs w:val="28"/>
        </w:rPr>
        <w:t>Макальской</w:t>
      </w:r>
      <w:proofErr w:type="spellEnd"/>
      <w:r w:rsidRPr="00E811D4">
        <w:rPr>
          <w:rFonts w:ascii="Times New Roman" w:hAnsi="Times New Roman" w:cs="Times New Roman"/>
          <w:bCs/>
          <w:sz w:val="28"/>
          <w:szCs w:val="28"/>
        </w:rPr>
        <w:t xml:space="preserve"> М.Л. Большое число работ посвящено проблеме взаимодействия с государственной властью, органами местного самоуправления и коммерческими организациями. Этот вопрос рассматривается с разных сторон в ряде работ авторов: Кочетков А.П., Кочева О.Н., Марчук Н.А., Мусин Д.А. и другие</w:t>
      </w:r>
    </w:p>
    <w:p w:rsidR="00191F38" w:rsidRPr="00E811D4" w:rsidRDefault="00191F38"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Объектом исследования являются некоммерческие организации в сфере образования, их взаимодействие с государственными и муниципальными органами. </w:t>
      </w:r>
    </w:p>
    <w:p w:rsidR="00191F38" w:rsidRPr="00E811D4" w:rsidRDefault="00191F38"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Предметом исследования являются формы взаимодействия некоммерческих организаций с органами власти на примере НКО «</w:t>
      </w:r>
      <w:r w:rsidR="00B6359B" w:rsidRPr="00E811D4">
        <w:rPr>
          <w:rFonts w:ascii="Times New Roman" w:hAnsi="Times New Roman" w:cs="Times New Roman"/>
          <w:bCs/>
          <w:sz w:val="28"/>
          <w:szCs w:val="28"/>
        </w:rPr>
        <w:t>Знание</w:t>
      </w:r>
      <w:r w:rsidRPr="00E811D4">
        <w:rPr>
          <w:rFonts w:ascii="Times New Roman" w:hAnsi="Times New Roman" w:cs="Times New Roman"/>
          <w:bCs/>
          <w:sz w:val="28"/>
          <w:szCs w:val="28"/>
        </w:rPr>
        <w:t xml:space="preserve">» </w:t>
      </w:r>
    </w:p>
    <w:p w:rsidR="00191F38" w:rsidRPr="00E811D4" w:rsidRDefault="00191F38" w:rsidP="005218D9">
      <w:pPr>
        <w:spacing w:after="0" w:line="360" w:lineRule="auto"/>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 xml:space="preserve"> </w:t>
      </w:r>
      <w:r w:rsidRPr="00E811D4">
        <w:rPr>
          <w:rFonts w:ascii="Times New Roman" w:hAnsi="Times New Roman" w:cs="Times New Roman"/>
          <w:bCs/>
          <w:sz w:val="28"/>
          <w:szCs w:val="28"/>
        </w:rPr>
        <w:tab/>
        <w:t xml:space="preserve">Цель исследования: изучение </w:t>
      </w:r>
      <w:r w:rsidR="00DB44D5" w:rsidRPr="00E811D4">
        <w:rPr>
          <w:rFonts w:ascii="Times New Roman" w:hAnsi="Times New Roman" w:cs="Times New Roman"/>
          <w:bCs/>
          <w:sz w:val="28"/>
          <w:szCs w:val="28"/>
        </w:rPr>
        <w:t xml:space="preserve">возможностей </w:t>
      </w:r>
      <w:r w:rsidRPr="00E811D4">
        <w:rPr>
          <w:rFonts w:ascii="Times New Roman" w:hAnsi="Times New Roman" w:cs="Times New Roman"/>
          <w:bCs/>
          <w:sz w:val="28"/>
          <w:szCs w:val="28"/>
        </w:rPr>
        <w:t>некоммерческих организаций в сфере образования на пр</w:t>
      </w:r>
      <w:r w:rsidR="00DB44D5" w:rsidRPr="00E811D4">
        <w:rPr>
          <w:rFonts w:ascii="Times New Roman" w:hAnsi="Times New Roman" w:cs="Times New Roman"/>
          <w:bCs/>
          <w:sz w:val="28"/>
          <w:szCs w:val="28"/>
        </w:rPr>
        <w:t>и</w:t>
      </w:r>
      <w:r w:rsidRPr="00E811D4">
        <w:rPr>
          <w:rFonts w:ascii="Times New Roman" w:hAnsi="Times New Roman" w:cs="Times New Roman"/>
          <w:bCs/>
          <w:sz w:val="28"/>
          <w:szCs w:val="28"/>
        </w:rPr>
        <w:t xml:space="preserve">мере </w:t>
      </w:r>
      <w:r w:rsidR="00DB44D5" w:rsidRPr="00E811D4">
        <w:rPr>
          <w:rFonts w:ascii="Times New Roman" w:hAnsi="Times New Roman" w:cs="Times New Roman"/>
          <w:bCs/>
          <w:sz w:val="28"/>
          <w:szCs w:val="28"/>
        </w:rPr>
        <w:t>НКО «</w:t>
      </w:r>
      <w:r w:rsidR="00B6359B" w:rsidRPr="00E811D4">
        <w:rPr>
          <w:rFonts w:ascii="Times New Roman" w:hAnsi="Times New Roman" w:cs="Times New Roman"/>
          <w:bCs/>
          <w:sz w:val="28"/>
          <w:szCs w:val="28"/>
        </w:rPr>
        <w:t>Знание</w:t>
      </w:r>
      <w:r w:rsidR="00DB44D5" w:rsidRPr="00E811D4">
        <w:rPr>
          <w:rFonts w:ascii="Times New Roman" w:hAnsi="Times New Roman" w:cs="Times New Roman"/>
          <w:bCs/>
          <w:sz w:val="28"/>
          <w:szCs w:val="28"/>
        </w:rPr>
        <w:t>»</w:t>
      </w:r>
      <w:r w:rsidR="008B2D3C" w:rsidRPr="00E811D4">
        <w:rPr>
          <w:rFonts w:ascii="Times New Roman" w:hAnsi="Times New Roman" w:cs="Times New Roman"/>
          <w:bCs/>
          <w:sz w:val="28"/>
          <w:szCs w:val="28"/>
        </w:rPr>
        <w:t>.</w:t>
      </w:r>
    </w:p>
    <w:p w:rsidR="007E063F" w:rsidRPr="00E811D4" w:rsidRDefault="00AA70C7"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w:t>
      </w:r>
      <w:r w:rsidR="007E063F" w:rsidRPr="00E811D4">
        <w:rPr>
          <w:rFonts w:ascii="Times New Roman" w:hAnsi="Times New Roman" w:cs="Times New Roman"/>
          <w:bCs/>
          <w:sz w:val="28"/>
          <w:szCs w:val="28"/>
        </w:rPr>
        <w:t>Согласно цели были поставлены следующие задачи:</w:t>
      </w:r>
    </w:p>
    <w:p w:rsidR="00D8240D" w:rsidRPr="00E811D4" w:rsidRDefault="00D8240D" w:rsidP="005218D9">
      <w:pPr>
        <w:spacing w:after="0" w:line="360" w:lineRule="auto"/>
        <w:jc w:val="both"/>
        <w:rPr>
          <w:rFonts w:ascii="Times New Roman" w:hAnsi="Times New Roman" w:cs="Times New Roman"/>
          <w:bCs/>
          <w:sz w:val="28"/>
          <w:szCs w:val="28"/>
        </w:rPr>
      </w:pPr>
      <w:r w:rsidRPr="00E811D4">
        <w:rPr>
          <w:rFonts w:ascii="Times New Roman" w:hAnsi="Times New Roman" w:cs="Times New Roman"/>
          <w:bCs/>
          <w:sz w:val="28"/>
          <w:szCs w:val="28"/>
        </w:rPr>
        <w:tab/>
      </w:r>
      <w:r w:rsidR="00AA70C7" w:rsidRPr="00E811D4">
        <w:rPr>
          <w:rFonts w:ascii="Times New Roman" w:hAnsi="Times New Roman" w:cs="Times New Roman"/>
          <w:bCs/>
          <w:sz w:val="28"/>
          <w:szCs w:val="28"/>
        </w:rPr>
        <w:t xml:space="preserve"> -</w:t>
      </w:r>
      <w:r w:rsidR="001632D9" w:rsidRPr="00E811D4">
        <w:rPr>
          <w:rFonts w:ascii="Times New Roman" w:hAnsi="Times New Roman" w:cs="Times New Roman"/>
          <w:bCs/>
          <w:sz w:val="28"/>
          <w:szCs w:val="28"/>
        </w:rPr>
        <w:t xml:space="preserve"> понять </w:t>
      </w:r>
      <w:r w:rsidR="007950BE" w:rsidRPr="00E811D4">
        <w:rPr>
          <w:rFonts w:ascii="Times New Roman" w:hAnsi="Times New Roman" w:cs="Times New Roman"/>
          <w:bCs/>
          <w:sz w:val="28"/>
          <w:szCs w:val="28"/>
        </w:rPr>
        <w:t xml:space="preserve">сущность </w:t>
      </w:r>
      <w:r w:rsidRPr="00E811D4">
        <w:rPr>
          <w:rFonts w:ascii="Times New Roman" w:hAnsi="Times New Roman" w:cs="Times New Roman"/>
          <w:bCs/>
          <w:sz w:val="28"/>
          <w:szCs w:val="28"/>
        </w:rPr>
        <w:t>некоммерческих организаци</w:t>
      </w:r>
      <w:r w:rsidR="007950BE" w:rsidRPr="00E811D4">
        <w:rPr>
          <w:rFonts w:ascii="Times New Roman" w:hAnsi="Times New Roman" w:cs="Times New Roman"/>
          <w:bCs/>
          <w:sz w:val="28"/>
          <w:szCs w:val="28"/>
        </w:rPr>
        <w:t>й</w:t>
      </w:r>
      <w:r w:rsidR="00AA70C7" w:rsidRPr="00E811D4">
        <w:rPr>
          <w:rFonts w:ascii="Times New Roman" w:hAnsi="Times New Roman" w:cs="Times New Roman"/>
          <w:bCs/>
          <w:sz w:val="28"/>
          <w:szCs w:val="28"/>
        </w:rPr>
        <w:t>;</w:t>
      </w:r>
    </w:p>
    <w:p w:rsidR="00D8240D" w:rsidRPr="00E811D4" w:rsidRDefault="00AA70C7"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w:t>
      </w:r>
      <w:r w:rsidR="001632D9" w:rsidRPr="00E811D4">
        <w:rPr>
          <w:rFonts w:ascii="Times New Roman" w:hAnsi="Times New Roman" w:cs="Times New Roman"/>
          <w:bCs/>
          <w:sz w:val="28"/>
          <w:szCs w:val="28"/>
        </w:rPr>
        <w:t xml:space="preserve">определить </w:t>
      </w:r>
      <w:proofErr w:type="spellStart"/>
      <w:r w:rsidRPr="00E811D4">
        <w:rPr>
          <w:rFonts w:ascii="Times New Roman" w:hAnsi="Times New Roman" w:cs="Times New Roman"/>
          <w:bCs/>
          <w:sz w:val="28"/>
          <w:szCs w:val="28"/>
        </w:rPr>
        <w:t>п</w:t>
      </w:r>
      <w:r w:rsidR="00D8240D" w:rsidRPr="00E811D4">
        <w:rPr>
          <w:rFonts w:ascii="Times New Roman" w:hAnsi="Times New Roman" w:cs="Times New Roman"/>
          <w:bCs/>
          <w:sz w:val="28"/>
          <w:szCs w:val="28"/>
        </w:rPr>
        <w:t>равосубъектн</w:t>
      </w:r>
      <w:r w:rsidRPr="00E811D4">
        <w:rPr>
          <w:rFonts w:ascii="Times New Roman" w:hAnsi="Times New Roman" w:cs="Times New Roman"/>
          <w:bCs/>
          <w:sz w:val="28"/>
          <w:szCs w:val="28"/>
        </w:rPr>
        <w:t>ость</w:t>
      </w:r>
      <w:proofErr w:type="spellEnd"/>
      <w:r w:rsidRPr="00E811D4">
        <w:rPr>
          <w:rFonts w:ascii="Times New Roman" w:hAnsi="Times New Roman" w:cs="Times New Roman"/>
          <w:bCs/>
          <w:sz w:val="28"/>
          <w:szCs w:val="28"/>
        </w:rPr>
        <w:t xml:space="preserve"> некоммерческих организаций;</w:t>
      </w:r>
    </w:p>
    <w:p w:rsidR="00D8240D" w:rsidRPr="00E811D4" w:rsidRDefault="007E6689"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w:t>
      </w:r>
      <w:r w:rsidR="00AA70C7" w:rsidRPr="00E811D4">
        <w:rPr>
          <w:rFonts w:ascii="Times New Roman" w:hAnsi="Times New Roman" w:cs="Times New Roman"/>
          <w:bCs/>
          <w:sz w:val="28"/>
          <w:szCs w:val="28"/>
        </w:rPr>
        <w:t>охарактеризовать р</w:t>
      </w:r>
      <w:r w:rsidR="00D8240D" w:rsidRPr="00E811D4">
        <w:rPr>
          <w:rFonts w:ascii="Times New Roman" w:hAnsi="Times New Roman" w:cs="Times New Roman"/>
          <w:bCs/>
          <w:sz w:val="28"/>
          <w:szCs w:val="28"/>
        </w:rPr>
        <w:t>оль некоммерческих ор</w:t>
      </w:r>
      <w:r w:rsidR="00AA70C7" w:rsidRPr="00E811D4">
        <w:rPr>
          <w:rFonts w:ascii="Times New Roman" w:hAnsi="Times New Roman" w:cs="Times New Roman"/>
          <w:bCs/>
          <w:sz w:val="28"/>
          <w:szCs w:val="28"/>
        </w:rPr>
        <w:t>ганизаций в системе образования;</w:t>
      </w:r>
    </w:p>
    <w:p w:rsidR="00D8240D" w:rsidRPr="00E811D4" w:rsidRDefault="00E2137D"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w:t>
      </w:r>
      <w:r w:rsidR="00AA70C7" w:rsidRPr="00E811D4">
        <w:rPr>
          <w:rFonts w:ascii="Times New Roman" w:hAnsi="Times New Roman" w:cs="Times New Roman"/>
          <w:bCs/>
          <w:sz w:val="28"/>
          <w:szCs w:val="28"/>
        </w:rPr>
        <w:t xml:space="preserve"> - </w:t>
      </w:r>
      <w:r w:rsidRPr="00E811D4">
        <w:rPr>
          <w:rFonts w:ascii="Times New Roman" w:hAnsi="Times New Roman" w:cs="Times New Roman"/>
          <w:bCs/>
          <w:sz w:val="28"/>
          <w:szCs w:val="28"/>
        </w:rPr>
        <w:t>изучить деятельность некоммерческих организаций в регионе</w:t>
      </w:r>
      <w:r w:rsidR="00AA70C7" w:rsidRPr="00E811D4">
        <w:rPr>
          <w:rFonts w:ascii="Times New Roman" w:hAnsi="Times New Roman" w:cs="Times New Roman"/>
          <w:bCs/>
          <w:sz w:val="28"/>
          <w:szCs w:val="28"/>
        </w:rPr>
        <w:t>;</w:t>
      </w:r>
    </w:p>
    <w:p w:rsidR="00D8240D" w:rsidRPr="00E811D4" w:rsidRDefault="00AA70C7"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w:t>
      </w:r>
      <w:r w:rsidR="00E2137D" w:rsidRPr="00E811D4">
        <w:rPr>
          <w:rFonts w:ascii="Times New Roman" w:hAnsi="Times New Roman" w:cs="Times New Roman"/>
          <w:bCs/>
          <w:sz w:val="28"/>
          <w:szCs w:val="28"/>
        </w:rPr>
        <w:t xml:space="preserve">обобщить </w:t>
      </w:r>
      <w:r w:rsidR="001632D9" w:rsidRPr="00E811D4">
        <w:rPr>
          <w:rFonts w:ascii="Times New Roman" w:hAnsi="Times New Roman" w:cs="Times New Roman"/>
          <w:bCs/>
          <w:sz w:val="28"/>
          <w:szCs w:val="28"/>
        </w:rPr>
        <w:t xml:space="preserve">деятельность </w:t>
      </w:r>
      <w:r w:rsidR="00D8240D" w:rsidRPr="00E811D4">
        <w:rPr>
          <w:rFonts w:ascii="Times New Roman" w:hAnsi="Times New Roman" w:cs="Times New Roman"/>
          <w:bCs/>
          <w:sz w:val="28"/>
          <w:szCs w:val="28"/>
        </w:rPr>
        <w:t>социально ориентированных некоммерческих организаций в развитии работы с трудными подростками</w:t>
      </w:r>
      <w:r w:rsidRPr="00E811D4">
        <w:rPr>
          <w:rFonts w:ascii="Times New Roman" w:hAnsi="Times New Roman" w:cs="Times New Roman"/>
          <w:bCs/>
          <w:sz w:val="28"/>
          <w:szCs w:val="28"/>
        </w:rPr>
        <w:t>;</w:t>
      </w:r>
    </w:p>
    <w:p w:rsidR="00E2137D" w:rsidRPr="00E811D4" w:rsidRDefault="00E2137D"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определить формы взаимодействия некоммерческих организаций с органами местного самоуправления в сфере образования на территории Красноярского края;</w:t>
      </w:r>
    </w:p>
    <w:p w:rsidR="00D8240D" w:rsidRPr="00E811D4" w:rsidRDefault="00AA70C7"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дать к</w:t>
      </w:r>
      <w:r w:rsidR="009C21CD" w:rsidRPr="00E811D4">
        <w:rPr>
          <w:rFonts w:ascii="Times New Roman" w:hAnsi="Times New Roman" w:cs="Times New Roman"/>
          <w:bCs/>
          <w:sz w:val="28"/>
          <w:szCs w:val="28"/>
        </w:rPr>
        <w:t>раткую характеристику</w:t>
      </w:r>
      <w:r w:rsidR="00D8240D" w:rsidRPr="00E811D4">
        <w:rPr>
          <w:rFonts w:ascii="Times New Roman" w:hAnsi="Times New Roman" w:cs="Times New Roman"/>
          <w:bCs/>
          <w:sz w:val="28"/>
          <w:szCs w:val="28"/>
        </w:rPr>
        <w:t xml:space="preserve"> и основные направления деятельности, реализуемые в проектах НКО «</w:t>
      </w:r>
      <w:r w:rsidR="00B6359B" w:rsidRPr="00E811D4">
        <w:rPr>
          <w:rFonts w:ascii="Times New Roman" w:hAnsi="Times New Roman" w:cs="Times New Roman"/>
          <w:bCs/>
          <w:sz w:val="28"/>
          <w:szCs w:val="28"/>
        </w:rPr>
        <w:t>Знание</w:t>
      </w:r>
      <w:r w:rsidR="00D8240D" w:rsidRPr="00E811D4">
        <w:rPr>
          <w:rFonts w:ascii="Times New Roman" w:hAnsi="Times New Roman" w:cs="Times New Roman"/>
          <w:bCs/>
          <w:sz w:val="28"/>
          <w:szCs w:val="28"/>
        </w:rPr>
        <w:t>»</w:t>
      </w:r>
      <w:r w:rsidR="009C21CD" w:rsidRPr="00E811D4">
        <w:rPr>
          <w:rFonts w:ascii="Times New Roman" w:hAnsi="Times New Roman" w:cs="Times New Roman"/>
          <w:bCs/>
          <w:sz w:val="28"/>
          <w:szCs w:val="28"/>
        </w:rPr>
        <w:t>;</w:t>
      </w:r>
    </w:p>
    <w:p w:rsidR="00D8240D" w:rsidRPr="00E811D4" w:rsidRDefault="009C21CD"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рассмотреть о</w:t>
      </w:r>
      <w:r w:rsidR="001632D9" w:rsidRPr="00E811D4">
        <w:rPr>
          <w:rFonts w:ascii="Times New Roman" w:hAnsi="Times New Roman" w:cs="Times New Roman"/>
          <w:bCs/>
          <w:sz w:val="28"/>
          <w:szCs w:val="28"/>
        </w:rPr>
        <w:t>рганизацию</w:t>
      </w:r>
      <w:r w:rsidR="00D8240D" w:rsidRPr="00E811D4">
        <w:rPr>
          <w:rFonts w:ascii="Times New Roman" w:hAnsi="Times New Roman" w:cs="Times New Roman"/>
          <w:bCs/>
          <w:sz w:val="28"/>
          <w:szCs w:val="28"/>
        </w:rPr>
        <w:t xml:space="preserve"> деятельности НКО «</w:t>
      </w:r>
      <w:r w:rsidR="00B6359B" w:rsidRPr="00E811D4">
        <w:rPr>
          <w:rFonts w:ascii="Times New Roman" w:hAnsi="Times New Roman" w:cs="Times New Roman"/>
          <w:bCs/>
          <w:sz w:val="28"/>
          <w:szCs w:val="28"/>
        </w:rPr>
        <w:t>Знание</w:t>
      </w:r>
      <w:r w:rsidR="00D8240D" w:rsidRPr="00E811D4">
        <w:rPr>
          <w:rFonts w:ascii="Times New Roman" w:hAnsi="Times New Roman" w:cs="Times New Roman"/>
          <w:bCs/>
          <w:sz w:val="28"/>
          <w:szCs w:val="28"/>
        </w:rPr>
        <w:t>» на примере социально-психологической работы с трудными подростками.</w:t>
      </w:r>
    </w:p>
    <w:p w:rsidR="00D8240D" w:rsidRPr="00E811D4" w:rsidRDefault="009C21CD"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 выявить существующие</w:t>
      </w:r>
      <w:r w:rsidR="00D8240D" w:rsidRPr="00E811D4">
        <w:rPr>
          <w:rFonts w:ascii="Times New Roman" w:hAnsi="Times New Roman" w:cs="Times New Roman"/>
          <w:bCs/>
          <w:sz w:val="28"/>
          <w:szCs w:val="28"/>
        </w:rPr>
        <w:t xml:space="preserve"> проблем</w:t>
      </w:r>
      <w:r w:rsidRPr="00E811D4">
        <w:rPr>
          <w:rFonts w:ascii="Times New Roman" w:hAnsi="Times New Roman" w:cs="Times New Roman"/>
          <w:bCs/>
          <w:sz w:val="28"/>
          <w:szCs w:val="28"/>
        </w:rPr>
        <w:t>ы</w:t>
      </w:r>
      <w:r w:rsidR="00D8240D" w:rsidRPr="00E811D4">
        <w:rPr>
          <w:rFonts w:ascii="Times New Roman" w:hAnsi="Times New Roman" w:cs="Times New Roman"/>
          <w:bCs/>
          <w:sz w:val="28"/>
          <w:szCs w:val="28"/>
        </w:rPr>
        <w:t xml:space="preserve"> во взаимодействии НКО «</w:t>
      </w:r>
      <w:r w:rsidR="00B6359B" w:rsidRPr="00E811D4">
        <w:rPr>
          <w:rFonts w:ascii="Times New Roman" w:hAnsi="Times New Roman" w:cs="Times New Roman"/>
          <w:bCs/>
          <w:sz w:val="28"/>
          <w:szCs w:val="28"/>
        </w:rPr>
        <w:t>Знание</w:t>
      </w:r>
      <w:r w:rsidR="00D8240D" w:rsidRPr="00E811D4">
        <w:rPr>
          <w:rFonts w:ascii="Times New Roman" w:hAnsi="Times New Roman" w:cs="Times New Roman"/>
          <w:bCs/>
          <w:sz w:val="28"/>
          <w:szCs w:val="28"/>
        </w:rPr>
        <w:t>» с органами местного самоуправления</w:t>
      </w:r>
      <w:r w:rsidR="006C5421" w:rsidRPr="00E811D4">
        <w:rPr>
          <w:rFonts w:ascii="Times New Roman" w:hAnsi="Times New Roman" w:cs="Times New Roman"/>
          <w:bCs/>
          <w:sz w:val="28"/>
          <w:szCs w:val="28"/>
        </w:rPr>
        <w:t xml:space="preserve"> и предложить пути </w:t>
      </w:r>
      <w:r w:rsidR="00D8240D" w:rsidRPr="00E811D4">
        <w:rPr>
          <w:rFonts w:ascii="Times New Roman" w:hAnsi="Times New Roman" w:cs="Times New Roman"/>
          <w:bCs/>
          <w:sz w:val="28"/>
          <w:szCs w:val="28"/>
        </w:rPr>
        <w:t>решения выявленных проблем</w:t>
      </w:r>
      <w:r w:rsidR="006C5421" w:rsidRPr="00E811D4">
        <w:rPr>
          <w:rFonts w:ascii="Times New Roman" w:hAnsi="Times New Roman" w:cs="Times New Roman"/>
          <w:bCs/>
          <w:sz w:val="28"/>
          <w:szCs w:val="28"/>
        </w:rPr>
        <w:t>.</w:t>
      </w:r>
    </w:p>
    <w:p w:rsidR="00B6359B" w:rsidRPr="00E811D4" w:rsidRDefault="00B6359B" w:rsidP="00B6359B">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Гипотеза исследования представлена следующими элементами:</w:t>
      </w:r>
    </w:p>
    <w:p w:rsidR="00B6359B" w:rsidRPr="00E811D4" w:rsidRDefault="00B6359B" w:rsidP="00B6359B">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1. Формирование и развитие НКО в России обусловлено их принадлежностью как к социальной сфере, так и сфере бизнеса;</w:t>
      </w:r>
    </w:p>
    <w:p w:rsidR="00B6359B" w:rsidRPr="00E811D4" w:rsidRDefault="00B6359B" w:rsidP="00B6359B">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2. Включение НКО в сферу образования приведет к повышению качества образовательных услуг</w:t>
      </w:r>
      <w:r w:rsidR="001632D9" w:rsidRPr="00E811D4">
        <w:rPr>
          <w:rFonts w:ascii="Times New Roman" w:hAnsi="Times New Roman" w:cs="Times New Roman"/>
          <w:bCs/>
          <w:sz w:val="28"/>
          <w:szCs w:val="28"/>
        </w:rPr>
        <w:t>.</w:t>
      </w:r>
    </w:p>
    <w:p w:rsidR="00087559" w:rsidRPr="00E811D4" w:rsidRDefault="005965A7" w:rsidP="0008755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Научная новизна исследования состоит в попытке определения основных факторов и принципов </w:t>
      </w:r>
      <w:r w:rsidR="00087559" w:rsidRPr="00E811D4">
        <w:rPr>
          <w:rFonts w:ascii="Times New Roman" w:hAnsi="Times New Roman" w:cs="Times New Roman"/>
          <w:bCs/>
          <w:sz w:val="28"/>
          <w:szCs w:val="28"/>
        </w:rPr>
        <w:t xml:space="preserve">деятельности НКО в образовательной сфере </w:t>
      </w:r>
      <w:r w:rsidRPr="00E811D4">
        <w:rPr>
          <w:rFonts w:ascii="Times New Roman" w:hAnsi="Times New Roman" w:cs="Times New Roman"/>
          <w:bCs/>
          <w:sz w:val="28"/>
          <w:szCs w:val="28"/>
        </w:rPr>
        <w:t xml:space="preserve">в условиях </w:t>
      </w:r>
      <w:r w:rsidR="00087559" w:rsidRPr="00E811D4">
        <w:rPr>
          <w:rFonts w:ascii="Times New Roman" w:hAnsi="Times New Roman" w:cs="Times New Roman"/>
          <w:bCs/>
          <w:sz w:val="28"/>
          <w:szCs w:val="28"/>
        </w:rPr>
        <w:t>взаимодействия с государственной властью и органами местного самоуправления в конкретном регионе.</w:t>
      </w:r>
    </w:p>
    <w:p w:rsidR="005965A7" w:rsidRPr="00E811D4" w:rsidRDefault="00087559" w:rsidP="0008755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 xml:space="preserve"> К теоретической и практической значимости</w:t>
      </w:r>
      <w:r w:rsidR="005965A7" w:rsidRPr="00E811D4">
        <w:rPr>
          <w:rFonts w:ascii="Times New Roman" w:hAnsi="Times New Roman" w:cs="Times New Roman"/>
          <w:bCs/>
          <w:sz w:val="28"/>
          <w:szCs w:val="28"/>
        </w:rPr>
        <w:t xml:space="preserve"> </w:t>
      </w:r>
      <w:r w:rsidRPr="00E811D4">
        <w:rPr>
          <w:rFonts w:ascii="Times New Roman" w:hAnsi="Times New Roman" w:cs="Times New Roman"/>
          <w:bCs/>
          <w:sz w:val="28"/>
          <w:szCs w:val="28"/>
        </w:rPr>
        <w:t xml:space="preserve">исследования относятся </w:t>
      </w:r>
      <w:r w:rsidR="005965A7" w:rsidRPr="00E811D4">
        <w:rPr>
          <w:rFonts w:ascii="Times New Roman" w:hAnsi="Times New Roman" w:cs="Times New Roman"/>
          <w:bCs/>
          <w:sz w:val="28"/>
          <w:szCs w:val="28"/>
        </w:rPr>
        <w:t>разработ</w:t>
      </w:r>
      <w:r w:rsidRPr="00E811D4">
        <w:rPr>
          <w:rFonts w:ascii="Times New Roman" w:hAnsi="Times New Roman" w:cs="Times New Roman"/>
          <w:bCs/>
          <w:sz w:val="28"/>
          <w:szCs w:val="28"/>
        </w:rPr>
        <w:t>ки по формированию механизмов</w:t>
      </w:r>
      <w:r w:rsidR="005965A7" w:rsidRPr="00E811D4">
        <w:rPr>
          <w:rFonts w:ascii="Times New Roman" w:hAnsi="Times New Roman" w:cs="Times New Roman"/>
          <w:bCs/>
          <w:sz w:val="28"/>
          <w:szCs w:val="28"/>
        </w:rPr>
        <w:t xml:space="preserve"> интеграции </w:t>
      </w:r>
      <w:r w:rsidRPr="00E811D4">
        <w:rPr>
          <w:rFonts w:ascii="Times New Roman" w:hAnsi="Times New Roman" w:cs="Times New Roman"/>
          <w:bCs/>
          <w:sz w:val="28"/>
          <w:szCs w:val="28"/>
        </w:rPr>
        <w:t>НКО</w:t>
      </w:r>
      <w:r w:rsidR="005965A7" w:rsidRPr="00E811D4">
        <w:rPr>
          <w:rFonts w:ascii="Times New Roman" w:hAnsi="Times New Roman" w:cs="Times New Roman"/>
          <w:bCs/>
          <w:sz w:val="28"/>
          <w:szCs w:val="28"/>
        </w:rPr>
        <w:t xml:space="preserve"> сферы </w:t>
      </w:r>
      <w:r w:rsidRPr="00E811D4">
        <w:rPr>
          <w:rFonts w:ascii="Times New Roman" w:hAnsi="Times New Roman" w:cs="Times New Roman"/>
          <w:bCs/>
          <w:sz w:val="28"/>
          <w:szCs w:val="28"/>
        </w:rPr>
        <w:t>образования.</w:t>
      </w:r>
    </w:p>
    <w:p w:rsidR="008B2D3C" w:rsidRPr="00E811D4" w:rsidRDefault="00563754" w:rsidP="005218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Методы </w:t>
      </w:r>
      <w:r w:rsidR="00717F1A" w:rsidRPr="00E811D4">
        <w:rPr>
          <w:rFonts w:ascii="Times New Roman" w:hAnsi="Times New Roman" w:cs="Times New Roman"/>
          <w:bCs/>
          <w:sz w:val="28"/>
          <w:szCs w:val="28"/>
        </w:rPr>
        <w:t xml:space="preserve">исследования: </w:t>
      </w:r>
      <w:r w:rsidR="00217F1C" w:rsidRPr="00E811D4">
        <w:rPr>
          <w:rFonts w:ascii="Times New Roman" w:hAnsi="Times New Roman" w:cs="Times New Roman"/>
          <w:bCs/>
          <w:sz w:val="28"/>
          <w:szCs w:val="28"/>
        </w:rPr>
        <w:t>в</w:t>
      </w:r>
      <w:r w:rsidR="00D8240D" w:rsidRPr="00E811D4">
        <w:rPr>
          <w:rFonts w:ascii="Times New Roman" w:hAnsi="Times New Roman" w:cs="Times New Roman"/>
          <w:bCs/>
          <w:sz w:val="28"/>
          <w:szCs w:val="28"/>
        </w:rPr>
        <w:t xml:space="preserve"> качестве методов исследования использовались исторический метод, наблюдение, сравнение, синтез, системный анализ, прогнозирование.</w:t>
      </w:r>
    </w:p>
    <w:p w:rsidR="00563754" w:rsidRPr="00E811D4" w:rsidRDefault="008B2D3C" w:rsidP="005218D9">
      <w:pPr>
        <w:spacing w:after="0" w:line="360" w:lineRule="auto"/>
        <w:ind w:firstLine="709"/>
        <w:jc w:val="both"/>
        <w:rPr>
          <w:rFonts w:ascii="Times New Roman" w:hAnsi="Times New Roman" w:cs="Times New Roman"/>
          <w:bCs/>
          <w:sz w:val="28"/>
          <w:szCs w:val="28"/>
        </w:rPr>
      </w:pPr>
      <w:r w:rsidRPr="00E811D4">
        <w:rPr>
          <w:rFonts w:ascii="Times New Roman" w:hAnsi="Times New Roman" w:cs="Times New Roman"/>
          <w:bCs/>
          <w:sz w:val="28"/>
          <w:szCs w:val="28"/>
        </w:rPr>
        <w:t xml:space="preserve">Также был использован </w:t>
      </w:r>
      <w:r w:rsidR="00191F38" w:rsidRPr="00E811D4">
        <w:rPr>
          <w:rFonts w:ascii="Times New Roman" w:hAnsi="Times New Roman" w:cs="Times New Roman"/>
          <w:bCs/>
          <w:sz w:val="28"/>
          <w:szCs w:val="28"/>
        </w:rPr>
        <w:t>анализ теоретической литературы, анализ</w:t>
      </w:r>
      <w:r w:rsidR="00DB44D5" w:rsidRPr="00E811D4">
        <w:rPr>
          <w:rFonts w:ascii="Times New Roman" w:hAnsi="Times New Roman" w:cs="Times New Roman"/>
          <w:bCs/>
          <w:sz w:val="28"/>
          <w:szCs w:val="28"/>
        </w:rPr>
        <w:t xml:space="preserve"> </w:t>
      </w:r>
      <w:r w:rsidR="00191F38" w:rsidRPr="00E811D4">
        <w:rPr>
          <w:rFonts w:ascii="Times New Roman" w:hAnsi="Times New Roman" w:cs="Times New Roman"/>
          <w:bCs/>
          <w:sz w:val="28"/>
          <w:szCs w:val="28"/>
        </w:rPr>
        <w:t>нормативно</w:t>
      </w:r>
      <w:r w:rsidR="004F24B1" w:rsidRPr="00E811D4">
        <w:rPr>
          <w:rFonts w:ascii="Times New Roman" w:hAnsi="Times New Roman" w:cs="Times New Roman"/>
          <w:bCs/>
          <w:sz w:val="28"/>
          <w:szCs w:val="28"/>
        </w:rPr>
        <w:t xml:space="preserve"> - </w:t>
      </w:r>
      <w:r w:rsidR="00191F38" w:rsidRPr="00E811D4">
        <w:rPr>
          <w:rFonts w:ascii="Times New Roman" w:hAnsi="Times New Roman" w:cs="Times New Roman"/>
          <w:bCs/>
          <w:sz w:val="28"/>
          <w:szCs w:val="28"/>
        </w:rPr>
        <w:t>правовой базы, рег</w:t>
      </w:r>
      <w:r w:rsidRPr="00E811D4">
        <w:rPr>
          <w:rFonts w:ascii="Times New Roman" w:hAnsi="Times New Roman" w:cs="Times New Roman"/>
          <w:bCs/>
          <w:sz w:val="28"/>
          <w:szCs w:val="28"/>
        </w:rPr>
        <w:t xml:space="preserve">ламентирующей деятельность </w:t>
      </w:r>
      <w:r w:rsidR="00191F38" w:rsidRPr="00E811D4">
        <w:rPr>
          <w:rFonts w:ascii="Times New Roman" w:hAnsi="Times New Roman" w:cs="Times New Roman"/>
          <w:bCs/>
          <w:sz w:val="28"/>
          <w:szCs w:val="28"/>
        </w:rPr>
        <w:t>некоммерческих</w:t>
      </w:r>
      <w:r w:rsidRPr="00E811D4">
        <w:rPr>
          <w:rFonts w:ascii="Times New Roman" w:hAnsi="Times New Roman" w:cs="Times New Roman"/>
          <w:bCs/>
          <w:sz w:val="28"/>
          <w:szCs w:val="28"/>
        </w:rPr>
        <w:t xml:space="preserve"> </w:t>
      </w:r>
      <w:r w:rsidR="00191F38" w:rsidRPr="00E811D4">
        <w:rPr>
          <w:rFonts w:ascii="Times New Roman" w:hAnsi="Times New Roman" w:cs="Times New Roman"/>
          <w:bCs/>
          <w:sz w:val="28"/>
          <w:szCs w:val="28"/>
        </w:rPr>
        <w:t>организаций</w:t>
      </w:r>
      <w:r w:rsidRPr="00E811D4">
        <w:rPr>
          <w:rFonts w:ascii="Times New Roman" w:hAnsi="Times New Roman" w:cs="Times New Roman"/>
          <w:bCs/>
          <w:sz w:val="28"/>
          <w:szCs w:val="28"/>
        </w:rPr>
        <w:t xml:space="preserve">. </w:t>
      </w:r>
    </w:p>
    <w:p w:rsidR="006C5421" w:rsidRPr="00E811D4" w:rsidRDefault="00563754" w:rsidP="005218D9">
      <w:pPr>
        <w:spacing w:after="0" w:line="360" w:lineRule="auto"/>
        <w:ind w:firstLine="709"/>
        <w:jc w:val="both"/>
        <w:rPr>
          <w:rFonts w:ascii="Times New Roman" w:hAnsi="Times New Roman" w:cs="Times New Roman"/>
          <w:bCs/>
          <w:sz w:val="28"/>
          <w:szCs w:val="28"/>
        </w:rPr>
      </w:pPr>
      <w:r w:rsidRPr="00E811D4">
        <w:rPr>
          <w:rFonts w:ascii="Times New Roman" w:hAnsi="Times New Roman" w:cs="Times New Roman"/>
          <w:bCs/>
          <w:sz w:val="28"/>
          <w:szCs w:val="28"/>
        </w:rPr>
        <w:t>С</w:t>
      </w:r>
      <w:r w:rsidR="006C5421" w:rsidRPr="00E811D4">
        <w:rPr>
          <w:rFonts w:ascii="Times New Roman" w:hAnsi="Times New Roman" w:cs="Times New Roman"/>
          <w:bCs/>
          <w:sz w:val="28"/>
          <w:szCs w:val="28"/>
        </w:rPr>
        <w:t>труктура работы: Исследование состоит из введения, трех глав, включающих девять параграфов, заключения и списка использованных источников.</w:t>
      </w:r>
    </w:p>
    <w:p w:rsidR="00145DCE" w:rsidRPr="00E811D4" w:rsidRDefault="00145DCE"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B52A5A" w:rsidRPr="00E811D4" w:rsidRDefault="00B52A5A" w:rsidP="005218D9">
      <w:pPr>
        <w:spacing w:after="0" w:line="360" w:lineRule="auto"/>
        <w:ind w:firstLine="709"/>
        <w:jc w:val="both"/>
        <w:rPr>
          <w:rFonts w:ascii="Times New Roman" w:hAnsi="Times New Roman" w:cs="Times New Roman"/>
          <w:bCs/>
          <w:sz w:val="28"/>
          <w:szCs w:val="28"/>
        </w:rPr>
      </w:pPr>
    </w:p>
    <w:p w:rsidR="00145DCE" w:rsidRPr="00E811D4" w:rsidRDefault="00145DCE" w:rsidP="00145DCE">
      <w:pPr>
        <w:pStyle w:val="1"/>
        <w:rPr>
          <w:rFonts w:cs="Times New Roman"/>
        </w:rPr>
      </w:pPr>
      <w:bookmarkStart w:id="1" w:name="_Toc11154746"/>
      <w:r w:rsidRPr="00E811D4">
        <w:rPr>
          <w:rFonts w:cs="Times New Roman"/>
        </w:rPr>
        <w:lastRenderedPageBreak/>
        <w:t>ГЛАВА 1. ПОНЯТИЕ, ПРИЗНАКИ И КЛАССИФИКАЦИЯ НЕКОММЕРЧЕСКИХ ОРГАНИЗАЦИЙ и их роль в системе образования</w:t>
      </w:r>
      <w:bookmarkEnd w:id="1"/>
    </w:p>
    <w:p w:rsidR="00145DCE" w:rsidRPr="00E811D4" w:rsidRDefault="00145DCE" w:rsidP="00145DCE">
      <w:pPr>
        <w:spacing w:after="0" w:line="360" w:lineRule="auto"/>
        <w:ind w:firstLine="709"/>
        <w:jc w:val="both"/>
        <w:rPr>
          <w:rFonts w:ascii="Times New Roman" w:hAnsi="Times New Roman" w:cs="Times New Roman"/>
          <w:bCs/>
          <w:sz w:val="28"/>
          <w:szCs w:val="28"/>
        </w:rPr>
      </w:pPr>
    </w:p>
    <w:p w:rsidR="00145DCE" w:rsidRPr="00E811D4" w:rsidRDefault="007E6689" w:rsidP="00145DCE">
      <w:pPr>
        <w:pStyle w:val="2"/>
        <w:numPr>
          <w:ilvl w:val="1"/>
          <w:numId w:val="2"/>
        </w:numPr>
        <w:ind w:left="0" w:firstLine="709"/>
        <w:rPr>
          <w:rFonts w:cs="Times New Roman"/>
        </w:rPr>
      </w:pPr>
      <w:bookmarkStart w:id="2" w:name="_Toc11154747"/>
      <w:r w:rsidRPr="00E811D4">
        <w:rPr>
          <w:rFonts w:cs="Times New Roman"/>
        </w:rPr>
        <w:t xml:space="preserve">Сущность </w:t>
      </w:r>
      <w:r w:rsidR="00145DCE" w:rsidRPr="00E811D4">
        <w:rPr>
          <w:rFonts w:cs="Times New Roman"/>
        </w:rPr>
        <w:t>некоммерческих организаци</w:t>
      </w:r>
      <w:r w:rsidRPr="00E811D4">
        <w:rPr>
          <w:rFonts w:cs="Times New Roman"/>
        </w:rPr>
        <w:t>й</w:t>
      </w:r>
      <w:bookmarkEnd w:id="2"/>
    </w:p>
    <w:p w:rsidR="007E6689" w:rsidRPr="00E811D4" w:rsidRDefault="007E6689" w:rsidP="007E6689">
      <w:pPr>
        <w:rPr>
          <w:rFonts w:ascii="Times New Roman" w:hAnsi="Times New Roman" w:cs="Times New Roman"/>
        </w:rPr>
      </w:pPr>
    </w:p>
    <w:p w:rsidR="007E668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настоящее время, важное место в формировании структурно-организационных элементов социально ориентированной рыночной экономики, обеспечении взаимопонимания и взаимодействия в российском обществе занимают некоммерческие организации. </w:t>
      </w:r>
    </w:p>
    <w:p w:rsidR="007E668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Их деятельность является необходимым условием и составной частью экономического и социального прогресса, необходимой предпосылкой, обеспечивающей его непрерывность, экономический рост, занятость населения, рациональное использование свободного времени и определённый уровень качества жизни населения</w:t>
      </w:r>
      <w:r w:rsidR="00C136A3" w:rsidRPr="00E811D4">
        <w:rPr>
          <w:rStyle w:val="a6"/>
          <w:rFonts w:ascii="Times New Roman" w:hAnsi="Times New Roman" w:cs="Times New Roman"/>
          <w:sz w:val="28"/>
          <w:szCs w:val="28"/>
        </w:rPr>
        <w:footnoteReference w:id="6"/>
      </w:r>
      <w:r w:rsidRPr="00E811D4">
        <w:rPr>
          <w:rFonts w:ascii="Times New Roman" w:hAnsi="Times New Roman" w:cs="Times New Roman"/>
          <w:sz w:val="28"/>
          <w:szCs w:val="28"/>
        </w:rPr>
        <w:t xml:space="preserve">. </w:t>
      </w:r>
    </w:p>
    <w:p w:rsidR="007E668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соответствии с российским законодательством, некоммерческая организация (НКО) – это организация, не имеющая извлечение прибыли в 18 качестве основной цели своей деятельности и не распределяющая полученную прибыль между участниками. То есть прибыль некоммерческая организация получать может (если будет заниматься предпринимательской деятельностью), но это не является ее главной целью. Если прибыль все-таки была получена, то она должна быть направлена на уставную деятельность организации</w:t>
      </w:r>
      <w:r w:rsidR="00C136A3" w:rsidRPr="00E811D4">
        <w:rPr>
          <w:rStyle w:val="a6"/>
          <w:rFonts w:ascii="Times New Roman" w:hAnsi="Times New Roman" w:cs="Times New Roman"/>
          <w:sz w:val="28"/>
          <w:szCs w:val="28"/>
        </w:rPr>
        <w:footnoteReference w:id="7"/>
      </w:r>
      <w:r w:rsidRPr="00E811D4">
        <w:rPr>
          <w:rFonts w:ascii="Times New Roman" w:hAnsi="Times New Roman" w:cs="Times New Roman"/>
          <w:sz w:val="28"/>
          <w:szCs w:val="28"/>
        </w:rPr>
        <w:t xml:space="preserve">. </w:t>
      </w:r>
    </w:p>
    <w:p w:rsidR="007E668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Кроме этого, некоммерческий сектор предлагает не только новых клиентов, но и новые идеи (негосударственное образование, медицинское обслуживание, деятельность психологических служб и т.д.)</w:t>
      </w:r>
      <w:r w:rsidR="00C136A3" w:rsidRPr="00E811D4">
        <w:rPr>
          <w:rStyle w:val="a6"/>
          <w:rFonts w:ascii="Times New Roman" w:hAnsi="Times New Roman" w:cs="Times New Roman"/>
          <w:sz w:val="28"/>
          <w:szCs w:val="28"/>
        </w:rPr>
        <w:footnoteReference w:id="8"/>
      </w:r>
      <w:r w:rsidRPr="00E811D4">
        <w:rPr>
          <w:rFonts w:ascii="Times New Roman" w:hAnsi="Times New Roman" w:cs="Times New Roman"/>
          <w:sz w:val="28"/>
          <w:szCs w:val="28"/>
        </w:rPr>
        <w:t xml:space="preserve">. </w:t>
      </w:r>
    </w:p>
    <w:p w:rsidR="007E668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Как фактор развития экономики, некоммерческий сектор снимает часть забот о социальных проблемах с государства, уменьшает его затраты, что логично ведёт к уменьшению налогового б</w:t>
      </w:r>
      <w:r w:rsidR="00CB5F07" w:rsidRPr="00E811D4">
        <w:rPr>
          <w:rFonts w:ascii="Times New Roman" w:hAnsi="Times New Roman" w:cs="Times New Roman"/>
          <w:sz w:val="28"/>
          <w:szCs w:val="28"/>
        </w:rPr>
        <w:t>ремени и экономическому подъему</w:t>
      </w:r>
      <w:r w:rsidR="00C136A3" w:rsidRPr="00E811D4">
        <w:rPr>
          <w:rStyle w:val="a6"/>
          <w:rFonts w:ascii="Times New Roman" w:hAnsi="Times New Roman" w:cs="Times New Roman"/>
          <w:sz w:val="28"/>
          <w:szCs w:val="28"/>
        </w:rPr>
        <w:footnoteReference w:id="9"/>
      </w:r>
      <w:r w:rsidR="00CB5F07" w:rsidRPr="00E811D4">
        <w:rPr>
          <w:rFonts w:ascii="Times New Roman" w:hAnsi="Times New Roman" w:cs="Times New Roman"/>
          <w:sz w:val="28"/>
          <w:szCs w:val="28"/>
        </w:rPr>
        <w:t>.</w:t>
      </w:r>
      <w:r w:rsidRPr="00E811D4">
        <w:rPr>
          <w:rFonts w:ascii="Times New Roman" w:hAnsi="Times New Roman" w:cs="Times New Roman"/>
          <w:sz w:val="28"/>
          <w:szCs w:val="28"/>
        </w:rPr>
        <w:t xml:space="preserve"> </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Их деятельность (особенно различных ассоциаций и союзов) способствует интенсивному накапливанию и обмену информацией об имеющихся социально-экономических проблемах и путях их решения, распространению отечественного и зарубежного опыта</w:t>
      </w:r>
      <w:r w:rsidR="00C136A3" w:rsidRPr="00E811D4">
        <w:rPr>
          <w:rStyle w:val="a6"/>
          <w:rFonts w:ascii="Times New Roman" w:hAnsi="Times New Roman" w:cs="Times New Roman"/>
          <w:sz w:val="28"/>
          <w:szCs w:val="28"/>
        </w:rPr>
        <w:footnoteReference w:id="10"/>
      </w:r>
      <w:r w:rsidRPr="00E811D4">
        <w:rPr>
          <w:rFonts w:ascii="Times New Roman" w:hAnsi="Times New Roman" w:cs="Times New Roman"/>
          <w:sz w:val="28"/>
          <w:szCs w:val="28"/>
        </w:rPr>
        <w:t xml:space="preserve">. </w:t>
      </w:r>
    </w:p>
    <w:p w:rsidR="00B52A5A" w:rsidRPr="00E811D4" w:rsidRDefault="00B52A5A"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2016 – 2018 гг. для участия в конкурсах некоммерческими организациями края было представлено более 1000 социальных проектов, направленных, в том числе на развитие неформального образования взрослых. </w:t>
      </w:r>
    </w:p>
    <w:p w:rsidR="00B52A5A" w:rsidRPr="00E811D4" w:rsidRDefault="00B52A5A"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Например, в 2017 гг. проводилась профессиональная подготовка и переподготовка руководителей, специалистов НКО по основным вопросам их деятельности: менеджменту, управлению персоналом, работе с волонтерами, </w:t>
      </w:r>
      <w:proofErr w:type="spellStart"/>
      <w:r w:rsidRPr="00E811D4">
        <w:rPr>
          <w:rFonts w:ascii="Times New Roman" w:hAnsi="Times New Roman" w:cs="Times New Roman"/>
          <w:sz w:val="28"/>
          <w:szCs w:val="28"/>
        </w:rPr>
        <w:t>фандрайзингу</w:t>
      </w:r>
      <w:proofErr w:type="spellEnd"/>
      <w:r w:rsidRPr="00E811D4">
        <w:rPr>
          <w:rFonts w:ascii="Times New Roman" w:hAnsi="Times New Roman" w:cs="Times New Roman"/>
          <w:sz w:val="28"/>
          <w:szCs w:val="28"/>
        </w:rPr>
        <w:t>, PR и другим, а также информационно-методическая поддержка деятельности общественных организаций.</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Таким образом, как мы видим, спектр социальных интересов, который представляют современные некоммерческие организации, весьма значителен, причем с образованием новых некоммерческих организаций он пост</w:t>
      </w:r>
      <w:r w:rsidR="00C94B9C" w:rsidRPr="00E811D4">
        <w:rPr>
          <w:rFonts w:ascii="Times New Roman" w:hAnsi="Times New Roman" w:cs="Times New Roman"/>
          <w:sz w:val="28"/>
          <w:szCs w:val="28"/>
        </w:rPr>
        <w:t>оянно расширяется и обогащается</w:t>
      </w:r>
      <w:r w:rsidR="00C136A3" w:rsidRPr="00E811D4">
        <w:rPr>
          <w:rStyle w:val="a6"/>
          <w:rFonts w:ascii="Times New Roman" w:hAnsi="Times New Roman" w:cs="Times New Roman"/>
          <w:sz w:val="28"/>
          <w:szCs w:val="28"/>
        </w:rPr>
        <w:footnoteReference w:id="11"/>
      </w:r>
      <w:r w:rsidRPr="00E811D4">
        <w:rPr>
          <w:rFonts w:ascii="Times New Roman" w:hAnsi="Times New Roman" w:cs="Times New Roman"/>
          <w:sz w:val="28"/>
          <w:szCs w:val="28"/>
        </w:rPr>
        <w:t xml:space="preserve">. </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Нельзя не отметить и тот факт, что подавляющее большинство некоммерческих организаций действуют на региональном и местном уровнях, 47% некоммерческих организаций действуют в пределах одного населенного пункта и 31% действуют на территории одного субъекта Федерации, 7% </w:t>
      </w:r>
      <w:r w:rsidRPr="00E811D4">
        <w:rPr>
          <w:rFonts w:ascii="Times New Roman" w:hAnsi="Times New Roman" w:cs="Times New Roman"/>
          <w:sz w:val="28"/>
          <w:szCs w:val="28"/>
        </w:rPr>
        <w:lastRenderedPageBreak/>
        <w:t xml:space="preserve">действуют на территории одного федерального округа и 6 % имеют представительства </w:t>
      </w:r>
      <w:r w:rsidR="004C3159" w:rsidRPr="00E811D4">
        <w:rPr>
          <w:rFonts w:ascii="Times New Roman" w:hAnsi="Times New Roman" w:cs="Times New Roman"/>
          <w:sz w:val="28"/>
          <w:szCs w:val="28"/>
        </w:rPr>
        <w:t>во всех федеральных округах</w:t>
      </w:r>
      <w:r w:rsidR="00A80CF8" w:rsidRPr="00E811D4">
        <w:rPr>
          <w:rStyle w:val="a6"/>
          <w:rFonts w:ascii="Times New Roman" w:hAnsi="Times New Roman" w:cs="Times New Roman"/>
          <w:sz w:val="28"/>
          <w:szCs w:val="28"/>
        </w:rPr>
        <w:footnoteReference w:id="12"/>
      </w:r>
      <w:r w:rsidRPr="00E811D4">
        <w:rPr>
          <w:rFonts w:ascii="Times New Roman" w:hAnsi="Times New Roman" w:cs="Times New Roman"/>
          <w:sz w:val="28"/>
          <w:szCs w:val="28"/>
        </w:rPr>
        <w:t xml:space="preserve">. </w:t>
      </w:r>
    </w:p>
    <w:p w:rsidR="007C73BE" w:rsidRPr="00E811D4" w:rsidRDefault="007C73BE"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На сегодняшний день некоммерческий сектор в Красноярском крае в целом сформировался как социальный институт. Он вполне активно и эффективно взаимодействует с властью, бизнес-структурами, населением, используя различные каналы коммуникации. </w:t>
      </w:r>
    </w:p>
    <w:p w:rsidR="007C73BE" w:rsidRPr="00E811D4" w:rsidRDefault="007C73BE"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Не исключение и сфера образования, где сконцентрированы эффективно действующие некоммерческие организации. Современные условия требуют постановки и решения адекватных задач в указанной сфере. </w:t>
      </w:r>
    </w:p>
    <w:p w:rsidR="007C73BE" w:rsidRPr="00E811D4" w:rsidRDefault="007C73BE"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Образованием должен не только обеспечиваться высокий уровень профессиональной подготовки, но и формироваться определенный уровень коммуникативных навыков. Изменения деятельности НКО в сфере образования должны быть направлены на обеспечение конкуренции, прозрачности, эффективности и соответствия образовательных услуг развитию сегодняшней экономики, для чего и предлагается разгосударствление данной сферы и передача ее активов</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Существенной проблемой является факт того, что от момента регистрации до подачи отчетных документов некоммерческие организации встречают ряд серьезных проблем с государством (98 % представителей некоммерческого сектора согласны с тем, что различные административные барьеры затрудняют их деятельность). Основными препятствиями для развития представители некоммерческих организаций называют: недооценку со стороны власти и бизнеса потенциала третьего сектора, излишний бюрократизм и давление со стороны контролирующих органов, невосприимчивость власти к общественным запросам, разобщенность</w:t>
      </w:r>
      <w:r w:rsidR="00A80CF8" w:rsidRPr="00E811D4">
        <w:rPr>
          <w:rFonts w:ascii="Times New Roman" w:hAnsi="Times New Roman" w:cs="Times New Roman"/>
          <w:sz w:val="28"/>
          <w:szCs w:val="28"/>
        </w:rPr>
        <w:t xml:space="preserve"> некоммерческих организаций</w:t>
      </w:r>
      <w:r w:rsidR="00A80CF8" w:rsidRPr="00E811D4">
        <w:rPr>
          <w:rStyle w:val="a6"/>
          <w:rFonts w:ascii="Times New Roman" w:hAnsi="Times New Roman" w:cs="Times New Roman"/>
          <w:sz w:val="28"/>
          <w:szCs w:val="28"/>
        </w:rPr>
        <w:footnoteReference w:id="13"/>
      </w:r>
      <w:r w:rsidRPr="00E811D4">
        <w:rPr>
          <w:rFonts w:ascii="Times New Roman" w:hAnsi="Times New Roman" w:cs="Times New Roman"/>
          <w:sz w:val="28"/>
          <w:szCs w:val="28"/>
        </w:rPr>
        <w:t xml:space="preserve">. </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На форуме «Сообщество» представители третьего сектора также говорили о необходимости повышения социального статуса работника некоммерческой организации. По результатам работы были выделены основные проблемные точки в деятельности некоммерческих организаций. </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Значительная часть некоммерческих организаций сталкивается с проблемами в процессе регистрации, ликвидации, реорганизации и сдачи отчетности</w:t>
      </w:r>
      <w:r w:rsidR="004C3159" w:rsidRPr="00E811D4">
        <w:rPr>
          <w:rFonts w:ascii="Times New Roman" w:hAnsi="Times New Roman" w:cs="Times New Roman"/>
          <w:sz w:val="28"/>
          <w:szCs w:val="28"/>
        </w:rPr>
        <w:t>.</w:t>
      </w:r>
      <w:r w:rsidRPr="00E811D4">
        <w:rPr>
          <w:rFonts w:ascii="Times New Roman" w:hAnsi="Times New Roman" w:cs="Times New Roman"/>
          <w:sz w:val="28"/>
          <w:szCs w:val="28"/>
        </w:rPr>
        <w:t xml:space="preserve"> </w:t>
      </w:r>
    </w:p>
    <w:p w:rsidR="004C3159"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Анализ основных препятствий показывает, что основную обеспокоенность у сотрудников некоммерческих организаций вызывали следующие вопросы: а) длительность процедуры регистрации некоммерческих организаций. Процедура регистрации некоммерческой организации занимает гораздо больше времени, чем регистрация коммерческих организаций. Основной причиной длительных сроков регистрации является возврат документов из-за ошибок в уставе некоммерческой организации; б) высокий размер государственной пошлины за регистрацию некоммерческой организации (4 тыс. руб.), который равен размеру государственной пошлины за государственную регистрацию коммерческих организаций; в) недостаточный уровень знаний гражданских активистов в области регистрации юридических лиц; г) высокая стоимость коммерческих услуг по регистрации некоммерческих организаций; д) высокая стоимость регистрации некоммерческих организаций посредством электронного представления документов (около 5 тыс. руб.); е) решение о формулировке названия организации остается на усмотрение отдельно взятого работника Министерства юстиции Российской Федерации; ж) отказ в регистрации, как правило, носит формальный характер, некоммерческие организации не получают информацию о конкретных ошибках при з</w:t>
      </w:r>
      <w:r w:rsidR="004C3159" w:rsidRPr="00E811D4">
        <w:rPr>
          <w:rFonts w:ascii="Times New Roman" w:hAnsi="Times New Roman" w:cs="Times New Roman"/>
          <w:sz w:val="28"/>
          <w:szCs w:val="28"/>
        </w:rPr>
        <w:t>аполнении документов</w:t>
      </w:r>
      <w:r w:rsidRPr="00E811D4">
        <w:rPr>
          <w:rFonts w:ascii="Times New Roman" w:hAnsi="Times New Roman" w:cs="Times New Roman"/>
          <w:sz w:val="28"/>
          <w:szCs w:val="28"/>
        </w:rPr>
        <w:t xml:space="preserve">. </w:t>
      </w:r>
    </w:p>
    <w:p w:rsidR="00991C95"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Следует отметить, что некоммерческие организации широко различаются не только по своему количеству, но и по направлениям </w:t>
      </w:r>
      <w:r w:rsidRPr="00E811D4">
        <w:rPr>
          <w:rFonts w:ascii="Times New Roman" w:hAnsi="Times New Roman" w:cs="Times New Roman"/>
          <w:sz w:val="28"/>
          <w:szCs w:val="28"/>
        </w:rPr>
        <w:lastRenderedPageBreak/>
        <w:t xml:space="preserve">осуществляемой деятельности. Более подробно данные направления представлены в Приложении А. </w:t>
      </w:r>
    </w:p>
    <w:p w:rsidR="00B52A5A"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Перечень форм некоммерческих юридических лиц является исчерпывающим, поскольку согласно ГК РФ юридическое лицо должно быть зарегистрировано только в одной из организационно-правовых форм, предусмотренных ГК РФ. То есть число существовавших организационно</w:t>
      </w:r>
      <w:r w:rsidR="00160E0F" w:rsidRPr="00E811D4">
        <w:rPr>
          <w:rFonts w:ascii="Times New Roman" w:hAnsi="Times New Roman" w:cs="Times New Roman"/>
          <w:sz w:val="28"/>
          <w:szCs w:val="28"/>
        </w:rPr>
        <w:t>-</w:t>
      </w:r>
      <w:r w:rsidRPr="00E811D4">
        <w:rPr>
          <w:rFonts w:ascii="Times New Roman" w:hAnsi="Times New Roman" w:cs="Times New Roman"/>
          <w:sz w:val="28"/>
          <w:szCs w:val="28"/>
        </w:rPr>
        <w:t>правовых форм некоммерческих организац</w:t>
      </w:r>
      <w:r w:rsidR="0018098C" w:rsidRPr="00E811D4">
        <w:rPr>
          <w:rFonts w:ascii="Times New Roman" w:hAnsi="Times New Roman" w:cs="Times New Roman"/>
          <w:sz w:val="28"/>
          <w:szCs w:val="28"/>
        </w:rPr>
        <w:t>ий существенно сокращено, все</w:t>
      </w:r>
      <w:r w:rsidRPr="00E811D4">
        <w:rPr>
          <w:rFonts w:ascii="Times New Roman" w:hAnsi="Times New Roman" w:cs="Times New Roman"/>
          <w:sz w:val="28"/>
          <w:szCs w:val="28"/>
        </w:rPr>
        <w:t xml:space="preserve"> многообразие форм сведено к одиннадцати. Фактически законодатель признал сведенные формы как разновидности указанных в Гражданском кодексе организационно-правовых форм. </w:t>
      </w:r>
    </w:p>
    <w:p w:rsidR="0018098C"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Тем самым по логике законодателя решается существующая проблема смешения понятий вида и формы некоммерческих организаций, которая неоднократно озвучивалась </w:t>
      </w:r>
      <w:r w:rsidR="00F95D4A" w:rsidRPr="00E811D4">
        <w:rPr>
          <w:rFonts w:ascii="Times New Roman" w:hAnsi="Times New Roman" w:cs="Times New Roman"/>
          <w:sz w:val="28"/>
          <w:szCs w:val="28"/>
        </w:rPr>
        <w:t>исследователями данного вопроса</w:t>
      </w:r>
      <w:r w:rsidR="00014131" w:rsidRPr="00E811D4">
        <w:rPr>
          <w:rStyle w:val="a6"/>
          <w:rFonts w:ascii="Times New Roman" w:hAnsi="Times New Roman" w:cs="Times New Roman"/>
          <w:sz w:val="28"/>
          <w:szCs w:val="28"/>
        </w:rPr>
        <w:footnoteReference w:id="14"/>
      </w:r>
      <w:r w:rsidRPr="00E811D4">
        <w:rPr>
          <w:rFonts w:ascii="Times New Roman" w:hAnsi="Times New Roman" w:cs="Times New Roman"/>
          <w:sz w:val="28"/>
          <w:szCs w:val="28"/>
        </w:rPr>
        <w:t xml:space="preserve">.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Одним из результатов работы ресурсных центров стало создание Университета НКО, действующего при Институте экономики, управления и права, который реализует вариативные образовательные программы в нескольких городах региона, используя IT возможности для более широкого вовлечения представителей некоммерческого сектора в образовательный процесс.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Поскольку Университет НКО как общественная структура позиционируется на площадках высшего образовательного учреждения, часть образовательных программ здесь переводят из неформального в формат формального образования, с выдачей документов государственного образца о краткосрочном повышении квалификации.</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Данные примеры свидетельствуют о том, что в образовательном пространстве появились и устойчиво развиваются социально ориентированные некоммерческие организации как центры неформального </w:t>
      </w:r>
      <w:r w:rsidRPr="00E811D4">
        <w:rPr>
          <w:rFonts w:ascii="Times New Roman" w:hAnsi="Times New Roman" w:cs="Times New Roman"/>
          <w:sz w:val="28"/>
          <w:szCs w:val="28"/>
        </w:rPr>
        <w:lastRenderedPageBreak/>
        <w:t xml:space="preserve">образования со своими особыми образовательными программами, своей целевой аудиторией в лице руководителей, сотрудников, волонтеров некоммерческих общественных организаций.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Опыт реализации социально значимых проектов некоммерческими организациями раскрывает их значительный потенциал в развитии и других направлений неформального образования. Прежде всего, отметим, что в основе их реализации, заложен чаще всего принцип межсекторного партнерства. Вовлечение в реализацию социально значимых проектов представителей органов власти и местного самоуправления, бизнеса, СМИ при учете интересов партнеров, осознанной взаимозависимости в целях повышения качества услуг, приумножает ресурсы организации, способствуя ее росту как института гражданского общества.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Красноярском крае хорошо известна деятельность НКО «Развитие» по программе «Третий возраст» для пенсионеров, который в настоящее время носит уже сетевой характер, развиваясь на уровнях муниципальных образований. Проект поддерживается органами местного самоуправления, 45 Красноярскими отделениями Союза пенсионеров, бизнес сообществом. Результатом работы Университета стал выпуск более 6000 слушателей различных курсов и программ университета.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образовательном пространстве края также есть проекты «Общественного учебно-методического центра толерантности и профилактики экстремизма», созданного некоммерческой организацией «Фонд развития и поддержки высшего и среднего профессионального образования «ЛИГА», ориентированного на подготовку представителей НКО, журналистов по вопросам противодействия экстремизму.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НКО «Родники» реализует социально-образовательный проект «Просветительский проект «Мастерская Сибири» в целях сохранения традиций многонационального народа. Красноярская общественная организация родственников наркозависимых «Надежда» целенаправленно </w:t>
      </w:r>
      <w:r w:rsidRPr="00E811D4">
        <w:rPr>
          <w:rFonts w:ascii="Times New Roman" w:hAnsi="Times New Roman" w:cs="Times New Roman"/>
          <w:sz w:val="28"/>
          <w:szCs w:val="28"/>
        </w:rPr>
        <w:lastRenderedPageBreak/>
        <w:t xml:space="preserve">работает со своей целевой аудиторией по теме «Здоровая семья как профилактика зависимостей».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Некоммерческое партнерство «Женский кризисный центр «Вера»» в партнерстве с краевым МВД, Министерством по делам молодежи и спорту, Академией социального образования, Комплексным центром социального обслуживания населения города Красноярска «Доверие» реализует проект </w:t>
      </w:r>
      <w:proofErr w:type="gramStart"/>
      <w:r w:rsidRPr="00E811D4">
        <w:rPr>
          <w:rFonts w:ascii="Times New Roman" w:hAnsi="Times New Roman" w:cs="Times New Roman"/>
          <w:sz w:val="28"/>
          <w:szCs w:val="28"/>
        </w:rPr>
        <w:t>« Развитие</w:t>
      </w:r>
      <w:proofErr w:type="gramEnd"/>
      <w:r w:rsidRPr="00E811D4">
        <w:rPr>
          <w:rFonts w:ascii="Times New Roman" w:hAnsi="Times New Roman" w:cs="Times New Roman"/>
          <w:sz w:val="28"/>
          <w:szCs w:val="28"/>
        </w:rPr>
        <w:t xml:space="preserve"> информационно-просветительской работы с населением и со специалистами, работающими с детьми, как элемент профилактики насилия в отношении несовершеннолетних».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развитии программ неформального образования работают общественные организации, как с давней историей развития, так и начинающие НКО. Примером становления такого рода молодой организации является деятельность НКО «Содействие развитию непрерывного образования Спринт +».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Одним из первых</w:t>
      </w:r>
      <w:r w:rsidR="00E811D4">
        <w:rPr>
          <w:rFonts w:ascii="Times New Roman" w:hAnsi="Times New Roman" w:cs="Times New Roman"/>
          <w:sz w:val="28"/>
          <w:szCs w:val="28"/>
        </w:rPr>
        <w:t>,</w:t>
      </w:r>
      <w:r w:rsidRPr="00E811D4">
        <w:rPr>
          <w:rFonts w:ascii="Times New Roman" w:hAnsi="Times New Roman" w:cs="Times New Roman"/>
          <w:sz w:val="28"/>
          <w:szCs w:val="28"/>
        </w:rPr>
        <w:t xml:space="preserve"> реализованных организацией</w:t>
      </w:r>
      <w:r w:rsidR="00E811D4">
        <w:rPr>
          <w:rFonts w:ascii="Times New Roman" w:hAnsi="Times New Roman" w:cs="Times New Roman"/>
          <w:sz w:val="28"/>
          <w:szCs w:val="28"/>
        </w:rPr>
        <w:t>,</w:t>
      </w:r>
      <w:r w:rsidRPr="00E811D4">
        <w:rPr>
          <w:rFonts w:ascii="Times New Roman" w:hAnsi="Times New Roman" w:cs="Times New Roman"/>
          <w:sz w:val="28"/>
          <w:szCs w:val="28"/>
        </w:rPr>
        <w:t xml:space="preserve"> стал проект «Родители и дети: опыт взаимодействия дошкольных образовательных учреждений и 46 родителей», партнерами которого стали Институт развития образования, Институт семьи и Неформальное образование, дошкольные образовательные учреждения, Бюро социальных инвестиций ST-</w:t>
      </w:r>
      <w:proofErr w:type="spellStart"/>
      <w:r w:rsidRPr="00E811D4">
        <w:rPr>
          <w:rFonts w:ascii="Times New Roman" w:hAnsi="Times New Roman" w:cs="Times New Roman"/>
          <w:sz w:val="28"/>
          <w:szCs w:val="28"/>
        </w:rPr>
        <w:t>group</w:t>
      </w:r>
      <w:proofErr w:type="spellEnd"/>
      <w:r w:rsidRPr="00E811D4">
        <w:rPr>
          <w:rFonts w:ascii="Times New Roman" w:hAnsi="Times New Roman" w:cs="Times New Roman"/>
          <w:sz w:val="28"/>
          <w:szCs w:val="28"/>
        </w:rPr>
        <w:t xml:space="preserve">, ООО «Межрегиональный институт реконструкции и развития». Обучающими данной программы стали члены семей, педагоги дополнительного образования, руководители учреждений. «Школа семейного образования», направленная на популяризацию ценностей семьи, стала вариативной составляющей проекта.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настоящее время НКО активно развивает социально-образовательную программу «Юный горожанин» в целях содействия формированию гражданственности семьи, экологической культуры родителей и детей, повышения уровня их социокультурной компетенции. </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Центрами неформального образования становятся сетевые сообщества некоммерческих организаций. При Общественной палате Красноярского края действуют: Координационный совет НКО, работающий в сфере поддержки института семьи и детства; </w:t>
      </w:r>
      <w:proofErr w:type="spellStart"/>
      <w:r w:rsidRPr="00E811D4">
        <w:rPr>
          <w:rFonts w:ascii="Times New Roman" w:hAnsi="Times New Roman" w:cs="Times New Roman"/>
          <w:sz w:val="28"/>
          <w:szCs w:val="28"/>
        </w:rPr>
        <w:t>межкомиссионная</w:t>
      </w:r>
      <w:proofErr w:type="spellEnd"/>
      <w:r w:rsidRPr="00E811D4">
        <w:rPr>
          <w:rFonts w:ascii="Times New Roman" w:hAnsi="Times New Roman" w:cs="Times New Roman"/>
          <w:sz w:val="28"/>
          <w:szCs w:val="28"/>
        </w:rPr>
        <w:t xml:space="preserve"> группа по противодействию употребления </w:t>
      </w:r>
      <w:proofErr w:type="spellStart"/>
      <w:r w:rsidRPr="00E811D4">
        <w:rPr>
          <w:rFonts w:ascii="Times New Roman" w:hAnsi="Times New Roman" w:cs="Times New Roman"/>
          <w:sz w:val="28"/>
          <w:szCs w:val="28"/>
        </w:rPr>
        <w:t>психоактивных</w:t>
      </w:r>
      <w:proofErr w:type="spellEnd"/>
      <w:r w:rsidRPr="00E811D4">
        <w:rPr>
          <w:rFonts w:ascii="Times New Roman" w:hAnsi="Times New Roman" w:cs="Times New Roman"/>
          <w:sz w:val="28"/>
          <w:szCs w:val="28"/>
        </w:rPr>
        <w:t xml:space="preserve"> веществ (ПАВ).</w:t>
      </w:r>
    </w:p>
    <w:p w:rsidR="00145DCE" w:rsidRPr="00E811D4" w:rsidRDefault="007E6689" w:rsidP="007E6689">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Как правило, некоммер</w:t>
      </w:r>
      <w:r w:rsidR="0018098C" w:rsidRPr="00E811D4">
        <w:rPr>
          <w:rFonts w:ascii="Times New Roman" w:hAnsi="Times New Roman" w:cs="Times New Roman"/>
          <w:sz w:val="28"/>
          <w:szCs w:val="28"/>
        </w:rPr>
        <w:t>ческие организации</w:t>
      </w:r>
      <w:r w:rsidRPr="00E811D4">
        <w:rPr>
          <w:rFonts w:ascii="Times New Roman" w:hAnsi="Times New Roman" w:cs="Times New Roman"/>
          <w:sz w:val="28"/>
          <w:szCs w:val="28"/>
        </w:rPr>
        <w:t xml:space="preserve"> можно </w:t>
      </w:r>
      <w:proofErr w:type="gramStart"/>
      <w:r w:rsidRPr="00E811D4">
        <w:rPr>
          <w:rFonts w:ascii="Times New Roman" w:hAnsi="Times New Roman" w:cs="Times New Roman"/>
          <w:sz w:val="28"/>
          <w:szCs w:val="28"/>
        </w:rPr>
        <w:t>рассмотреть</w:t>
      </w:r>
      <w:proofErr w:type="gramEnd"/>
      <w:r w:rsidRPr="00E811D4">
        <w:rPr>
          <w:rFonts w:ascii="Times New Roman" w:hAnsi="Times New Roman" w:cs="Times New Roman"/>
          <w:sz w:val="28"/>
          <w:szCs w:val="28"/>
        </w:rPr>
        <w:t xml:space="preserve"> как партнера в решении многих социальных проблем общества, который зачастую играет ключевую роль в этом процессе. Это не единственные, но основные элементы гражданского общества, поскольку они представляют гораздо более широкий спектр групп интересов, чем </w:t>
      </w:r>
      <w:proofErr w:type="spellStart"/>
      <w:r w:rsidRPr="00E811D4">
        <w:rPr>
          <w:rFonts w:ascii="Times New Roman" w:hAnsi="Times New Roman" w:cs="Times New Roman"/>
          <w:sz w:val="28"/>
          <w:szCs w:val="28"/>
        </w:rPr>
        <w:t>бизнесорганизации</w:t>
      </w:r>
      <w:proofErr w:type="spellEnd"/>
      <w:r w:rsidRPr="00E811D4">
        <w:rPr>
          <w:rFonts w:ascii="Times New Roman" w:hAnsi="Times New Roman" w:cs="Times New Roman"/>
          <w:sz w:val="28"/>
          <w:szCs w:val="28"/>
        </w:rPr>
        <w:t>, и обладают большими политическими ресурсами, чем отдельные граждане. Таким образом, все, что можно сказать о гражданском обществе, относится равным образом к сообществу некоммерческих организаций.</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Многие из них стали эффективно действующими центрами развития неформального образования для практически всех категорий граждан – студенческой и работающей молодежи, взрослых, пенсионеров. Цели и задачи деятельности НКО в этом направлении представлены, как правило, в уставных документах организации, и находят свое развитие через реализацию социально значимых программ и проектов, ориентированных на развитие неформального образования взрослых и подростков1. Более того, НКО, являясь гибкими и мобильными, оперативно реагируют на образовательные запросы общества, «сигнализируя» правительству о проблемных точках в образовательном пространстве.</w:t>
      </w:r>
    </w:p>
    <w:p w:rsidR="00B52A5A" w:rsidRPr="00E811D4" w:rsidRDefault="00B52A5A" w:rsidP="00B52A5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Из всего вышесказанного можно сделать вывод, что представленное многообразие некоммерческих организаций отображает разнородность некоммерческого сектора Российской Федерации. В настоящее время, бесспорно, некоммерческие организации являются элементами гражданского общества, которые формируют его структуру и определяют его деятельность. </w:t>
      </w:r>
    </w:p>
    <w:p w:rsidR="00B52A5A" w:rsidRPr="00E811D4" w:rsidRDefault="00B52A5A" w:rsidP="007E6689">
      <w:pPr>
        <w:spacing w:after="0" w:line="360" w:lineRule="auto"/>
        <w:ind w:firstLine="708"/>
        <w:jc w:val="both"/>
        <w:rPr>
          <w:rFonts w:ascii="Times New Roman" w:hAnsi="Times New Roman" w:cs="Times New Roman"/>
          <w:sz w:val="28"/>
          <w:szCs w:val="28"/>
        </w:rPr>
      </w:pPr>
    </w:p>
    <w:p w:rsidR="00145DCE" w:rsidRPr="00E811D4" w:rsidRDefault="00145DCE" w:rsidP="003E2FFF">
      <w:pPr>
        <w:pStyle w:val="2"/>
        <w:numPr>
          <w:ilvl w:val="1"/>
          <w:numId w:val="2"/>
        </w:numPr>
        <w:rPr>
          <w:rFonts w:cs="Times New Roman"/>
        </w:rPr>
      </w:pPr>
      <w:bookmarkStart w:id="3" w:name="_Toc11154748"/>
      <w:proofErr w:type="spellStart"/>
      <w:r w:rsidRPr="00E811D4">
        <w:rPr>
          <w:rFonts w:cs="Times New Roman"/>
        </w:rPr>
        <w:lastRenderedPageBreak/>
        <w:t>Правосубъектность</w:t>
      </w:r>
      <w:proofErr w:type="spellEnd"/>
      <w:r w:rsidRPr="00E811D4">
        <w:rPr>
          <w:rFonts w:cs="Times New Roman"/>
        </w:rPr>
        <w:t xml:space="preserve"> некоммерческих организаций</w:t>
      </w:r>
      <w:bookmarkEnd w:id="3"/>
    </w:p>
    <w:p w:rsidR="003E2FFF" w:rsidRPr="00E811D4" w:rsidRDefault="003E2FFF" w:rsidP="003E2FFF">
      <w:pPr>
        <w:rPr>
          <w:rFonts w:ascii="Times New Roman" w:hAnsi="Times New Roman" w:cs="Times New Roman"/>
        </w:rPr>
      </w:pP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Действующее российское законодательство в сфере деятельности некоммерческих организаций направлено на регулирование правовых отношений по созданию, реорганизации, деятельности и прекращение деятельности указанных юридических лиц. Некоммерческие организации отличаются от коммерческих тем, что извлечение прибыли не является целью их деятельности.</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Данные организации могут получать прибыль в качестве пожертвований или из иных благотворительных источников, однако учредители не могут распределять её между собой. Прибыль, получаемая указанными способами, должна быть направлена на развитие некоммерческих организаций или на цели их деятельности. ГК РФ не в полной мере регулирует деятельность и </w:t>
      </w:r>
      <w:proofErr w:type="spellStart"/>
      <w:r w:rsidRPr="00E811D4">
        <w:rPr>
          <w:rFonts w:ascii="Times New Roman" w:hAnsi="Times New Roman" w:cs="Times New Roman"/>
          <w:sz w:val="28"/>
          <w:szCs w:val="28"/>
        </w:rPr>
        <w:t>праовсубъектность</w:t>
      </w:r>
      <w:proofErr w:type="spellEnd"/>
      <w:r w:rsidRPr="00E811D4">
        <w:rPr>
          <w:rFonts w:ascii="Times New Roman" w:hAnsi="Times New Roman" w:cs="Times New Roman"/>
          <w:sz w:val="28"/>
          <w:szCs w:val="28"/>
        </w:rPr>
        <w:t xml:space="preserve"> некоммерческих организаций. </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основном, деятельность организаций регламентируется специальными для отдельных некоммерческих организаций, например, ФЗ «О политических партиях», «Об общественных объединениях». Специальные законы содержать нормы к ГК РФ, но, это касается вопросов общего регулирования, порядка органов управления организации и т.д. </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Гражданское законодательство не содержит перечня видов некоммерческих организаций, поскольку правовая сфера является крайне динамичной системой, но появление элементов происходит быстрее, чем создание законов их регулирования</w:t>
      </w:r>
      <w:r w:rsidR="00014131" w:rsidRPr="00E811D4">
        <w:rPr>
          <w:rStyle w:val="a6"/>
          <w:rFonts w:ascii="Times New Roman" w:hAnsi="Times New Roman" w:cs="Times New Roman"/>
          <w:sz w:val="28"/>
          <w:szCs w:val="28"/>
        </w:rPr>
        <w:footnoteReference w:id="15"/>
      </w:r>
      <w:r w:rsidRPr="00E811D4">
        <w:rPr>
          <w:rFonts w:ascii="Times New Roman" w:hAnsi="Times New Roman" w:cs="Times New Roman"/>
          <w:sz w:val="28"/>
          <w:szCs w:val="28"/>
        </w:rPr>
        <w:t xml:space="preserve">. </w:t>
      </w:r>
    </w:p>
    <w:p w:rsidR="003E2FFF"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О</w:t>
      </w:r>
      <w:r w:rsidR="003E2FFF" w:rsidRPr="00E811D4">
        <w:rPr>
          <w:rFonts w:ascii="Times New Roman" w:hAnsi="Times New Roman" w:cs="Times New Roman"/>
          <w:sz w:val="28"/>
          <w:szCs w:val="28"/>
        </w:rPr>
        <w:t xml:space="preserve">бщая </w:t>
      </w:r>
      <w:proofErr w:type="spellStart"/>
      <w:r w:rsidR="003E2FFF" w:rsidRPr="00E811D4">
        <w:rPr>
          <w:rFonts w:ascii="Times New Roman" w:hAnsi="Times New Roman" w:cs="Times New Roman"/>
          <w:sz w:val="28"/>
          <w:szCs w:val="28"/>
        </w:rPr>
        <w:t>правосубъектность</w:t>
      </w:r>
      <w:proofErr w:type="spellEnd"/>
      <w:r w:rsidR="003E2FFF" w:rsidRPr="00E811D4">
        <w:rPr>
          <w:rFonts w:ascii="Times New Roman" w:hAnsi="Times New Roman" w:cs="Times New Roman"/>
          <w:sz w:val="28"/>
          <w:szCs w:val="28"/>
        </w:rPr>
        <w:t xml:space="preserve"> регулируется ГК РФ, а специальная, деятельности того или иного вида специальным законодательством. </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Общая </w:t>
      </w:r>
      <w:proofErr w:type="spellStart"/>
      <w:r w:rsidRPr="00E811D4">
        <w:rPr>
          <w:rFonts w:ascii="Times New Roman" w:hAnsi="Times New Roman" w:cs="Times New Roman"/>
          <w:sz w:val="28"/>
          <w:szCs w:val="28"/>
        </w:rPr>
        <w:t>правосубъектность</w:t>
      </w:r>
      <w:proofErr w:type="spellEnd"/>
      <w:r w:rsidRPr="00E811D4">
        <w:rPr>
          <w:rFonts w:ascii="Times New Roman" w:hAnsi="Times New Roman" w:cs="Times New Roman"/>
          <w:sz w:val="28"/>
          <w:szCs w:val="28"/>
        </w:rPr>
        <w:t xml:space="preserve">, содержащаяся в ГК РФ, не исключает полностью их имущественных отношений, порядок создания </w:t>
      </w:r>
      <w:r w:rsidRPr="00E811D4">
        <w:rPr>
          <w:rFonts w:ascii="Times New Roman" w:hAnsi="Times New Roman" w:cs="Times New Roman"/>
          <w:sz w:val="28"/>
          <w:szCs w:val="28"/>
        </w:rPr>
        <w:lastRenderedPageBreak/>
        <w:t xml:space="preserve">некоммерческими организациями схож с создания и управления организациями. </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Н.Н. </w:t>
      </w:r>
      <w:proofErr w:type="spellStart"/>
      <w:r w:rsidRPr="00E811D4">
        <w:rPr>
          <w:rFonts w:ascii="Times New Roman" w:hAnsi="Times New Roman" w:cs="Times New Roman"/>
          <w:sz w:val="28"/>
          <w:szCs w:val="28"/>
        </w:rPr>
        <w:t>Шляго</w:t>
      </w:r>
      <w:proofErr w:type="spellEnd"/>
      <w:r w:rsidRPr="00E811D4">
        <w:rPr>
          <w:rFonts w:ascii="Times New Roman" w:hAnsi="Times New Roman" w:cs="Times New Roman"/>
          <w:sz w:val="28"/>
          <w:szCs w:val="28"/>
        </w:rPr>
        <w:t xml:space="preserve"> считает, </w:t>
      </w:r>
      <w:r w:rsidR="00F95D4A" w:rsidRPr="00E811D4">
        <w:rPr>
          <w:rFonts w:ascii="Times New Roman" w:hAnsi="Times New Roman" w:cs="Times New Roman"/>
          <w:sz w:val="28"/>
          <w:szCs w:val="28"/>
        </w:rPr>
        <w:t xml:space="preserve">их </w:t>
      </w:r>
      <w:r w:rsidRPr="00E811D4">
        <w:rPr>
          <w:rFonts w:ascii="Times New Roman" w:hAnsi="Times New Roman" w:cs="Times New Roman"/>
          <w:sz w:val="28"/>
          <w:szCs w:val="28"/>
        </w:rPr>
        <w:t xml:space="preserve">гражданско-правовой статус не должен отличаться от коммерческих организаций. </w:t>
      </w:r>
      <w:r w:rsidR="00F95D4A" w:rsidRPr="00E811D4">
        <w:rPr>
          <w:rFonts w:ascii="Times New Roman" w:hAnsi="Times New Roman" w:cs="Times New Roman"/>
          <w:sz w:val="28"/>
          <w:szCs w:val="28"/>
        </w:rPr>
        <w:t>Р</w:t>
      </w:r>
      <w:r w:rsidRPr="00E811D4">
        <w:rPr>
          <w:rFonts w:ascii="Times New Roman" w:hAnsi="Times New Roman" w:cs="Times New Roman"/>
          <w:sz w:val="28"/>
          <w:szCs w:val="28"/>
        </w:rPr>
        <w:t xml:space="preserve">азличия в статусе видов юридических лиц </w:t>
      </w:r>
      <w:r w:rsidR="00F95D4A" w:rsidRPr="00E811D4">
        <w:rPr>
          <w:rFonts w:ascii="Times New Roman" w:hAnsi="Times New Roman" w:cs="Times New Roman"/>
          <w:sz w:val="28"/>
          <w:szCs w:val="28"/>
        </w:rPr>
        <w:t xml:space="preserve"> - </w:t>
      </w:r>
      <w:r w:rsidRPr="00E811D4">
        <w:rPr>
          <w:rFonts w:ascii="Times New Roman" w:hAnsi="Times New Roman" w:cs="Times New Roman"/>
          <w:sz w:val="28"/>
          <w:szCs w:val="28"/>
        </w:rPr>
        <w:t>нарушение норм</w:t>
      </w:r>
      <w:r w:rsidR="00F95D4A" w:rsidRPr="00E811D4">
        <w:rPr>
          <w:rFonts w:ascii="Times New Roman" w:hAnsi="Times New Roman" w:cs="Times New Roman"/>
          <w:sz w:val="28"/>
          <w:szCs w:val="28"/>
        </w:rPr>
        <w:t xml:space="preserve"> права.</w:t>
      </w:r>
      <w:r w:rsidRPr="00E811D4">
        <w:rPr>
          <w:rFonts w:ascii="Times New Roman" w:hAnsi="Times New Roman" w:cs="Times New Roman"/>
          <w:sz w:val="28"/>
          <w:szCs w:val="28"/>
        </w:rPr>
        <w:t xml:space="preserve"> </w:t>
      </w:r>
      <w:r w:rsidR="00F95D4A" w:rsidRPr="00E811D4">
        <w:rPr>
          <w:rFonts w:ascii="Times New Roman" w:hAnsi="Times New Roman" w:cs="Times New Roman"/>
          <w:sz w:val="28"/>
          <w:szCs w:val="28"/>
        </w:rPr>
        <w:t xml:space="preserve">У </w:t>
      </w:r>
      <w:r w:rsidRPr="00E811D4">
        <w:rPr>
          <w:rFonts w:ascii="Times New Roman" w:hAnsi="Times New Roman" w:cs="Times New Roman"/>
          <w:sz w:val="28"/>
          <w:szCs w:val="28"/>
        </w:rPr>
        <w:t xml:space="preserve">некоммерческих организаций есть </w:t>
      </w:r>
      <w:r w:rsidR="00F95D4A" w:rsidRPr="00E811D4">
        <w:rPr>
          <w:rFonts w:ascii="Times New Roman" w:hAnsi="Times New Roman" w:cs="Times New Roman"/>
          <w:sz w:val="28"/>
          <w:szCs w:val="28"/>
        </w:rPr>
        <w:t>отличия</w:t>
      </w:r>
      <w:r w:rsidRPr="00E811D4">
        <w:rPr>
          <w:rFonts w:ascii="Times New Roman" w:hAnsi="Times New Roman" w:cs="Times New Roman"/>
          <w:sz w:val="28"/>
          <w:szCs w:val="28"/>
        </w:rPr>
        <w:t xml:space="preserve"> от коммерческих</w:t>
      </w:r>
      <w:r w:rsidRPr="00E811D4">
        <w:rPr>
          <w:rStyle w:val="a6"/>
          <w:rFonts w:ascii="Times New Roman" w:hAnsi="Times New Roman" w:cs="Times New Roman"/>
          <w:sz w:val="28"/>
          <w:szCs w:val="28"/>
        </w:rPr>
        <w:footnoteReference w:id="16"/>
      </w:r>
      <w:r w:rsidRPr="00E811D4">
        <w:rPr>
          <w:rFonts w:ascii="Times New Roman" w:hAnsi="Times New Roman" w:cs="Times New Roman"/>
          <w:sz w:val="28"/>
          <w:szCs w:val="28"/>
        </w:rPr>
        <w:t xml:space="preserve">. </w:t>
      </w:r>
    </w:p>
    <w:p w:rsidR="00F95D4A"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Н</w:t>
      </w:r>
      <w:r w:rsidR="003E2FFF" w:rsidRPr="00E811D4">
        <w:rPr>
          <w:rFonts w:ascii="Times New Roman" w:hAnsi="Times New Roman" w:cs="Times New Roman"/>
          <w:sz w:val="28"/>
          <w:szCs w:val="28"/>
        </w:rPr>
        <w:t xml:space="preserve">екоммерческая организация </w:t>
      </w:r>
      <w:r w:rsidRPr="00E811D4">
        <w:rPr>
          <w:rFonts w:ascii="Times New Roman" w:hAnsi="Times New Roman" w:cs="Times New Roman"/>
          <w:sz w:val="28"/>
          <w:szCs w:val="28"/>
        </w:rPr>
        <w:t xml:space="preserve">имеет </w:t>
      </w:r>
      <w:r w:rsidR="003E2FFF" w:rsidRPr="00E811D4">
        <w:rPr>
          <w:rFonts w:ascii="Times New Roman" w:hAnsi="Times New Roman" w:cs="Times New Roman"/>
          <w:sz w:val="28"/>
          <w:szCs w:val="28"/>
        </w:rPr>
        <w:t>легитимность до регистрации</w:t>
      </w:r>
      <w:r w:rsidRPr="00E811D4">
        <w:rPr>
          <w:rFonts w:ascii="Times New Roman" w:hAnsi="Times New Roman" w:cs="Times New Roman"/>
          <w:sz w:val="28"/>
          <w:szCs w:val="28"/>
        </w:rPr>
        <w:t>.</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Общественное объединение, приобретает легитимность с принятия решения о его создании, утверждении устава. </w:t>
      </w:r>
    </w:p>
    <w:p w:rsidR="00F95D4A"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Приобретение</w:t>
      </w:r>
      <w:r w:rsidR="003E2FFF" w:rsidRPr="00E811D4">
        <w:rPr>
          <w:rFonts w:ascii="Times New Roman" w:hAnsi="Times New Roman" w:cs="Times New Roman"/>
          <w:sz w:val="28"/>
          <w:szCs w:val="28"/>
        </w:rPr>
        <w:t xml:space="preserve"> полномочий некоммерческих организаций связан</w:t>
      </w:r>
      <w:r w:rsidRPr="00E811D4">
        <w:rPr>
          <w:rFonts w:ascii="Times New Roman" w:hAnsi="Times New Roman" w:cs="Times New Roman"/>
          <w:sz w:val="28"/>
          <w:szCs w:val="28"/>
        </w:rPr>
        <w:t>о</w:t>
      </w:r>
      <w:r w:rsidR="003E2FFF" w:rsidRPr="00E811D4">
        <w:rPr>
          <w:rFonts w:ascii="Times New Roman" w:hAnsi="Times New Roman" w:cs="Times New Roman"/>
          <w:sz w:val="28"/>
          <w:szCs w:val="28"/>
        </w:rPr>
        <w:t xml:space="preserve"> с решением его руководящих органов. </w:t>
      </w:r>
    </w:p>
    <w:p w:rsidR="003E2FF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С момента принятия решения оно осуществлять деятельность </w:t>
      </w:r>
      <w:proofErr w:type="gramStart"/>
      <w:r w:rsidRPr="00E811D4">
        <w:rPr>
          <w:rFonts w:ascii="Times New Roman" w:hAnsi="Times New Roman" w:cs="Times New Roman"/>
          <w:sz w:val="28"/>
          <w:szCs w:val="28"/>
        </w:rPr>
        <w:t>в с</w:t>
      </w:r>
      <w:proofErr w:type="gramEnd"/>
      <w:r w:rsidRPr="00E811D4">
        <w:rPr>
          <w:rFonts w:ascii="Times New Roman" w:hAnsi="Times New Roman" w:cs="Times New Roman"/>
          <w:sz w:val="28"/>
          <w:szCs w:val="28"/>
        </w:rPr>
        <w:t xml:space="preserve"> уставными целями, приобретать права с третьими лицами и принимать предусмотренные законодательством РФ. </w:t>
      </w:r>
    </w:p>
    <w:p w:rsidR="00F95D4A"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П</w:t>
      </w:r>
      <w:r w:rsidR="003E2FFF" w:rsidRPr="00E811D4">
        <w:rPr>
          <w:rFonts w:ascii="Times New Roman" w:hAnsi="Times New Roman" w:cs="Times New Roman"/>
          <w:sz w:val="28"/>
          <w:szCs w:val="28"/>
        </w:rPr>
        <w:t>равоспособность как субъекта права возникает по</w:t>
      </w:r>
      <w:r w:rsidRPr="00E811D4">
        <w:rPr>
          <w:rFonts w:ascii="Times New Roman" w:hAnsi="Times New Roman" w:cs="Times New Roman"/>
          <w:sz w:val="28"/>
          <w:szCs w:val="28"/>
        </w:rPr>
        <w:t>том</w:t>
      </w:r>
      <w:r w:rsidR="003E2FFF" w:rsidRPr="00E811D4">
        <w:rPr>
          <w:rFonts w:ascii="Times New Roman" w:hAnsi="Times New Roman" w:cs="Times New Roman"/>
          <w:sz w:val="28"/>
          <w:szCs w:val="28"/>
        </w:rPr>
        <w:t xml:space="preserve">, с момента регистрации. </w:t>
      </w:r>
    </w:p>
    <w:p w:rsidR="003E2FFF"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К </w:t>
      </w:r>
      <w:r w:rsidR="003E2FFF" w:rsidRPr="00E811D4">
        <w:rPr>
          <w:rFonts w:ascii="Times New Roman" w:hAnsi="Times New Roman" w:cs="Times New Roman"/>
          <w:sz w:val="28"/>
          <w:szCs w:val="28"/>
        </w:rPr>
        <w:t xml:space="preserve">некоммерческим, деятельность которых регламентируется законодательством, нормы законодательства о </w:t>
      </w:r>
      <w:proofErr w:type="spellStart"/>
      <w:r w:rsidR="003E2FFF" w:rsidRPr="00E811D4">
        <w:rPr>
          <w:rFonts w:ascii="Times New Roman" w:hAnsi="Times New Roman" w:cs="Times New Roman"/>
          <w:sz w:val="28"/>
          <w:szCs w:val="28"/>
        </w:rPr>
        <w:t>правосубъектности</w:t>
      </w:r>
      <w:proofErr w:type="spellEnd"/>
      <w:r w:rsidR="003E2FFF" w:rsidRPr="00E811D4">
        <w:rPr>
          <w:rFonts w:ascii="Times New Roman" w:hAnsi="Times New Roman" w:cs="Times New Roman"/>
          <w:sz w:val="28"/>
          <w:szCs w:val="28"/>
        </w:rPr>
        <w:t xml:space="preserve"> применяются </w:t>
      </w:r>
      <w:r w:rsidRPr="00E811D4">
        <w:rPr>
          <w:rFonts w:ascii="Times New Roman" w:hAnsi="Times New Roman" w:cs="Times New Roman"/>
          <w:sz w:val="28"/>
          <w:szCs w:val="28"/>
        </w:rPr>
        <w:t xml:space="preserve">по аналогии </w:t>
      </w:r>
      <w:r w:rsidR="003E2FFF" w:rsidRPr="00E811D4">
        <w:rPr>
          <w:rFonts w:ascii="Times New Roman" w:hAnsi="Times New Roman" w:cs="Times New Roman"/>
          <w:sz w:val="28"/>
          <w:szCs w:val="28"/>
        </w:rPr>
        <w:t xml:space="preserve">закона. </w:t>
      </w:r>
    </w:p>
    <w:p w:rsidR="003E2FFF"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Э</w:t>
      </w:r>
      <w:r w:rsidR="003E2FFF" w:rsidRPr="00E811D4">
        <w:rPr>
          <w:rFonts w:ascii="Times New Roman" w:hAnsi="Times New Roman" w:cs="Times New Roman"/>
          <w:sz w:val="28"/>
          <w:szCs w:val="28"/>
        </w:rPr>
        <w:t>то касается корпораций, публично-правовых компаний, фондов, создаваемых для конкретных целей и облад</w:t>
      </w:r>
      <w:r w:rsidR="00F05295" w:rsidRPr="00E811D4">
        <w:rPr>
          <w:rFonts w:ascii="Times New Roman" w:hAnsi="Times New Roman" w:cs="Times New Roman"/>
          <w:sz w:val="28"/>
          <w:szCs w:val="28"/>
        </w:rPr>
        <w:t>ающих индивидуальным статусом</w:t>
      </w:r>
      <w:r w:rsidR="00F05295" w:rsidRPr="00E811D4">
        <w:rPr>
          <w:rStyle w:val="a6"/>
          <w:rFonts w:ascii="Times New Roman" w:hAnsi="Times New Roman" w:cs="Times New Roman"/>
          <w:sz w:val="28"/>
          <w:szCs w:val="28"/>
        </w:rPr>
        <w:footnoteReference w:id="17"/>
      </w:r>
      <w:r w:rsidR="00F05295" w:rsidRPr="00E811D4">
        <w:rPr>
          <w:rFonts w:ascii="Times New Roman" w:hAnsi="Times New Roman" w:cs="Times New Roman"/>
          <w:sz w:val="28"/>
          <w:szCs w:val="28"/>
        </w:rPr>
        <w:t>.</w:t>
      </w:r>
    </w:p>
    <w:p w:rsidR="003E2FFF" w:rsidRPr="00E811D4" w:rsidRDefault="00F95D4A"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С</w:t>
      </w:r>
      <w:r w:rsidR="003E2FFF" w:rsidRPr="00E811D4">
        <w:rPr>
          <w:rFonts w:ascii="Times New Roman" w:hAnsi="Times New Roman" w:cs="Times New Roman"/>
          <w:sz w:val="28"/>
          <w:szCs w:val="28"/>
        </w:rPr>
        <w:t xml:space="preserve">убъекты РФ </w:t>
      </w:r>
      <w:r w:rsidRPr="00E811D4">
        <w:rPr>
          <w:rFonts w:ascii="Times New Roman" w:hAnsi="Times New Roman" w:cs="Times New Roman"/>
          <w:sz w:val="28"/>
          <w:szCs w:val="28"/>
        </w:rPr>
        <w:t xml:space="preserve">могут </w:t>
      </w:r>
      <w:r w:rsidR="003E2FFF" w:rsidRPr="00E811D4">
        <w:rPr>
          <w:rFonts w:ascii="Times New Roman" w:hAnsi="Times New Roman" w:cs="Times New Roman"/>
          <w:sz w:val="28"/>
          <w:szCs w:val="28"/>
        </w:rPr>
        <w:t xml:space="preserve">создавать правила деятельности организаций, осуществляют деятельность, специфичную для </w:t>
      </w:r>
      <w:r w:rsidRPr="00E811D4">
        <w:rPr>
          <w:rFonts w:ascii="Times New Roman" w:hAnsi="Times New Roman" w:cs="Times New Roman"/>
          <w:sz w:val="28"/>
          <w:szCs w:val="28"/>
        </w:rPr>
        <w:t xml:space="preserve">этого </w:t>
      </w:r>
      <w:r w:rsidR="003E2FFF" w:rsidRPr="00E811D4">
        <w:rPr>
          <w:rFonts w:ascii="Times New Roman" w:hAnsi="Times New Roman" w:cs="Times New Roman"/>
          <w:sz w:val="28"/>
          <w:szCs w:val="28"/>
        </w:rPr>
        <w:t xml:space="preserve">субъекта. </w:t>
      </w:r>
      <w:r w:rsidRPr="00E811D4">
        <w:rPr>
          <w:rFonts w:ascii="Times New Roman" w:hAnsi="Times New Roman" w:cs="Times New Roman"/>
          <w:sz w:val="28"/>
          <w:szCs w:val="28"/>
        </w:rPr>
        <w:t>Э</w:t>
      </w:r>
      <w:r w:rsidR="003E2FFF" w:rsidRPr="00E811D4">
        <w:rPr>
          <w:rFonts w:ascii="Times New Roman" w:hAnsi="Times New Roman" w:cs="Times New Roman"/>
          <w:sz w:val="28"/>
          <w:szCs w:val="28"/>
        </w:rPr>
        <w:t xml:space="preserve">ти правила не </w:t>
      </w:r>
      <w:r w:rsidR="003E2FFF" w:rsidRPr="00E811D4">
        <w:rPr>
          <w:rFonts w:ascii="Times New Roman" w:hAnsi="Times New Roman" w:cs="Times New Roman"/>
          <w:sz w:val="28"/>
          <w:szCs w:val="28"/>
        </w:rPr>
        <w:lastRenderedPageBreak/>
        <w:t>противоречить законодательству РФ, принципам закона, положения законодательства формулируются от пожеланий органа субъекта</w:t>
      </w:r>
      <w:r w:rsidR="00014131" w:rsidRPr="00E811D4">
        <w:rPr>
          <w:rStyle w:val="a6"/>
          <w:rFonts w:ascii="Times New Roman" w:hAnsi="Times New Roman" w:cs="Times New Roman"/>
          <w:sz w:val="28"/>
          <w:szCs w:val="28"/>
        </w:rPr>
        <w:footnoteReference w:id="18"/>
      </w:r>
      <w:r w:rsidR="003E2FFF" w:rsidRPr="00E811D4">
        <w:rPr>
          <w:rFonts w:ascii="Times New Roman" w:hAnsi="Times New Roman" w:cs="Times New Roman"/>
          <w:sz w:val="28"/>
          <w:szCs w:val="28"/>
        </w:rPr>
        <w:t xml:space="preserve">. </w:t>
      </w:r>
    </w:p>
    <w:p w:rsidR="00BA6F5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Целей может быть несколько, но основная одна, она является определяющий в </w:t>
      </w:r>
      <w:r w:rsidR="006C6DE4" w:rsidRPr="00E811D4">
        <w:rPr>
          <w:rFonts w:ascii="Times New Roman" w:hAnsi="Times New Roman" w:cs="Times New Roman"/>
          <w:sz w:val="28"/>
          <w:szCs w:val="28"/>
        </w:rPr>
        <w:t>деятельности</w:t>
      </w:r>
      <w:r w:rsidRPr="00E811D4">
        <w:rPr>
          <w:rFonts w:ascii="Times New Roman" w:hAnsi="Times New Roman" w:cs="Times New Roman"/>
          <w:sz w:val="28"/>
          <w:szCs w:val="28"/>
        </w:rPr>
        <w:t xml:space="preserve"> организации. </w:t>
      </w:r>
      <w:r w:rsidR="006C6DE4" w:rsidRPr="00E811D4">
        <w:rPr>
          <w:rFonts w:ascii="Times New Roman" w:hAnsi="Times New Roman" w:cs="Times New Roman"/>
          <w:sz w:val="28"/>
          <w:szCs w:val="28"/>
        </w:rPr>
        <w:t>О</w:t>
      </w:r>
      <w:r w:rsidRPr="00E811D4">
        <w:rPr>
          <w:rFonts w:ascii="Times New Roman" w:hAnsi="Times New Roman" w:cs="Times New Roman"/>
          <w:sz w:val="28"/>
          <w:szCs w:val="28"/>
        </w:rPr>
        <w:t xml:space="preserve">рганизации обладают права, соответствуют целям создания, установленным в документах. </w:t>
      </w:r>
    </w:p>
    <w:p w:rsidR="006C6DE4" w:rsidRPr="00E811D4" w:rsidRDefault="006C6DE4"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М</w:t>
      </w:r>
      <w:r w:rsidR="003E2FFF" w:rsidRPr="00E811D4">
        <w:rPr>
          <w:rFonts w:ascii="Times New Roman" w:hAnsi="Times New Roman" w:cs="Times New Roman"/>
          <w:sz w:val="28"/>
          <w:szCs w:val="28"/>
        </w:rPr>
        <w:t xml:space="preserve">ы можем отметить, организации в специальной </w:t>
      </w:r>
      <w:proofErr w:type="spellStart"/>
      <w:r w:rsidR="003E2FFF" w:rsidRPr="00E811D4">
        <w:rPr>
          <w:rFonts w:ascii="Times New Roman" w:hAnsi="Times New Roman" w:cs="Times New Roman"/>
          <w:sz w:val="28"/>
          <w:szCs w:val="28"/>
        </w:rPr>
        <w:t>правосубъектности</w:t>
      </w:r>
      <w:proofErr w:type="spellEnd"/>
      <w:r w:rsidR="003E2FFF" w:rsidRPr="00E811D4">
        <w:rPr>
          <w:rFonts w:ascii="Times New Roman" w:hAnsi="Times New Roman" w:cs="Times New Roman"/>
          <w:sz w:val="28"/>
          <w:szCs w:val="28"/>
        </w:rPr>
        <w:t xml:space="preserve"> осуществля</w:t>
      </w:r>
      <w:r w:rsidRPr="00E811D4">
        <w:rPr>
          <w:rFonts w:ascii="Times New Roman" w:hAnsi="Times New Roman" w:cs="Times New Roman"/>
          <w:sz w:val="28"/>
          <w:szCs w:val="28"/>
        </w:rPr>
        <w:t xml:space="preserve">ют свою </w:t>
      </w:r>
      <w:r w:rsidR="003E2FFF" w:rsidRPr="00E811D4">
        <w:rPr>
          <w:rFonts w:ascii="Times New Roman" w:hAnsi="Times New Roman" w:cs="Times New Roman"/>
          <w:sz w:val="28"/>
          <w:szCs w:val="28"/>
        </w:rPr>
        <w:t xml:space="preserve">деятельность </w:t>
      </w:r>
      <w:r w:rsidRPr="00E811D4">
        <w:rPr>
          <w:rFonts w:ascii="Times New Roman" w:hAnsi="Times New Roman" w:cs="Times New Roman"/>
          <w:sz w:val="28"/>
          <w:szCs w:val="28"/>
        </w:rPr>
        <w:t xml:space="preserve">по </w:t>
      </w:r>
      <w:r w:rsidR="003E2FFF" w:rsidRPr="00E811D4">
        <w:rPr>
          <w:rFonts w:ascii="Times New Roman" w:hAnsi="Times New Roman" w:cs="Times New Roman"/>
          <w:sz w:val="28"/>
          <w:szCs w:val="28"/>
        </w:rPr>
        <w:t>специально</w:t>
      </w:r>
      <w:r w:rsidRPr="00E811D4">
        <w:rPr>
          <w:rFonts w:ascii="Times New Roman" w:hAnsi="Times New Roman" w:cs="Times New Roman"/>
          <w:sz w:val="28"/>
          <w:szCs w:val="28"/>
        </w:rPr>
        <w:t>му законодательству</w:t>
      </w:r>
      <w:r w:rsidR="003E2FFF" w:rsidRPr="00E811D4">
        <w:rPr>
          <w:rFonts w:ascii="Times New Roman" w:hAnsi="Times New Roman" w:cs="Times New Roman"/>
          <w:sz w:val="28"/>
          <w:szCs w:val="28"/>
        </w:rPr>
        <w:t xml:space="preserve"> и </w:t>
      </w:r>
      <w:r w:rsidRPr="00E811D4">
        <w:rPr>
          <w:rFonts w:ascii="Times New Roman" w:hAnsi="Times New Roman" w:cs="Times New Roman"/>
          <w:sz w:val="28"/>
          <w:szCs w:val="28"/>
        </w:rPr>
        <w:t>учредительным</w:t>
      </w:r>
      <w:r w:rsidR="003E2FFF" w:rsidRPr="00E811D4">
        <w:rPr>
          <w:rFonts w:ascii="Times New Roman" w:hAnsi="Times New Roman" w:cs="Times New Roman"/>
          <w:sz w:val="28"/>
          <w:szCs w:val="28"/>
        </w:rPr>
        <w:t xml:space="preserve"> документ</w:t>
      </w:r>
      <w:r w:rsidRPr="00E811D4">
        <w:rPr>
          <w:rFonts w:ascii="Times New Roman" w:hAnsi="Times New Roman" w:cs="Times New Roman"/>
          <w:sz w:val="28"/>
          <w:szCs w:val="28"/>
        </w:rPr>
        <w:t>ам</w:t>
      </w:r>
      <w:r w:rsidR="003E2FFF" w:rsidRPr="00E811D4">
        <w:rPr>
          <w:rFonts w:ascii="Times New Roman" w:hAnsi="Times New Roman" w:cs="Times New Roman"/>
          <w:sz w:val="28"/>
          <w:szCs w:val="28"/>
        </w:rPr>
        <w:t xml:space="preserve">. </w:t>
      </w:r>
      <w:r w:rsidRPr="00E811D4">
        <w:rPr>
          <w:rFonts w:ascii="Times New Roman" w:hAnsi="Times New Roman" w:cs="Times New Roman"/>
          <w:sz w:val="28"/>
          <w:szCs w:val="28"/>
        </w:rPr>
        <w:t>Н</w:t>
      </w:r>
      <w:r w:rsidR="003E2FFF" w:rsidRPr="00E811D4">
        <w:rPr>
          <w:rFonts w:ascii="Times New Roman" w:hAnsi="Times New Roman" w:cs="Times New Roman"/>
          <w:sz w:val="28"/>
          <w:szCs w:val="28"/>
        </w:rPr>
        <w:t xml:space="preserve">екоммерческим организациям право осуществлять приносящую доход деятельность, с соблюдением </w:t>
      </w:r>
      <w:r w:rsidRPr="00E811D4">
        <w:rPr>
          <w:rFonts w:ascii="Times New Roman" w:hAnsi="Times New Roman" w:cs="Times New Roman"/>
          <w:sz w:val="28"/>
          <w:szCs w:val="28"/>
        </w:rPr>
        <w:t xml:space="preserve">ряда </w:t>
      </w:r>
      <w:r w:rsidR="003E2FFF" w:rsidRPr="00E811D4">
        <w:rPr>
          <w:rFonts w:ascii="Times New Roman" w:hAnsi="Times New Roman" w:cs="Times New Roman"/>
          <w:sz w:val="28"/>
          <w:szCs w:val="28"/>
        </w:rPr>
        <w:t xml:space="preserve">ограничений: предусмотрено </w:t>
      </w:r>
      <w:r w:rsidRPr="00E811D4">
        <w:rPr>
          <w:rFonts w:ascii="Times New Roman" w:hAnsi="Times New Roman" w:cs="Times New Roman"/>
          <w:sz w:val="28"/>
          <w:szCs w:val="28"/>
        </w:rPr>
        <w:t xml:space="preserve">уставами для </w:t>
      </w:r>
      <w:r w:rsidR="003E2FFF" w:rsidRPr="00E811D4">
        <w:rPr>
          <w:rFonts w:ascii="Times New Roman" w:hAnsi="Times New Roman" w:cs="Times New Roman"/>
          <w:sz w:val="28"/>
          <w:szCs w:val="28"/>
        </w:rPr>
        <w:t xml:space="preserve">поскольку целей </w:t>
      </w:r>
      <w:r w:rsidRPr="00E811D4">
        <w:rPr>
          <w:rFonts w:ascii="Times New Roman" w:hAnsi="Times New Roman" w:cs="Times New Roman"/>
          <w:sz w:val="28"/>
          <w:szCs w:val="28"/>
        </w:rPr>
        <w:t xml:space="preserve">их </w:t>
      </w:r>
      <w:r w:rsidR="003E2FFF" w:rsidRPr="00E811D4">
        <w:rPr>
          <w:rFonts w:ascii="Times New Roman" w:hAnsi="Times New Roman" w:cs="Times New Roman"/>
          <w:sz w:val="28"/>
          <w:szCs w:val="28"/>
        </w:rPr>
        <w:t xml:space="preserve">создания и соответствует </w:t>
      </w:r>
      <w:r w:rsidRPr="00E811D4">
        <w:rPr>
          <w:rFonts w:ascii="Times New Roman" w:hAnsi="Times New Roman" w:cs="Times New Roman"/>
          <w:sz w:val="28"/>
          <w:szCs w:val="28"/>
        </w:rPr>
        <w:t>им</w:t>
      </w:r>
      <w:r w:rsidR="003E2FFF" w:rsidRPr="00E811D4">
        <w:rPr>
          <w:rFonts w:ascii="Times New Roman" w:hAnsi="Times New Roman" w:cs="Times New Roman"/>
          <w:sz w:val="28"/>
          <w:szCs w:val="28"/>
        </w:rPr>
        <w:t xml:space="preserve">; при наличии у </w:t>
      </w:r>
      <w:r w:rsidRPr="00E811D4">
        <w:rPr>
          <w:rFonts w:ascii="Times New Roman" w:hAnsi="Times New Roman" w:cs="Times New Roman"/>
          <w:sz w:val="28"/>
          <w:szCs w:val="28"/>
        </w:rPr>
        <w:t xml:space="preserve">них </w:t>
      </w:r>
      <w:r w:rsidR="003E2FFF" w:rsidRPr="00E811D4">
        <w:rPr>
          <w:rFonts w:ascii="Times New Roman" w:hAnsi="Times New Roman" w:cs="Times New Roman"/>
          <w:sz w:val="28"/>
          <w:szCs w:val="28"/>
        </w:rPr>
        <w:t>имущества, предусмотренного для</w:t>
      </w:r>
      <w:r w:rsidRPr="00E811D4">
        <w:rPr>
          <w:rFonts w:ascii="Times New Roman" w:hAnsi="Times New Roman" w:cs="Times New Roman"/>
          <w:sz w:val="28"/>
          <w:szCs w:val="28"/>
        </w:rPr>
        <w:t xml:space="preserve"> ООО</w:t>
      </w:r>
      <w:r w:rsidR="003E2FFF" w:rsidRPr="00E811D4">
        <w:rPr>
          <w:rFonts w:ascii="Times New Roman" w:hAnsi="Times New Roman" w:cs="Times New Roman"/>
          <w:sz w:val="28"/>
          <w:szCs w:val="28"/>
        </w:rPr>
        <w:t>.</w:t>
      </w:r>
    </w:p>
    <w:p w:rsidR="00BA6F5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Ни области деятельности, ни условия соответствия целя</w:t>
      </w:r>
      <w:r w:rsidR="00FD2DE1" w:rsidRPr="00E811D4">
        <w:rPr>
          <w:rFonts w:ascii="Times New Roman" w:hAnsi="Times New Roman" w:cs="Times New Roman"/>
          <w:sz w:val="28"/>
          <w:szCs w:val="28"/>
        </w:rPr>
        <w:t xml:space="preserve">м организации, </w:t>
      </w:r>
      <w:r w:rsidRPr="00E811D4">
        <w:rPr>
          <w:rFonts w:ascii="Times New Roman" w:hAnsi="Times New Roman" w:cs="Times New Roman"/>
          <w:sz w:val="28"/>
          <w:szCs w:val="28"/>
        </w:rPr>
        <w:t>объему ее пр</w:t>
      </w:r>
      <w:r w:rsidR="006C6DE4" w:rsidRPr="00E811D4">
        <w:rPr>
          <w:rFonts w:ascii="Times New Roman" w:hAnsi="Times New Roman" w:cs="Times New Roman"/>
          <w:sz w:val="28"/>
          <w:szCs w:val="28"/>
        </w:rPr>
        <w:t>авоспособности не предусмотрены, что приводит к спорным ситуациям на практике</w:t>
      </w:r>
      <w:r w:rsidRPr="00E811D4">
        <w:rPr>
          <w:rFonts w:ascii="Times New Roman" w:hAnsi="Times New Roman" w:cs="Times New Roman"/>
          <w:sz w:val="28"/>
          <w:szCs w:val="28"/>
        </w:rPr>
        <w:t xml:space="preserve">. </w:t>
      </w:r>
    </w:p>
    <w:p w:rsidR="00BA6F5F" w:rsidRPr="00E811D4" w:rsidRDefault="006C6DE4"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Например, </w:t>
      </w:r>
      <w:r w:rsidR="003E2FFF" w:rsidRPr="00E811D4">
        <w:rPr>
          <w:rFonts w:ascii="Times New Roman" w:hAnsi="Times New Roman" w:cs="Times New Roman"/>
          <w:sz w:val="28"/>
          <w:szCs w:val="28"/>
        </w:rPr>
        <w:t xml:space="preserve">суд признал «деятельность ресторанов и кафе», противоречащим целям негосударственного культурного учреждения, в </w:t>
      </w:r>
      <w:r w:rsidR="00BA6F5F" w:rsidRPr="00E811D4">
        <w:rPr>
          <w:rFonts w:ascii="Times New Roman" w:hAnsi="Times New Roman" w:cs="Times New Roman"/>
          <w:sz w:val="28"/>
          <w:szCs w:val="28"/>
        </w:rPr>
        <w:t>организации досуга населения,</w:t>
      </w:r>
      <w:r w:rsidR="003E2FFF" w:rsidRPr="00E811D4">
        <w:rPr>
          <w:rFonts w:ascii="Times New Roman" w:hAnsi="Times New Roman" w:cs="Times New Roman"/>
          <w:sz w:val="28"/>
          <w:szCs w:val="28"/>
        </w:rPr>
        <w:t xml:space="preserve"> всех условий для удовлетворения культурных потребностей. Апелляционная инстанция не согласилась, указав, что </w:t>
      </w:r>
      <w:r w:rsidRPr="00E811D4">
        <w:rPr>
          <w:rFonts w:ascii="Times New Roman" w:hAnsi="Times New Roman" w:cs="Times New Roman"/>
          <w:sz w:val="28"/>
          <w:szCs w:val="28"/>
        </w:rPr>
        <w:t xml:space="preserve">НКО </w:t>
      </w:r>
      <w:r w:rsidR="003E2FFF" w:rsidRPr="00E811D4">
        <w:rPr>
          <w:rFonts w:ascii="Times New Roman" w:hAnsi="Times New Roman" w:cs="Times New Roman"/>
          <w:sz w:val="28"/>
          <w:szCs w:val="28"/>
        </w:rPr>
        <w:t>в силу закона осуществлять приносящую доход деятельность</w:t>
      </w:r>
      <w:r w:rsidRPr="00E811D4">
        <w:rPr>
          <w:rFonts w:ascii="Times New Roman" w:hAnsi="Times New Roman" w:cs="Times New Roman"/>
          <w:sz w:val="28"/>
          <w:szCs w:val="28"/>
        </w:rPr>
        <w:t>.</w:t>
      </w:r>
      <w:r w:rsidR="003E2FFF" w:rsidRPr="00E811D4">
        <w:rPr>
          <w:rFonts w:ascii="Times New Roman" w:hAnsi="Times New Roman" w:cs="Times New Roman"/>
          <w:sz w:val="28"/>
          <w:szCs w:val="28"/>
        </w:rPr>
        <w:t xml:space="preserve"> </w:t>
      </w:r>
    </w:p>
    <w:p w:rsidR="00BA6F5F" w:rsidRPr="00E811D4" w:rsidRDefault="006C6DE4"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З</w:t>
      </w:r>
      <w:r w:rsidR="003E2FFF" w:rsidRPr="00E811D4">
        <w:rPr>
          <w:rFonts w:ascii="Times New Roman" w:hAnsi="Times New Roman" w:cs="Times New Roman"/>
          <w:sz w:val="28"/>
          <w:szCs w:val="28"/>
        </w:rPr>
        <w:t xml:space="preserve">апрет на </w:t>
      </w:r>
      <w:r w:rsidRPr="00E811D4">
        <w:rPr>
          <w:rFonts w:ascii="Times New Roman" w:hAnsi="Times New Roman" w:cs="Times New Roman"/>
          <w:sz w:val="28"/>
          <w:szCs w:val="28"/>
        </w:rPr>
        <w:t xml:space="preserve">деятельность по </w:t>
      </w:r>
      <w:r w:rsidR="003E2FFF" w:rsidRPr="00E811D4">
        <w:rPr>
          <w:rFonts w:ascii="Times New Roman" w:hAnsi="Times New Roman" w:cs="Times New Roman"/>
          <w:sz w:val="28"/>
          <w:szCs w:val="28"/>
        </w:rPr>
        <w:t>оборот</w:t>
      </w:r>
      <w:r w:rsidRPr="00E811D4">
        <w:rPr>
          <w:rFonts w:ascii="Times New Roman" w:hAnsi="Times New Roman" w:cs="Times New Roman"/>
          <w:sz w:val="28"/>
          <w:szCs w:val="28"/>
        </w:rPr>
        <w:t>у</w:t>
      </w:r>
      <w:r w:rsidR="003E2FFF" w:rsidRPr="00E811D4">
        <w:rPr>
          <w:rFonts w:ascii="Times New Roman" w:hAnsi="Times New Roman" w:cs="Times New Roman"/>
          <w:sz w:val="28"/>
          <w:szCs w:val="28"/>
        </w:rPr>
        <w:t xml:space="preserve"> алкогол</w:t>
      </w:r>
      <w:r w:rsidRPr="00E811D4">
        <w:rPr>
          <w:rFonts w:ascii="Times New Roman" w:hAnsi="Times New Roman" w:cs="Times New Roman"/>
          <w:sz w:val="28"/>
          <w:szCs w:val="28"/>
        </w:rPr>
        <w:t>я</w:t>
      </w:r>
      <w:r w:rsidR="003E2FFF" w:rsidRPr="00E811D4">
        <w:rPr>
          <w:rFonts w:ascii="Times New Roman" w:hAnsi="Times New Roman" w:cs="Times New Roman"/>
          <w:sz w:val="28"/>
          <w:szCs w:val="28"/>
        </w:rPr>
        <w:t xml:space="preserve"> законо</w:t>
      </w:r>
      <w:r w:rsidRPr="00E811D4">
        <w:rPr>
          <w:rFonts w:ascii="Times New Roman" w:hAnsi="Times New Roman" w:cs="Times New Roman"/>
          <w:sz w:val="28"/>
          <w:szCs w:val="28"/>
        </w:rPr>
        <w:t>м</w:t>
      </w:r>
      <w:r w:rsidR="003E2FFF" w:rsidRPr="00E811D4">
        <w:rPr>
          <w:rFonts w:ascii="Times New Roman" w:hAnsi="Times New Roman" w:cs="Times New Roman"/>
          <w:sz w:val="28"/>
          <w:szCs w:val="28"/>
        </w:rPr>
        <w:t xml:space="preserve"> не установлен. </w:t>
      </w:r>
      <w:r w:rsidRPr="00E811D4">
        <w:rPr>
          <w:rFonts w:ascii="Times New Roman" w:hAnsi="Times New Roman" w:cs="Times New Roman"/>
          <w:sz w:val="28"/>
          <w:szCs w:val="28"/>
        </w:rPr>
        <w:t xml:space="preserve">Поэтому </w:t>
      </w:r>
      <w:r w:rsidR="003E2FFF" w:rsidRPr="00E811D4">
        <w:rPr>
          <w:rFonts w:ascii="Times New Roman" w:hAnsi="Times New Roman" w:cs="Times New Roman"/>
          <w:sz w:val="28"/>
          <w:szCs w:val="28"/>
        </w:rPr>
        <w:t xml:space="preserve">был сделан вывод, что </w:t>
      </w:r>
      <w:r w:rsidRPr="00E811D4">
        <w:rPr>
          <w:rFonts w:ascii="Times New Roman" w:hAnsi="Times New Roman" w:cs="Times New Roman"/>
          <w:sz w:val="28"/>
          <w:szCs w:val="28"/>
        </w:rPr>
        <w:t>услуги кафе</w:t>
      </w:r>
      <w:r w:rsidR="003E2FFF" w:rsidRPr="00E811D4">
        <w:rPr>
          <w:rFonts w:ascii="Times New Roman" w:hAnsi="Times New Roman" w:cs="Times New Roman"/>
          <w:sz w:val="28"/>
          <w:szCs w:val="28"/>
        </w:rPr>
        <w:t xml:space="preserve"> не противоречит целям создания </w:t>
      </w:r>
      <w:r w:rsidRPr="00E811D4">
        <w:rPr>
          <w:rFonts w:ascii="Times New Roman" w:hAnsi="Times New Roman" w:cs="Times New Roman"/>
          <w:sz w:val="28"/>
          <w:szCs w:val="28"/>
        </w:rPr>
        <w:t>НКО</w:t>
      </w:r>
      <w:r w:rsidR="00BA6F5F" w:rsidRPr="00E811D4">
        <w:rPr>
          <w:rStyle w:val="a6"/>
          <w:rFonts w:ascii="Times New Roman" w:hAnsi="Times New Roman" w:cs="Times New Roman"/>
          <w:sz w:val="28"/>
          <w:szCs w:val="28"/>
        </w:rPr>
        <w:footnoteReference w:id="19"/>
      </w:r>
      <w:r w:rsidR="003E2FFF" w:rsidRPr="00E811D4">
        <w:rPr>
          <w:rFonts w:ascii="Times New Roman" w:hAnsi="Times New Roman" w:cs="Times New Roman"/>
          <w:sz w:val="28"/>
          <w:szCs w:val="28"/>
        </w:rPr>
        <w:t xml:space="preserve">. </w:t>
      </w:r>
    </w:p>
    <w:p w:rsidR="00BA6F5F" w:rsidRPr="00E811D4" w:rsidRDefault="0053489E"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Стоит сказать, что </w:t>
      </w:r>
      <w:r w:rsidR="003E2FFF" w:rsidRPr="00E811D4">
        <w:rPr>
          <w:rFonts w:ascii="Times New Roman" w:hAnsi="Times New Roman" w:cs="Times New Roman"/>
          <w:sz w:val="28"/>
          <w:szCs w:val="28"/>
        </w:rPr>
        <w:t>распространены споры о договор</w:t>
      </w:r>
      <w:r w:rsidRPr="00E811D4">
        <w:rPr>
          <w:rFonts w:ascii="Times New Roman" w:hAnsi="Times New Roman" w:cs="Times New Roman"/>
          <w:sz w:val="28"/>
          <w:szCs w:val="28"/>
        </w:rPr>
        <w:t>ах</w:t>
      </w:r>
      <w:r w:rsidR="003E2FFF" w:rsidRPr="00E811D4">
        <w:rPr>
          <w:rFonts w:ascii="Times New Roman" w:hAnsi="Times New Roman" w:cs="Times New Roman"/>
          <w:sz w:val="28"/>
          <w:szCs w:val="28"/>
        </w:rPr>
        <w:t xml:space="preserve"> поручительства, заключаемых организациями. </w:t>
      </w:r>
      <w:r w:rsidRPr="00E811D4">
        <w:rPr>
          <w:rFonts w:ascii="Times New Roman" w:hAnsi="Times New Roman" w:cs="Times New Roman"/>
          <w:sz w:val="28"/>
          <w:szCs w:val="28"/>
        </w:rPr>
        <w:t xml:space="preserve">Например, </w:t>
      </w:r>
      <w:r w:rsidR="003E2FFF" w:rsidRPr="00E811D4">
        <w:rPr>
          <w:rFonts w:ascii="Times New Roman" w:hAnsi="Times New Roman" w:cs="Times New Roman"/>
          <w:sz w:val="28"/>
          <w:szCs w:val="28"/>
        </w:rPr>
        <w:t xml:space="preserve">суд признал правомерным выступление объединения профсоюзов поручителем договора поставки обществом, указав, что </w:t>
      </w:r>
      <w:r w:rsidRPr="00E811D4">
        <w:rPr>
          <w:rFonts w:ascii="Times New Roman" w:hAnsi="Times New Roman" w:cs="Times New Roman"/>
          <w:sz w:val="28"/>
          <w:szCs w:val="28"/>
        </w:rPr>
        <w:t xml:space="preserve">эта </w:t>
      </w:r>
      <w:r w:rsidR="003E2FFF" w:rsidRPr="00E811D4">
        <w:rPr>
          <w:rFonts w:ascii="Times New Roman" w:hAnsi="Times New Roman" w:cs="Times New Roman"/>
          <w:sz w:val="28"/>
          <w:szCs w:val="28"/>
        </w:rPr>
        <w:t>деятельность не предпринимательск</w:t>
      </w:r>
      <w:r w:rsidRPr="00E811D4">
        <w:rPr>
          <w:rFonts w:ascii="Times New Roman" w:hAnsi="Times New Roman" w:cs="Times New Roman"/>
          <w:sz w:val="28"/>
          <w:szCs w:val="28"/>
        </w:rPr>
        <w:t>ая</w:t>
      </w:r>
      <w:r w:rsidR="003E2FFF" w:rsidRPr="00E811D4">
        <w:rPr>
          <w:rFonts w:ascii="Times New Roman" w:hAnsi="Times New Roman" w:cs="Times New Roman"/>
          <w:sz w:val="28"/>
          <w:szCs w:val="28"/>
        </w:rPr>
        <w:t xml:space="preserve">. Кроме того, </w:t>
      </w:r>
      <w:r w:rsidR="003E2FFF" w:rsidRPr="00E811D4">
        <w:rPr>
          <w:rFonts w:ascii="Times New Roman" w:hAnsi="Times New Roman" w:cs="Times New Roman"/>
          <w:sz w:val="28"/>
          <w:szCs w:val="28"/>
        </w:rPr>
        <w:lastRenderedPageBreak/>
        <w:t>отметил, что интерес</w:t>
      </w:r>
      <w:r w:rsidRPr="00E811D4">
        <w:rPr>
          <w:rFonts w:ascii="Times New Roman" w:hAnsi="Times New Roman" w:cs="Times New Roman"/>
          <w:sz w:val="28"/>
          <w:szCs w:val="28"/>
        </w:rPr>
        <w:t>ы</w:t>
      </w:r>
      <w:r w:rsidR="003E2FFF" w:rsidRPr="00E811D4">
        <w:rPr>
          <w:rFonts w:ascii="Times New Roman" w:hAnsi="Times New Roman" w:cs="Times New Roman"/>
          <w:sz w:val="28"/>
          <w:szCs w:val="28"/>
        </w:rPr>
        <w:t xml:space="preserve"> объединения не усматривается, наличия выгоды в заключении договора </w:t>
      </w:r>
      <w:r w:rsidR="00BA6F5F" w:rsidRPr="00E811D4">
        <w:rPr>
          <w:rFonts w:ascii="Times New Roman" w:hAnsi="Times New Roman" w:cs="Times New Roman"/>
          <w:sz w:val="28"/>
          <w:szCs w:val="28"/>
        </w:rPr>
        <w:t>отсутствуют</w:t>
      </w:r>
      <w:r w:rsidR="003E2FFF" w:rsidRPr="00E811D4">
        <w:rPr>
          <w:rFonts w:ascii="Times New Roman" w:hAnsi="Times New Roman" w:cs="Times New Roman"/>
          <w:sz w:val="28"/>
          <w:szCs w:val="28"/>
        </w:rPr>
        <w:t xml:space="preserve">. </w:t>
      </w:r>
    </w:p>
    <w:p w:rsidR="00BA6F5F" w:rsidRPr="00E811D4" w:rsidRDefault="00BD5FF8"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Так, например, </w:t>
      </w:r>
      <w:r w:rsidR="003E2FFF" w:rsidRPr="00E811D4">
        <w:rPr>
          <w:rFonts w:ascii="Times New Roman" w:hAnsi="Times New Roman" w:cs="Times New Roman"/>
          <w:sz w:val="28"/>
          <w:szCs w:val="28"/>
        </w:rPr>
        <w:t xml:space="preserve">учреждение в обеспечение исполнения кредитных договоров </w:t>
      </w:r>
      <w:r w:rsidRPr="00E811D4">
        <w:rPr>
          <w:rFonts w:ascii="Times New Roman" w:hAnsi="Times New Roman" w:cs="Times New Roman"/>
          <w:sz w:val="28"/>
          <w:szCs w:val="28"/>
        </w:rPr>
        <w:t xml:space="preserve">стало </w:t>
      </w:r>
      <w:r w:rsidR="003E2FFF" w:rsidRPr="00E811D4">
        <w:rPr>
          <w:rFonts w:ascii="Times New Roman" w:hAnsi="Times New Roman" w:cs="Times New Roman"/>
          <w:sz w:val="28"/>
          <w:szCs w:val="28"/>
        </w:rPr>
        <w:t xml:space="preserve">поручителем </w:t>
      </w:r>
      <w:r w:rsidRPr="00E811D4">
        <w:rPr>
          <w:rFonts w:ascii="Times New Roman" w:hAnsi="Times New Roman" w:cs="Times New Roman"/>
          <w:sz w:val="28"/>
          <w:szCs w:val="28"/>
        </w:rPr>
        <w:t xml:space="preserve">с </w:t>
      </w:r>
      <w:r w:rsidR="003E2FFF" w:rsidRPr="00E811D4">
        <w:rPr>
          <w:rFonts w:ascii="Times New Roman" w:hAnsi="Times New Roman" w:cs="Times New Roman"/>
          <w:sz w:val="28"/>
          <w:szCs w:val="28"/>
        </w:rPr>
        <w:t>залог</w:t>
      </w:r>
      <w:r w:rsidRPr="00E811D4">
        <w:rPr>
          <w:rFonts w:ascii="Times New Roman" w:hAnsi="Times New Roman" w:cs="Times New Roman"/>
          <w:sz w:val="28"/>
          <w:szCs w:val="28"/>
        </w:rPr>
        <w:t>ом имущества</w:t>
      </w:r>
      <w:r w:rsidR="003E2FFF" w:rsidRPr="00E811D4">
        <w:rPr>
          <w:rFonts w:ascii="Times New Roman" w:hAnsi="Times New Roman" w:cs="Times New Roman"/>
          <w:sz w:val="28"/>
          <w:szCs w:val="28"/>
        </w:rPr>
        <w:t xml:space="preserve"> на праве управления. Приведенные учреждением доводы, что договоры противоречат основной деятельности, суд признал несостоятельными</w:t>
      </w:r>
      <w:r w:rsidRPr="00E811D4">
        <w:rPr>
          <w:rFonts w:ascii="Times New Roman" w:hAnsi="Times New Roman" w:cs="Times New Roman"/>
          <w:sz w:val="28"/>
          <w:szCs w:val="28"/>
        </w:rPr>
        <w:t xml:space="preserve">, т.к. </w:t>
      </w:r>
      <w:r w:rsidR="003E2FFF" w:rsidRPr="00E811D4">
        <w:rPr>
          <w:rFonts w:ascii="Times New Roman" w:hAnsi="Times New Roman" w:cs="Times New Roman"/>
          <w:sz w:val="28"/>
          <w:szCs w:val="28"/>
        </w:rPr>
        <w:t xml:space="preserve">«совершение </w:t>
      </w:r>
      <w:r w:rsidRPr="00E811D4">
        <w:rPr>
          <w:rFonts w:ascii="Times New Roman" w:hAnsi="Times New Roman" w:cs="Times New Roman"/>
          <w:sz w:val="28"/>
          <w:szCs w:val="28"/>
        </w:rPr>
        <w:t xml:space="preserve">подобных </w:t>
      </w:r>
      <w:r w:rsidR="003E2FFF" w:rsidRPr="00E811D4">
        <w:rPr>
          <w:rFonts w:ascii="Times New Roman" w:hAnsi="Times New Roman" w:cs="Times New Roman"/>
          <w:sz w:val="28"/>
          <w:szCs w:val="28"/>
        </w:rPr>
        <w:t xml:space="preserve">сделок не </w:t>
      </w:r>
      <w:r w:rsidR="00BA6F5F" w:rsidRPr="00E811D4">
        <w:rPr>
          <w:rFonts w:ascii="Times New Roman" w:hAnsi="Times New Roman" w:cs="Times New Roman"/>
          <w:sz w:val="28"/>
          <w:szCs w:val="28"/>
        </w:rPr>
        <w:t>запрещено»</w:t>
      </w:r>
      <w:r w:rsidR="00BA6F5F" w:rsidRPr="00E811D4">
        <w:rPr>
          <w:rStyle w:val="a6"/>
          <w:rFonts w:ascii="Times New Roman" w:hAnsi="Times New Roman" w:cs="Times New Roman"/>
          <w:sz w:val="28"/>
          <w:szCs w:val="28"/>
        </w:rPr>
        <w:footnoteReference w:id="20"/>
      </w:r>
      <w:r w:rsidR="003E2FFF" w:rsidRPr="00E811D4">
        <w:rPr>
          <w:rFonts w:ascii="Times New Roman" w:hAnsi="Times New Roman" w:cs="Times New Roman"/>
          <w:sz w:val="28"/>
          <w:szCs w:val="28"/>
        </w:rPr>
        <w:t xml:space="preserve"> . </w:t>
      </w:r>
    </w:p>
    <w:p w:rsidR="00BD5FF8" w:rsidRPr="00E811D4" w:rsidRDefault="00BD5FF8"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Это</w:t>
      </w:r>
      <w:r w:rsidR="003E2FFF" w:rsidRPr="00E811D4">
        <w:rPr>
          <w:rFonts w:ascii="Times New Roman" w:hAnsi="Times New Roman" w:cs="Times New Roman"/>
          <w:sz w:val="28"/>
          <w:szCs w:val="28"/>
        </w:rPr>
        <w:t xml:space="preserve"> свидетельству</w:t>
      </w:r>
      <w:r w:rsidRPr="00E811D4">
        <w:rPr>
          <w:rFonts w:ascii="Times New Roman" w:hAnsi="Times New Roman" w:cs="Times New Roman"/>
          <w:sz w:val="28"/>
          <w:szCs w:val="28"/>
        </w:rPr>
        <w:t xml:space="preserve">ет </w:t>
      </w:r>
      <w:r w:rsidR="003E2FFF" w:rsidRPr="00E811D4">
        <w:rPr>
          <w:rFonts w:ascii="Times New Roman" w:hAnsi="Times New Roman" w:cs="Times New Roman"/>
          <w:sz w:val="28"/>
          <w:szCs w:val="28"/>
        </w:rPr>
        <w:t xml:space="preserve">о необходимости закрепления условий, гарантирующих некоммерческих лиц в гражданские отношения, соответствующие </w:t>
      </w:r>
      <w:r w:rsidRPr="00E811D4">
        <w:rPr>
          <w:rFonts w:ascii="Times New Roman" w:hAnsi="Times New Roman" w:cs="Times New Roman"/>
          <w:sz w:val="28"/>
          <w:szCs w:val="28"/>
        </w:rPr>
        <w:t>их созданию</w:t>
      </w:r>
      <w:r w:rsidR="003E2FFF" w:rsidRPr="00E811D4">
        <w:rPr>
          <w:rFonts w:ascii="Times New Roman" w:hAnsi="Times New Roman" w:cs="Times New Roman"/>
          <w:sz w:val="28"/>
          <w:szCs w:val="28"/>
        </w:rPr>
        <w:t xml:space="preserve">. </w:t>
      </w:r>
    </w:p>
    <w:p w:rsidR="00BA6F5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Это </w:t>
      </w:r>
      <w:r w:rsidR="00BD5FF8" w:rsidRPr="00E811D4">
        <w:rPr>
          <w:rFonts w:ascii="Times New Roman" w:hAnsi="Times New Roman" w:cs="Times New Roman"/>
          <w:sz w:val="28"/>
          <w:szCs w:val="28"/>
        </w:rPr>
        <w:t>обеспечит</w:t>
      </w:r>
      <w:r w:rsidRPr="00E811D4">
        <w:rPr>
          <w:rFonts w:ascii="Times New Roman" w:hAnsi="Times New Roman" w:cs="Times New Roman"/>
          <w:sz w:val="28"/>
          <w:szCs w:val="28"/>
        </w:rPr>
        <w:t xml:space="preserve"> интересы участников, иных лиц, принимавших участие в формировании имущества. </w:t>
      </w:r>
    </w:p>
    <w:p w:rsidR="00BA6F5F"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Второй при</w:t>
      </w:r>
      <w:r w:rsidR="00BD5FF8" w:rsidRPr="00E811D4">
        <w:rPr>
          <w:rFonts w:ascii="Times New Roman" w:hAnsi="Times New Roman" w:cs="Times New Roman"/>
          <w:sz w:val="28"/>
          <w:szCs w:val="28"/>
        </w:rPr>
        <w:t xml:space="preserve">знак некоммерческих организаций - </w:t>
      </w:r>
      <w:r w:rsidRPr="00E811D4">
        <w:rPr>
          <w:rFonts w:ascii="Times New Roman" w:hAnsi="Times New Roman" w:cs="Times New Roman"/>
          <w:sz w:val="28"/>
          <w:szCs w:val="28"/>
        </w:rPr>
        <w:t xml:space="preserve">отсутствие материальной заинтересованности в деятельности </w:t>
      </w:r>
      <w:r w:rsidR="00BD5FF8" w:rsidRPr="00E811D4">
        <w:rPr>
          <w:rFonts w:ascii="Times New Roman" w:hAnsi="Times New Roman" w:cs="Times New Roman"/>
          <w:sz w:val="28"/>
          <w:szCs w:val="28"/>
        </w:rPr>
        <w:t>НКО</w:t>
      </w:r>
      <w:r w:rsidRPr="00E811D4">
        <w:rPr>
          <w:rFonts w:ascii="Times New Roman" w:hAnsi="Times New Roman" w:cs="Times New Roman"/>
          <w:sz w:val="28"/>
          <w:szCs w:val="28"/>
        </w:rPr>
        <w:t xml:space="preserve">. </w:t>
      </w:r>
    </w:p>
    <w:p w:rsidR="00BD5FF8" w:rsidRPr="00E811D4" w:rsidRDefault="00BD5FF8"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Но он </w:t>
      </w:r>
      <w:r w:rsidR="003E2FFF" w:rsidRPr="00E811D4">
        <w:rPr>
          <w:rFonts w:ascii="Times New Roman" w:hAnsi="Times New Roman" w:cs="Times New Roman"/>
          <w:sz w:val="28"/>
          <w:szCs w:val="28"/>
        </w:rPr>
        <w:t xml:space="preserve">применим </w:t>
      </w:r>
      <w:r w:rsidRPr="00E811D4">
        <w:rPr>
          <w:rFonts w:ascii="Times New Roman" w:hAnsi="Times New Roman" w:cs="Times New Roman"/>
          <w:sz w:val="28"/>
          <w:szCs w:val="28"/>
        </w:rPr>
        <w:t xml:space="preserve">только </w:t>
      </w:r>
      <w:r w:rsidR="003E2FFF" w:rsidRPr="00E811D4">
        <w:rPr>
          <w:rFonts w:ascii="Times New Roman" w:hAnsi="Times New Roman" w:cs="Times New Roman"/>
          <w:sz w:val="28"/>
          <w:szCs w:val="28"/>
        </w:rPr>
        <w:t xml:space="preserve">к корпоративным </w:t>
      </w:r>
      <w:r w:rsidRPr="00E811D4">
        <w:rPr>
          <w:rFonts w:ascii="Times New Roman" w:hAnsi="Times New Roman" w:cs="Times New Roman"/>
          <w:sz w:val="28"/>
          <w:szCs w:val="28"/>
        </w:rPr>
        <w:t xml:space="preserve">организациям, </w:t>
      </w:r>
      <w:r w:rsidR="003E2FFF" w:rsidRPr="00E811D4">
        <w:rPr>
          <w:rFonts w:ascii="Times New Roman" w:hAnsi="Times New Roman" w:cs="Times New Roman"/>
          <w:sz w:val="28"/>
          <w:szCs w:val="28"/>
        </w:rPr>
        <w:t xml:space="preserve">имеющим участников. </w:t>
      </w:r>
      <w:r w:rsidRPr="00E811D4">
        <w:rPr>
          <w:rFonts w:ascii="Times New Roman" w:hAnsi="Times New Roman" w:cs="Times New Roman"/>
          <w:sz w:val="28"/>
          <w:szCs w:val="28"/>
        </w:rPr>
        <w:t xml:space="preserve"> У </w:t>
      </w:r>
      <w:r w:rsidR="003E2FFF" w:rsidRPr="00E811D4">
        <w:rPr>
          <w:rFonts w:ascii="Times New Roman" w:hAnsi="Times New Roman" w:cs="Times New Roman"/>
          <w:sz w:val="28"/>
          <w:szCs w:val="28"/>
        </w:rPr>
        <w:t xml:space="preserve">унитарных </w:t>
      </w:r>
      <w:r w:rsidRPr="00E811D4">
        <w:rPr>
          <w:rFonts w:ascii="Times New Roman" w:hAnsi="Times New Roman" w:cs="Times New Roman"/>
          <w:sz w:val="28"/>
          <w:szCs w:val="28"/>
        </w:rPr>
        <w:t xml:space="preserve">организаций </w:t>
      </w:r>
      <w:r w:rsidR="003E2FFF" w:rsidRPr="00E811D4">
        <w:rPr>
          <w:rFonts w:ascii="Times New Roman" w:hAnsi="Times New Roman" w:cs="Times New Roman"/>
          <w:sz w:val="28"/>
          <w:szCs w:val="28"/>
        </w:rPr>
        <w:t>запрет на передачу полученной прибыли учредителям</w:t>
      </w:r>
      <w:r w:rsidRPr="00E811D4">
        <w:rPr>
          <w:rFonts w:ascii="Times New Roman" w:hAnsi="Times New Roman" w:cs="Times New Roman"/>
          <w:sz w:val="28"/>
          <w:szCs w:val="28"/>
        </w:rPr>
        <w:t xml:space="preserve"> </w:t>
      </w:r>
      <w:r w:rsidR="003E2FFF" w:rsidRPr="00E811D4">
        <w:rPr>
          <w:rFonts w:ascii="Times New Roman" w:hAnsi="Times New Roman" w:cs="Times New Roman"/>
          <w:sz w:val="28"/>
          <w:szCs w:val="28"/>
        </w:rPr>
        <w:t xml:space="preserve">отсутствует. </w:t>
      </w:r>
    </w:p>
    <w:p w:rsidR="00BD5FF8" w:rsidRPr="00E811D4" w:rsidRDefault="00BD5FF8"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Необходимо отметить, что </w:t>
      </w:r>
      <w:r w:rsidR="003E2FFF" w:rsidRPr="00E811D4">
        <w:rPr>
          <w:rFonts w:ascii="Times New Roman" w:hAnsi="Times New Roman" w:cs="Times New Roman"/>
          <w:sz w:val="28"/>
          <w:szCs w:val="28"/>
        </w:rPr>
        <w:t>участие учредителей в управлении фондами не исключается, они могут получ</w:t>
      </w:r>
      <w:r w:rsidRPr="00E811D4">
        <w:rPr>
          <w:rFonts w:ascii="Times New Roman" w:hAnsi="Times New Roman" w:cs="Times New Roman"/>
          <w:sz w:val="28"/>
          <w:szCs w:val="28"/>
        </w:rPr>
        <w:t xml:space="preserve">ать </w:t>
      </w:r>
      <w:r w:rsidR="003E2FFF" w:rsidRPr="00E811D4">
        <w:rPr>
          <w:rFonts w:ascii="Times New Roman" w:hAnsi="Times New Roman" w:cs="Times New Roman"/>
          <w:sz w:val="28"/>
          <w:szCs w:val="28"/>
        </w:rPr>
        <w:t>доход</w:t>
      </w:r>
      <w:r w:rsidRPr="00E811D4">
        <w:rPr>
          <w:rFonts w:ascii="Times New Roman" w:hAnsi="Times New Roman" w:cs="Times New Roman"/>
          <w:sz w:val="28"/>
          <w:szCs w:val="28"/>
        </w:rPr>
        <w:t xml:space="preserve">ы. </w:t>
      </w:r>
    </w:p>
    <w:p w:rsidR="00BD5FF8" w:rsidRPr="00E811D4" w:rsidRDefault="003E2FFF"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Правовая конструкция предполагает поступление полученных доходов в собственность</w:t>
      </w:r>
      <w:r w:rsidR="00BD5FF8" w:rsidRPr="00E811D4">
        <w:rPr>
          <w:rFonts w:ascii="Times New Roman" w:hAnsi="Times New Roman" w:cs="Times New Roman"/>
          <w:sz w:val="28"/>
          <w:szCs w:val="28"/>
        </w:rPr>
        <w:t>. Учреждение</w:t>
      </w:r>
      <w:r w:rsidRPr="00E811D4">
        <w:rPr>
          <w:rFonts w:ascii="Times New Roman" w:hAnsi="Times New Roman" w:cs="Times New Roman"/>
          <w:sz w:val="28"/>
          <w:szCs w:val="28"/>
        </w:rPr>
        <w:t xml:space="preserve"> обладает правом на самостоятельное распоряжение доходами и приобретенным имуществом, причем </w:t>
      </w:r>
      <w:r w:rsidR="00BD5FF8" w:rsidRPr="00E811D4">
        <w:rPr>
          <w:rFonts w:ascii="Times New Roman" w:hAnsi="Times New Roman" w:cs="Times New Roman"/>
          <w:sz w:val="28"/>
          <w:szCs w:val="28"/>
        </w:rPr>
        <w:t xml:space="preserve">есть </w:t>
      </w:r>
      <w:r w:rsidRPr="00E811D4">
        <w:rPr>
          <w:rFonts w:ascii="Times New Roman" w:hAnsi="Times New Roman" w:cs="Times New Roman"/>
          <w:sz w:val="28"/>
          <w:szCs w:val="28"/>
        </w:rPr>
        <w:t xml:space="preserve">ограничения </w:t>
      </w:r>
      <w:r w:rsidR="00BD5FF8" w:rsidRPr="00E811D4">
        <w:rPr>
          <w:rFonts w:ascii="Times New Roman" w:hAnsi="Times New Roman" w:cs="Times New Roman"/>
          <w:sz w:val="28"/>
          <w:szCs w:val="28"/>
        </w:rPr>
        <w:t xml:space="preserve">для </w:t>
      </w:r>
      <w:r w:rsidRPr="00E811D4">
        <w:rPr>
          <w:rFonts w:ascii="Times New Roman" w:hAnsi="Times New Roman" w:cs="Times New Roman"/>
          <w:sz w:val="28"/>
          <w:szCs w:val="28"/>
        </w:rPr>
        <w:t>уч</w:t>
      </w:r>
      <w:r w:rsidR="00BD5FF8" w:rsidRPr="00E811D4">
        <w:rPr>
          <w:rFonts w:ascii="Times New Roman" w:hAnsi="Times New Roman" w:cs="Times New Roman"/>
          <w:sz w:val="28"/>
          <w:szCs w:val="28"/>
        </w:rPr>
        <w:t>редителей.</w:t>
      </w:r>
    </w:p>
    <w:p w:rsidR="00BA6F5F" w:rsidRPr="00E811D4" w:rsidRDefault="00BD5FF8"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Это говорит о </w:t>
      </w:r>
      <w:r w:rsidR="003E2FFF" w:rsidRPr="00E811D4">
        <w:rPr>
          <w:rFonts w:ascii="Times New Roman" w:hAnsi="Times New Roman" w:cs="Times New Roman"/>
          <w:sz w:val="28"/>
          <w:szCs w:val="28"/>
        </w:rPr>
        <w:t xml:space="preserve">вероятности создания </w:t>
      </w:r>
      <w:r w:rsidRPr="00E811D4">
        <w:rPr>
          <w:rFonts w:ascii="Times New Roman" w:hAnsi="Times New Roman" w:cs="Times New Roman"/>
          <w:sz w:val="28"/>
          <w:szCs w:val="28"/>
        </w:rPr>
        <w:t xml:space="preserve">НКО, </w:t>
      </w:r>
      <w:r w:rsidR="003E2FFF" w:rsidRPr="00E811D4">
        <w:rPr>
          <w:rFonts w:ascii="Times New Roman" w:hAnsi="Times New Roman" w:cs="Times New Roman"/>
          <w:sz w:val="28"/>
          <w:szCs w:val="28"/>
        </w:rPr>
        <w:t xml:space="preserve">нацеленных на </w:t>
      </w:r>
      <w:proofErr w:type="gramStart"/>
      <w:r w:rsidRPr="00E811D4">
        <w:rPr>
          <w:rFonts w:ascii="Times New Roman" w:hAnsi="Times New Roman" w:cs="Times New Roman"/>
          <w:sz w:val="28"/>
          <w:szCs w:val="28"/>
        </w:rPr>
        <w:t xml:space="preserve">доход, </w:t>
      </w:r>
      <w:r w:rsidR="003E2FFF" w:rsidRPr="00E811D4">
        <w:rPr>
          <w:rFonts w:ascii="Times New Roman" w:hAnsi="Times New Roman" w:cs="Times New Roman"/>
          <w:sz w:val="28"/>
          <w:szCs w:val="28"/>
        </w:rPr>
        <w:t xml:space="preserve"> и</w:t>
      </w:r>
      <w:proofErr w:type="gramEnd"/>
      <w:r w:rsidR="003E2FFF" w:rsidRPr="00E811D4">
        <w:rPr>
          <w:rFonts w:ascii="Times New Roman" w:hAnsi="Times New Roman" w:cs="Times New Roman"/>
          <w:sz w:val="28"/>
          <w:szCs w:val="28"/>
        </w:rPr>
        <w:t xml:space="preserve"> недостаточной эффективности</w:t>
      </w:r>
      <w:r w:rsidRPr="00E811D4">
        <w:rPr>
          <w:rFonts w:ascii="Times New Roman" w:hAnsi="Times New Roman" w:cs="Times New Roman"/>
          <w:sz w:val="28"/>
          <w:szCs w:val="28"/>
        </w:rPr>
        <w:t>.</w:t>
      </w:r>
      <w:r w:rsidR="003E2FFF"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Стоит сказать, что </w:t>
      </w:r>
      <w:r w:rsidR="003E2FFF" w:rsidRPr="00E811D4">
        <w:rPr>
          <w:rFonts w:ascii="Times New Roman" w:hAnsi="Times New Roman" w:cs="Times New Roman"/>
          <w:sz w:val="28"/>
          <w:szCs w:val="28"/>
        </w:rPr>
        <w:t xml:space="preserve">цели </w:t>
      </w:r>
      <w:r w:rsidRPr="00E811D4">
        <w:rPr>
          <w:rFonts w:ascii="Times New Roman" w:hAnsi="Times New Roman" w:cs="Times New Roman"/>
          <w:sz w:val="28"/>
          <w:szCs w:val="28"/>
        </w:rPr>
        <w:t xml:space="preserve">ряда </w:t>
      </w:r>
      <w:r w:rsidR="003E2FFF" w:rsidRPr="00E811D4">
        <w:rPr>
          <w:rFonts w:ascii="Times New Roman" w:hAnsi="Times New Roman" w:cs="Times New Roman"/>
          <w:sz w:val="28"/>
          <w:szCs w:val="28"/>
        </w:rPr>
        <w:t>организаций и используемые для достижения средства обусловлива</w:t>
      </w:r>
      <w:r w:rsidRPr="00E811D4">
        <w:rPr>
          <w:rFonts w:ascii="Times New Roman" w:hAnsi="Times New Roman" w:cs="Times New Roman"/>
          <w:sz w:val="28"/>
          <w:szCs w:val="28"/>
        </w:rPr>
        <w:t xml:space="preserve">ют </w:t>
      </w:r>
      <w:r w:rsidR="003E2FFF" w:rsidRPr="00E811D4">
        <w:rPr>
          <w:rFonts w:ascii="Times New Roman" w:hAnsi="Times New Roman" w:cs="Times New Roman"/>
          <w:sz w:val="28"/>
          <w:szCs w:val="28"/>
        </w:rPr>
        <w:t>необходимость ра</w:t>
      </w:r>
      <w:r w:rsidRPr="00E811D4">
        <w:rPr>
          <w:rFonts w:ascii="Times New Roman" w:hAnsi="Times New Roman" w:cs="Times New Roman"/>
          <w:sz w:val="28"/>
          <w:szCs w:val="28"/>
        </w:rPr>
        <w:t xml:space="preserve">здела </w:t>
      </w:r>
      <w:r w:rsidR="003E2FFF" w:rsidRPr="00E811D4">
        <w:rPr>
          <w:rFonts w:ascii="Times New Roman" w:hAnsi="Times New Roman" w:cs="Times New Roman"/>
          <w:sz w:val="28"/>
          <w:szCs w:val="28"/>
        </w:rPr>
        <w:t>доход</w:t>
      </w:r>
      <w:r w:rsidRPr="00E811D4">
        <w:rPr>
          <w:rFonts w:ascii="Times New Roman" w:hAnsi="Times New Roman" w:cs="Times New Roman"/>
          <w:sz w:val="28"/>
          <w:szCs w:val="28"/>
        </w:rPr>
        <w:t>а</w:t>
      </w:r>
      <w:r w:rsidR="00BA6F5F" w:rsidRPr="00E811D4">
        <w:rPr>
          <w:rStyle w:val="a6"/>
          <w:rFonts w:ascii="Times New Roman" w:hAnsi="Times New Roman" w:cs="Times New Roman"/>
          <w:sz w:val="28"/>
          <w:szCs w:val="28"/>
        </w:rPr>
        <w:footnoteReference w:id="21"/>
      </w:r>
      <w:r w:rsidR="003E2FFF" w:rsidRPr="00E811D4">
        <w:rPr>
          <w:rFonts w:ascii="Times New Roman" w:hAnsi="Times New Roman" w:cs="Times New Roman"/>
          <w:sz w:val="28"/>
          <w:szCs w:val="28"/>
        </w:rPr>
        <w:t xml:space="preserve">. </w:t>
      </w:r>
    </w:p>
    <w:p w:rsidR="005E5F31" w:rsidRPr="00E811D4" w:rsidRDefault="00FD2DE1"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Таким образом, о</w:t>
      </w:r>
      <w:r w:rsidR="003E2FFF" w:rsidRPr="00E811D4">
        <w:rPr>
          <w:rFonts w:ascii="Times New Roman" w:hAnsi="Times New Roman" w:cs="Times New Roman"/>
          <w:sz w:val="28"/>
          <w:szCs w:val="28"/>
        </w:rPr>
        <w:t xml:space="preserve">птимизация организационно-правовых форм некоммерческих юридических лиц не привела к результатам. </w:t>
      </w:r>
    </w:p>
    <w:p w:rsidR="00BA6F5F" w:rsidRPr="00E811D4" w:rsidRDefault="005E5F31" w:rsidP="003E2FFF">
      <w:pPr>
        <w:pStyle w:val="a3"/>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П</w:t>
      </w:r>
      <w:r w:rsidR="003E2FFF" w:rsidRPr="00E811D4">
        <w:rPr>
          <w:rFonts w:ascii="Times New Roman" w:hAnsi="Times New Roman" w:cs="Times New Roman"/>
          <w:sz w:val="28"/>
          <w:szCs w:val="28"/>
        </w:rPr>
        <w:t xml:space="preserve">еречень, закрепленный в ГК РФ, за </w:t>
      </w:r>
      <w:r w:rsidRPr="00E811D4">
        <w:rPr>
          <w:rFonts w:ascii="Times New Roman" w:hAnsi="Times New Roman" w:cs="Times New Roman"/>
          <w:sz w:val="28"/>
          <w:szCs w:val="28"/>
        </w:rPr>
        <w:t xml:space="preserve">3 </w:t>
      </w:r>
      <w:r w:rsidR="003E2FFF" w:rsidRPr="00E811D4">
        <w:rPr>
          <w:rFonts w:ascii="Times New Roman" w:hAnsi="Times New Roman" w:cs="Times New Roman"/>
          <w:sz w:val="28"/>
          <w:szCs w:val="28"/>
        </w:rPr>
        <w:t>года дополнялся четыре раза.</w:t>
      </w:r>
      <w:r w:rsidRPr="00E811D4">
        <w:rPr>
          <w:rFonts w:ascii="Times New Roman" w:hAnsi="Times New Roman" w:cs="Times New Roman"/>
          <w:sz w:val="28"/>
          <w:szCs w:val="28"/>
        </w:rPr>
        <w:t xml:space="preserve"> Однако, до сих пор</w:t>
      </w:r>
      <w:r w:rsidR="003E2FFF" w:rsidRPr="00E811D4">
        <w:rPr>
          <w:rFonts w:ascii="Times New Roman" w:hAnsi="Times New Roman" w:cs="Times New Roman"/>
          <w:sz w:val="28"/>
          <w:szCs w:val="28"/>
        </w:rPr>
        <w:t xml:space="preserve"> индивидуальные признаки у </w:t>
      </w:r>
      <w:r w:rsidRPr="00E811D4">
        <w:rPr>
          <w:rFonts w:ascii="Times New Roman" w:hAnsi="Times New Roman" w:cs="Times New Roman"/>
          <w:sz w:val="28"/>
          <w:szCs w:val="28"/>
        </w:rPr>
        <w:t xml:space="preserve">самостоятельных </w:t>
      </w:r>
      <w:r w:rsidR="003E2FFF" w:rsidRPr="00E811D4">
        <w:rPr>
          <w:rFonts w:ascii="Times New Roman" w:hAnsi="Times New Roman" w:cs="Times New Roman"/>
          <w:sz w:val="28"/>
          <w:szCs w:val="28"/>
        </w:rPr>
        <w:t>правовых форм, отсутствуют, как и необходимые аспекты гражданско-правового статуса юридических лиц</w:t>
      </w:r>
      <w:r w:rsidRPr="00E811D4">
        <w:rPr>
          <w:rFonts w:ascii="Times New Roman" w:hAnsi="Times New Roman" w:cs="Times New Roman"/>
          <w:sz w:val="28"/>
          <w:szCs w:val="28"/>
        </w:rPr>
        <w:t>.</w:t>
      </w:r>
      <w:r w:rsidR="003E2FFF" w:rsidRPr="00E811D4">
        <w:rPr>
          <w:rFonts w:ascii="Times New Roman" w:hAnsi="Times New Roman" w:cs="Times New Roman"/>
          <w:sz w:val="28"/>
          <w:szCs w:val="28"/>
        </w:rPr>
        <w:t xml:space="preserve"> </w:t>
      </w:r>
    </w:p>
    <w:p w:rsidR="00DA4EBA" w:rsidRPr="00E811D4" w:rsidRDefault="00DA4EBA" w:rsidP="003E2FFF">
      <w:pPr>
        <w:pStyle w:val="a3"/>
        <w:spacing w:after="0" w:line="360" w:lineRule="auto"/>
        <w:ind w:left="0" w:firstLine="709"/>
        <w:jc w:val="both"/>
        <w:rPr>
          <w:rFonts w:ascii="Times New Roman" w:hAnsi="Times New Roman" w:cs="Times New Roman"/>
          <w:sz w:val="28"/>
          <w:szCs w:val="28"/>
        </w:rPr>
      </w:pPr>
    </w:p>
    <w:p w:rsidR="00145DCE" w:rsidRPr="00E811D4" w:rsidRDefault="00145DCE" w:rsidP="00145DCE">
      <w:pPr>
        <w:pStyle w:val="2"/>
        <w:rPr>
          <w:rFonts w:cs="Times New Roman"/>
        </w:rPr>
      </w:pPr>
      <w:bookmarkStart w:id="4" w:name="_Toc11154749"/>
      <w:r w:rsidRPr="00E811D4">
        <w:rPr>
          <w:rFonts w:cs="Times New Roman"/>
        </w:rPr>
        <w:t>1.3    Роль некоммерческих организаций в системе образования</w:t>
      </w:r>
      <w:bookmarkEnd w:id="4"/>
    </w:p>
    <w:p w:rsidR="00DA4EBA" w:rsidRPr="00E811D4" w:rsidRDefault="00DA4EBA" w:rsidP="00DA4EBA">
      <w:pPr>
        <w:rPr>
          <w:rFonts w:ascii="Times New Roman" w:hAnsi="Times New Roman" w:cs="Times New Roman"/>
        </w:rPr>
      </w:pPr>
    </w:p>
    <w:p w:rsidR="00776BD9"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Сегодня социально ориентированные некоммерческие организации играют важную роль в деле активизации образовательного и воспитательного процессов в образовательных организациях высшего образования, так как выступают в качестве активного маневренного агента по своевременному реагированию на вызовы современности. </w:t>
      </w:r>
    </w:p>
    <w:p w:rsidR="00776BD9" w:rsidRPr="00E811D4" w:rsidRDefault="00776BD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Для понимания их </w:t>
      </w:r>
      <w:r w:rsidR="00970794" w:rsidRPr="00E811D4">
        <w:rPr>
          <w:rFonts w:ascii="Times New Roman" w:hAnsi="Times New Roman" w:cs="Times New Roman"/>
          <w:bCs/>
          <w:sz w:val="28"/>
          <w:szCs w:val="28"/>
        </w:rPr>
        <w:t xml:space="preserve">роли в воспитательном процессе необходимо рассмотреть актуальные направления работы и формы возможного взаимодействия с вузами и выявить наиболее перспективные из них. </w:t>
      </w:r>
    </w:p>
    <w:p w:rsidR="00776BD9"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Согласно Федеральному закону «О</w:t>
      </w:r>
      <w:r w:rsidR="00776BD9" w:rsidRPr="00E811D4">
        <w:rPr>
          <w:rFonts w:ascii="Times New Roman" w:hAnsi="Times New Roman" w:cs="Times New Roman"/>
          <w:bCs/>
          <w:sz w:val="28"/>
          <w:szCs w:val="28"/>
        </w:rPr>
        <w:t>б</w:t>
      </w:r>
      <w:r w:rsidRPr="00E811D4">
        <w:rPr>
          <w:rFonts w:ascii="Times New Roman" w:hAnsi="Times New Roman" w:cs="Times New Roman"/>
          <w:bCs/>
          <w:sz w:val="28"/>
          <w:szCs w:val="28"/>
        </w:rPr>
        <w:t xml:space="preserve"> образовании в Российской Федерации»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w:t>
      </w:r>
      <w:r w:rsidR="00776BD9" w:rsidRPr="00E811D4">
        <w:rPr>
          <w:rFonts w:ascii="Times New Roman" w:hAnsi="Times New Roman" w:cs="Times New Roman"/>
          <w:bCs/>
          <w:sz w:val="28"/>
          <w:szCs w:val="28"/>
        </w:rPr>
        <w:t>ческой квалификации»</w:t>
      </w:r>
      <w:r w:rsidR="00776BD9" w:rsidRPr="00E811D4">
        <w:rPr>
          <w:rStyle w:val="a6"/>
          <w:rFonts w:ascii="Times New Roman" w:hAnsi="Times New Roman" w:cs="Times New Roman"/>
          <w:bCs/>
          <w:sz w:val="28"/>
          <w:szCs w:val="28"/>
        </w:rPr>
        <w:footnoteReference w:id="22"/>
      </w:r>
      <w:r w:rsidRPr="00E811D4">
        <w:rPr>
          <w:rFonts w:ascii="Times New Roman" w:hAnsi="Times New Roman" w:cs="Times New Roman"/>
          <w:bCs/>
          <w:sz w:val="28"/>
          <w:szCs w:val="28"/>
        </w:rPr>
        <w:t xml:space="preserve">. </w:t>
      </w:r>
    </w:p>
    <w:p w:rsidR="00776BD9"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Система образования (как, впрочем, и отдельные ее элементы) не может достаточно быстро реагировать на изменения в современном обществе, подстраиваться под новые тренды, адаптирова</w:t>
      </w:r>
      <w:r w:rsidR="00776BD9" w:rsidRPr="00E811D4">
        <w:rPr>
          <w:rFonts w:ascii="Times New Roman" w:hAnsi="Times New Roman" w:cs="Times New Roman"/>
          <w:bCs/>
          <w:sz w:val="28"/>
          <w:szCs w:val="28"/>
        </w:rPr>
        <w:t>ться под возникающие проблемы и</w:t>
      </w:r>
      <w:r w:rsidRPr="00E811D4">
        <w:rPr>
          <w:rFonts w:ascii="Times New Roman" w:hAnsi="Times New Roman" w:cs="Times New Roman"/>
          <w:bCs/>
          <w:sz w:val="28"/>
          <w:szCs w:val="28"/>
        </w:rPr>
        <w:t xml:space="preserve"> вызовы окружающей действительности. </w:t>
      </w:r>
    </w:p>
    <w:p w:rsidR="00776BD9"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 xml:space="preserve">Поэтому взаимодействие с другими организациями, в первую очередь с третьим сектором, является важным аспектом </w:t>
      </w:r>
      <w:proofErr w:type="spellStart"/>
      <w:r w:rsidRPr="00E811D4">
        <w:rPr>
          <w:rFonts w:ascii="Times New Roman" w:hAnsi="Times New Roman" w:cs="Times New Roman"/>
          <w:bCs/>
          <w:sz w:val="28"/>
          <w:szCs w:val="28"/>
        </w:rPr>
        <w:t>внеучебной</w:t>
      </w:r>
      <w:proofErr w:type="spellEnd"/>
      <w:r w:rsidRPr="00E811D4">
        <w:rPr>
          <w:rFonts w:ascii="Times New Roman" w:hAnsi="Times New Roman" w:cs="Times New Roman"/>
          <w:bCs/>
          <w:sz w:val="28"/>
          <w:szCs w:val="28"/>
        </w:rPr>
        <w:t xml:space="preserve"> работы университета, в час</w:t>
      </w:r>
      <w:r w:rsidR="00FD2DE1" w:rsidRPr="00E811D4">
        <w:rPr>
          <w:rFonts w:ascii="Times New Roman" w:hAnsi="Times New Roman" w:cs="Times New Roman"/>
          <w:bCs/>
          <w:sz w:val="28"/>
          <w:szCs w:val="28"/>
        </w:rPr>
        <w:t>тности воспитательной. Именно в</w:t>
      </w:r>
      <w:r w:rsidRPr="00E811D4">
        <w:rPr>
          <w:rFonts w:ascii="Times New Roman" w:hAnsi="Times New Roman" w:cs="Times New Roman"/>
          <w:bCs/>
          <w:sz w:val="28"/>
          <w:szCs w:val="28"/>
        </w:rPr>
        <w:t xml:space="preserve"> рамках </w:t>
      </w:r>
      <w:proofErr w:type="spellStart"/>
      <w:r w:rsidRPr="00E811D4">
        <w:rPr>
          <w:rFonts w:ascii="Times New Roman" w:hAnsi="Times New Roman" w:cs="Times New Roman"/>
          <w:bCs/>
          <w:sz w:val="28"/>
          <w:szCs w:val="28"/>
        </w:rPr>
        <w:t>внеучебной</w:t>
      </w:r>
      <w:proofErr w:type="spellEnd"/>
      <w:r w:rsidRPr="00E811D4">
        <w:rPr>
          <w:rFonts w:ascii="Times New Roman" w:hAnsi="Times New Roman" w:cs="Times New Roman"/>
          <w:bCs/>
          <w:sz w:val="28"/>
          <w:szCs w:val="28"/>
        </w:rPr>
        <w:t xml:space="preserve"> работы студент имеет возможность приобретать дополнительные компетенции </w:t>
      </w:r>
      <w:proofErr w:type="gramStart"/>
      <w:r w:rsidRPr="00E811D4">
        <w:rPr>
          <w:rFonts w:ascii="Times New Roman" w:hAnsi="Times New Roman" w:cs="Times New Roman"/>
          <w:bCs/>
          <w:sz w:val="28"/>
          <w:szCs w:val="28"/>
        </w:rPr>
        <w:t>и  овладевать</w:t>
      </w:r>
      <w:proofErr w:type="gramEnd"/>
      <w:r w:rsidRPr="00E811D4">
        <w:rPr>
          <w:rFonts w:ascii="Times New Roman" w:hAnsi="Times New Roman" w:cs="Times New Roman"/>
          <w:bCs/>
          <w:sz w:val="28"/>
          <w:szCs w:val="28"/>
        </w:rPr>
        <w:t xml:space="preserve"> дополнительными профессиональными навыками, которые помогут ему стать конкурентоспособным и востребованным на рынке труда. </w:t>
      </w:r>
    </w:p>
    <w:p w:rsidR="00776BD9" w:rsidRPr="00E811D4" w:rsidRDefault="00776BD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В настоящий момент современное</w:t>
      </w:r>
      <w:r w:rsidR="00970794" w:rsidRPr="00E811D4">
        <w:rPr>
          <w:rFonts w:ascii="Times New Roman" w:hAnsi="Times New Roman" w:cs="Times New Roman"/>
          <w:bCs/>
          <w:sz w:val="28"/>
          <w:szCs w:val="28"/>
        </w:rPr>
        <w:t xml:space="preserve"> </w:t>
      </w:r>
      <w:r w:rsidRPr="00E811D4">
        <w:rPr>
          <w:rFonts w:ascii="Times New Roman" w:hAnsi="Times New Roman" w:cs="Times New Roman"/>
          <w:bCs/>
          <w:sz w:val="28"/>
          <w:szCs w:val="28"/>
        </w:rPr>
        <w:t xml:space="preserve">образование </w:t>
      </w:r>
      <w:r w:rsidR="00970794" w:rsidRPr="00E811D4">
        <w:rPr>
          <w:rFonts w:ascii="Times New Roman" w:hAnsi="Times New Roman" w:cs="Times New Roman"/>
          <w:bCs/>
          <w:sz w:val="28"/>
          <w:szCs w:val="28"/>
        </w:rPr>
        <w:t>призван</w:t>
      </w:r>
      <w:r w:rsidRPr="00E811D4">
        <w:rPr>
          <w:rFonts w:ascii="Times New Roman" w:hAnsi="Times New Roman" w:cs="Times New Roman"/>
          <w:bCs/>
          <w:sz w:val="28"/>
          <w:szCs w:val="28"/>
        </w:rPr>
        <w:t>о</w:t>
      </w:r>
      <w:r w:rsidR="00970794" w:rsidRPr="00E811D4">
        <w:rPr>
          <w:rFonts w:ascii="Times New Roman" w:hAnsi="Times New Roman" w:cs="Times New Roman"/>
          <w:bCs/>
          <w:sz w:val="28"/>
          <w:szCs w:val="28"/>
        </w:rPr>
        <w:t xml:space="preserve"> формировать у агентов образовательного поля социальные установки, обеспечивающие готовность к новаторству, обеспечивать их знаниями, умениями и навыками, способствующими поиску новых нестандартных решений нео</w:t>
      </w:r>
      <w:r w:rsidRPr="00E811D4">
        <w:rPr>
          <w:rFonts w:ascii="Times New Roman" w:hAnsi="Times New Roman" w:cs="Times New Roman"/>
          <w:bCs/>
          <w:sz w:val="28"/>
          <w:szCs w:val="28"/>
        </w:rPr>
        <w:t>пределенных ситуаций»</w:t>
      </w:r>
      <w:r w:rsidRPr="00E811D4">
        <w:rPr>
          <w:rStyle w:val="a6"/>
          <w:rFonts w:ascii="Times New Roman" w:hAnsi="Times New Roman" w:cs="Times New Roman"/>
          <w:bCs/>
          <w:sz w:val="28"/>
          <w:szCs w:val="28"/>
        </w:rPr>
        <w:footnoteReference w:id="23"/>
      </w:r>
      <w:r w:rsidR="00970794" w:rsidRPr="00E811D4">
        <w:rPr>
          <w:rFonts w:ascii="Times New Roman" w:hAnsi="Times New Roman" w:cs="Times New Roman"/>
          <w:bCs/>
          <w:sz w:val="28"/>
          <w:szCs w:val="28"/>
        </w:rPr>
        <w:t xml:space="preserve">. </w:t>
      </w:r>
    </w:p>
    <w:p w:rsidR="003B5A9F"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Однако вузы не всегда обладают необходимыми ресурсами, а их сотрудники </w:t>
      </w:r>
      <w:r w:rsidR="003B5A9F" w:rsidRPr="00E811D4">
        <w:rPr>
          <w:rFonts w:ascii="Times New Roman" w:hAnsi="Times New Roman" w:cs="Times New Roman"/>
        </w:rPr>
        <w:t>–</w:t>
      </w:r>
      <w:r w:rsidR="003B5A9F" w:rsidRPr="00E811D4">
        <w:rPr>
          <w:rFonts w:ascii="Times New Roman" w:hAnsi="Times New Roman" w:cs="Times New Roman"/>
          <w:bCs/>
          <w:sz w:val="28"/>
          <w:szCs w:val="28"/>
        </w:rPr>
        <w:t xml:space="preserve"> </w:t>
      </w:r>
      <w:r w:rsidRPr="00E811D4">
        <w:rPr>
          <w:rFonts w:ascii="Times New Roman" w:hAnsi="Times New Roman" w:cs="Times New Roman"/>
          <w:bCs/>
          <w:sz w:val="28"/>
          <w:szCs w:val="28"/>
        </w:rPr>
        <w:t xml:space="preserve">квалификацией, достаточной для того, чтобы предоставлять студентам возможность обучения по всем желаемым видам подготовки специалистов. </w:t>
      </w:r>
    </w:p>
    <w:p w:rsidR="003B5A9F"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Именно в этом случае СОНКО выступают центрами, которые охотно </w:t>
      </w:r>
      <w:r w:rsidR="00771866" w:rsidRPr="00E811D4">
        <w:rPr>
          <w:rFonts w:ascii="Times New Roman" w:hAnsi="Times New Roman" w:cs="Times New Roman"/>
          <w:bCs/>
          <w:sz w:val="28"/>
          <w:szCs w:val="28"/>
        </w:rPr>
        <w:t>сотрудничают и оказывают помощь</w:t>
      </w:r>
      <w:r w:rsidR="003B5A9F" w:rsidRPr="00E811D4">
        <w:rPr>
          <w:rStyle w:val="a6"/>
          <w:rFonts w:ascii="Times New Roman" w:hAnsi="Times New Roman" w:cs="Times New Roman"/>
          <w:bCs/>
          <w:sz w:val="28"/>
          <w:szCs w:val="28"/>
        </w:rPr>
        <w:footnoteReference w:id="24"/>
      </w:r>
      <w:r w:rsidRPr="00E811D4">
        <w:rPr>
          <w:rFonts w:ascii="Times New Roman" w:hAnsi="Times New Roman" w:cs="Times New Roman"/>
          <w:bCs/>
          <w:sz w:val="28"/>
          <w:szCs w:val="28"/>
        </w:rPr>
        <w:t xml:space="preserve">. </w:t>
      </w:r>
    </w:p>
    <w:p w:rsidR="003B5A9F"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В первую очередь обратим внимание на законодательное определение статуса, целей и задач СОНКО. Федеральным законом от 05.04.2010 № 40-ФЗ внесено изменение в Федеральный закон «О некоммерческих организациях» от 12.01.1996 № 7-ФЗ, согласно которому социально ориентированными некоммерческими организациями «признаются некоммерческие организации осуществляющи</w:t>
      </w:r>
      <w:r w:rsidR="003B5A9F" w:rsidRPr="00E811D4">
        <w:rPr>
          <w:rFonts w:ascii="Times New Roman" w:hAnsi="Times New Roman" w:cs="Times New Roman"/>
          <w:bCs/>
          <w:sz w:val="28"/>
          <w:szCs w:val="28"/>
        </w:rPr>
        <w:t>е деятельность, направленную на</w:t>
      </w:r>
      <w:r w:rsidRPr="00E811D4">
        <w:rPr>
          <w:rFonts w:ascii="Times New Roman" w:hAnsi="Times New Roman" w:cs="Times New Roman"/>
          <w:bCs/>
          <w:sz w:val="28"/>
          <w:szCs w:val="28"/>
        </w:rPr>
        <w:t xml:space="preserve"> решение социальных проблем, развитие гражданского общества в Российской Федерации, а также </w:t>
      </w:r>
      <w:r w:rsidRPr="00E811D4">
        <w:rPr>
          <w:rFonts w:ascii="Times New Roman" w:hAnsi="Times New Roman" w:cs="Times New Roman"/>
          <w:bCs/>
          <w:sz w:val="28"/>
          <w:szCs w:val="28"/>
        </w:rPr>
        <w:lastRenderedPageBreak/>
        <w:t>виды деятельности, предусмотренные статьей 31.1 настоящего Фе</w:t>
      </w:r>
      <w:r w:rsidR="003B5A9F" w:rsidRPr="00E811D4">
        <w:rPr>
          <w:rFonts w:ascii="Times New Roman" w:hAnsi="Times New Roman" w:cs="Times New Roman"/>
          <w:bCs/>
          <w:sz w:val="28"/>
          <w:szCs w:val="28"/>
        </w:rPr>
        <w:t>дерального закона»</w:t>
      </w:r>
      <w:r w:rsidR="003B5A9F" w:rsidRPr="00E811D4">
        <w:rPr>
          <w:rStyle w:val="a6"/>
          <w:rFonts w:ascii="Times New Roman" w:hAnsi="Times New Roman" w:cs="Times New Roman"/>
          <w:bCs/>
          <w:sz w:val="28"/>
          <w:szCs w:val="28"/>
        </w:rPr>
        <w:footnoteReference w:id="25"/>
      </w:r>
      <w:r w:rsidRPr="00E811D4">
        <w:rPr>
          <w:rFonts w:ascii="Times New Roman" w:hAnsi="Times New Roman" w:cs="Times New Roman"/>
          <w:bCs/>
          <w:sz w:val="28"/>
          <w:szCs w:val="28"/>
        </w:rPr>
        <w:t xml:space="preserve">. </w:t>
      </w:r>
    </w:p>
    <w:p w:rsidR="003B5A9F" w:rsidRPr="00E811D4" w:rsidRDefault="00CA2D9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Р</w:t>
      </w:r>
      <w:r w:rsidR="00970794" w:rsidRPr="00E811D4">
        <w:rPr>
          <w:rFonts w:ascii="Times New Roman" w:hAnsi="Times New Roman" w:cs="Times New Roman"/>
          <w:bCs/>
          <w:sz w:val="28"/>
          <w:szCs w:val="28"/>
        </w:rPr>
        <w:t>азвитие межнационального сотрудничества, защита самобытности, культуры, язык</w:t>
      </w:r>
      <w:r w:rsidR="003B5A9F" w:rsidRPr="00E811D4">
        <w:rPr>
          <w:rFonts w:ascii="Times New Roman" w:hAnsi="Times New Roman" w:cs="Times New Roman"/>
          <w:bCs/>
          <w:sz w:val="28"/>
          <w:szCs w:val="28"/>
        </w:rPr>
        <w:t>ов и традиций народов России, а</w:t>
      </w:r>
      <w:r w:rsidR="00FD2DE1" w:rsidRPr="00E811D4">
        <w:rPr>
          <w:rFonts w:ascii="Times New Roman" w:hAnsi="Times New Roman" w:cs="Times New Roman"/>
          <w:bCs/>
          <w:sz w:val="28"/>
          <w:szCs w:val="28"/>
        </w:rPr>
        <w:t xml:space="preserve"> также деятельность в</w:t>
      </w:r>
      <w:r w:rsidR="00970794" w:rsidRPr="00E811D4">
        <w:rPr>
          <w:rFonts w:ascii="Times New Roman" w:hAnsi="Times New Roman" w:cs="Times New Roman"/>
          <w:bCs/>
          <w:sz w:val="28"/>
          <w:szCs w:val="28"/>
        </w:rPr>
        <w:t xml:space="preserve"> сфере патриотического и военно-патриотического воспитания. </w:t>
      </w:r>
    </w:p>
    <w:p w:rsidR="004525C8"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Для примера рассмотрим одно из самых известных моло</w:t>
      </w:r>
      <w:r w:rsidR="004525C8" w:rsidRPr="00E811D4">
        <w:rPr>
          <w:rFonts w:ascii="Times New Roman" w:hAnsi="Times New Roman" w:cs="Times New Roman"/>
          <w:bCs/>
          <w:sz w:val="28"/>
          <w:szCs w:val="28"/>
        </w:rPr>
        <w:t xml:space="preserve">дежных общественных объединений - </w:t>
      </w:r>
      <w:r w:rsidRPr="00E811D4">
        <w:rPr>
          <w:rFonts w:ascii="Times New Roman" w:hAnsi="Times New Roman" w:cs="Times New Roman"/>
          <w:bCs/>
          <w:sz w:val="28"/>
          <w:szCs w:val="28"/>
        </w:rPr>
        <w:t>Российский Союз Молодежи (РСМ). Согласно информации на офици</w:t>
      </w:r>
      <w:r w:rsidR="00FD2DE1" w:rsidRPr="00E811D4">
        <w:rPr>
          <w:rFonts w:ascii="Times New Roman" w:hAnsi="Times New Roman" w:cs="Times New Roman"/>
          <w:bCs/>
          <w:sz w:val="28"/>
          <w:szCs w:val="28"/>
        </w:rPr>
        <w:t>альном сайте, главная цель РСМ</w:t>
      </w:r>
      <w:r w:rsidR="004525C8" w:rsidRPr="00E811D4">
        <w:rPr>
          <w:rFonts w:ascii="Times New Roman" w:hAnsi="Times New Roman" w:cs="Times New Roman"/>
          <w:bCs/>
          <w:sz w:val="28"/>
          <w:szCs w:val="28"/>
        </w:rPr>
        <w:t xml:space="preserve"> - </w:t>
      </w:r>
      <w:r w:rsidRPr="00E811D4">
        <w:rPr>
          <w:rFonts w:ascii="Times New Roman" w:hAnsi="Times New Roman" w:cs="Times New Roman"/>
          <w:bCs/>
          <w:sz w:val="28"/>
          <w:szCs w:val="28"/>
        </w:rPr>
        <w:t xml:space="preserve"> помочь молодому человеку найти свое место в жизни, </w:t>
      </w:r>
      <w:proofErr w:type="spellStart"/>
      <w:r w:rsidRPr="00E811D4">
        <w:rPr>
          <w:rFonts w:ascii="Times New Roman" w:hAnsi="Times New Roman" w:cs="Times New Roman"/>
          <w:bCs/>
          <w:sz w:val="28"/>
          <w:szCs w:val="28"/>
        </w:rPr>
        <w:t>самореализоваться</w:t>
      </w:r>
      <w:proofErr w:type="spellEnd"/>
      <w:r w:rsidRPr="00E811D4">
        <w:rPr>
          <w:rFonts w:ascii="Times New Roman" w:hAnsi="Times New Roman" w:cs="Times New Roman"/>
          <w:bCs/>
          <w:sz w:val="28"/>
          <w:szCs w:val="28"/>
        </w:rPr>
        <w:t xml:space="preserve"> и продвинуться по карьерной лестнице.</w:t>
      </w:r>
    </w:p>
    <w:p w:rsidR="004525C8"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Статистика говорит о т</w:t>
      </w:r>
      <w:r w:rsidR="004525C8" w:rsidRPr="00E811D4">
        <w:rPr>
          <w:rFonts w:ascii="Times New Roman" w:hAnsi="Times New Roman" w:cs="Times New Roman"/>
          <w:bCs/>
          <w:sz w:val="28"/>
          <w:szCs w:val="28"/>
        </w:rPr>
        <w:t>ом, что ежегодно в программах и</w:t>
      </w:r>
      <w:r w:rsidRPr="00E811D4">
        <w:rPr>
          <w:rFonts w:ascii="Times New Roman" w:hAnsi="Times New Roman" w:cs="Times New Roman"/>
          <w:bCs/>
          <w:sz w:val="28"/>
          <w:szCs w:val="28"/>
        </w:rPr>
        <w:t xml:space="preserve"> проектах РСМ принимают участие около четырех миллионов молодых людей, что свиде</w:t>
      </w:r>
      <w:r w:rsidR="004525C8" w:rsidRPr="00E811D4">
        <w:rPr>
          <w:rFonts w:ascii="Times New Roman" w:hAnsi="Times New Roman" w:cs="Times New Roman"/>
          <w:bCs/>
          <w:sz w:val="28"/>
          <w:szCs w:val="28"/>
        </w:rPr>
        <w:t>тельствует о востребованности и</w:t>
      </w:r>
      <w:r w:rsidRPr="00E811D4">
        <w:rPr>
          <w:rFonts w:ascii="Times New Roman" w:hAnsi="Times New Roman" w:cs="Times New Roman"/>
          <w:bCs/>
          <w:sz w:val="28"/>
          <w:szCs w:val="28"/>
        </w:rPr>
        <w:t xml:space="preserve"> актуальности проводимой работы. Такого охвата удается достичь благодаря активности региональных отделений и обществ</w:t>
      </w:r>
      <w:r w:rsidR="004525C8" w:rsidRPr="00E811D4">
        <w:rPr>
          <w:rFonts w:ascii="Times New Roman" w:hAnsi="Times New Roman" w:cs="Times New Roman"/>
          <w:bCs/>
          <w:sz w:val="28"/>
          <w:szCs w:val="28"/>
        </w:rPr>
        <w:t>енных представительств ЦК РСМ в</w:t>
      </w:r>
      <w:r w:rsidRPr="00E811D4">
        <w:rPr>
          <w:rFonts w:ascii="Times New Roman" w:hAnsi="Times New Roman" w:cs="Times New Roman"/>
          <w:bCs/>
          <w:sz w:val="28"/>
          <w:szCs w:val="28"/>
        </w:rPr>
        <w:t xml:space="preserve"> 77 субъектах Российской Федерации. В работу вовлечены не только вузы, но и училища, лицеи, школы, предприятия. «Росси</w:t>
      </w:r>
      <w:r w:rsidR="004525C8" w:rsidRPr="00E811D4">
        <w:rPr>
          <w:rFonts w:ascii="Times New Roman" w:hAnsi="Times New Roman" w:cs="Times New Roman"/>
          <w:bCs/>
          <w:sz w:val="28"/>
          <w:szCs w:val="28"/>
        </w:rPr>
        <w:t>йский Союз Молодежи реализует 5 федеральных проектов и 9 </w:t>
      </w:r>
      <w:r w:rsidRPr="00E811D4">
        <w:rPr>
          <w:rFonts w:ascii="Times New Roman" w:hAnsi="Times New Roman" w:cs="Times New Roman"/>
          <w:bCs/>
          <w:sz w:val="28"/>
          <w:szCs w:val="28"/>
        </w:rPr>
        <w:t xml:space="preserve">центральных программ для школьников, студентов и работающей молодежи. </w:t>
      </w:r>
    </w:p>
    <w:p w:rsidR="004525C8" w:rsidRPr="00E811D4" w:rsidRDefault="00970794"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Это образовательные и развивающие программы, проекты в сфере профориентации, </w:t>
      </w:r>
      <w:r w:rsidR="004525C8" w:rsidRPr="00E811D4">
        <w:rPr>
          <w:rFonts w:ascii="Times New Roman" w:hAnsi="Times New Roman" w:cs="Times New Roman"/>
          <w:bCs/>
          <w:sz w:val="28"/>
          <w:szCs w:val="28"/>
        </w:rPr>
        <w:t xml:space="preserve">занятости и международного молодежного сотрудничества, патриотического и гражданского воспитания, культуры, досуга и спорта».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Среди возможных составляющих взаимодействия вузов и СОНКО можно выделить три основных: организационная, информационная и методологическая, или консультативная.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Организационная составляющая предполагает совместное проведение мероприятий по различным направлениям: культурно-массовому, </w:t>
      </w:r>
      <w:r w:rsidRPr="00E811D4">
        <w:rPr>
          <w:rFonts w:ascii="Times New Roman" w:hAnsi="Times New Roman" w:cs="Times New Roman"/>
          <w:bCs/>
          <w:sz w:val="28"/>
          <w:szCs w:val="28"/>
        </w:rPr>
        <w:lastRenderedPageBreak/>
        <w:t xml:space="preserve">благотворительному, патриотическому, спортивному и другим. Вузы в таких случаях могут стать площадкой для того или иного проекта.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Например, программа «Российская студенческая весна», которую реализует РСМ, охотно поддерживается российскими университетами Красноярского края.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Кроме того, возможна совместная реализация программ за счет грантов. В Центральной Сибири более 15 лет проводится патриотическое мероприятие «Вахта памяти». Изначально его организаторами выступали общественные объединения, управление Департамента семейной и молодежной политики в округе, префектура. В числе активно принимающих участие -</w:t>
      </w:r>
      <w:r w:rsidR="00FD2DE1" w:rsidRPr="00E811D4">
        <w:rPr>
          <w:rFonts w:ascii="Times New Roman" w:hAnsi="Times New Roman" w:cs="Times New Roman"/>
          <w:bCs/>
          <w:sz w:val="28"/>
          <w:szCs w:val="28"/>
        </w:rPr>
        <w:t xml:space="preserve"> молодежь, в</w:t>
      </w:r>
      <w:r w:rsidRPr="00E811D4">
        <w:rPr>
          <w:rFonts w:ascii="Times New Roman" w:hAnsi="Times New Roman" w:cs="Times New Roman"/>
          <w:bCs/>
          <w:sz w:val="28"/>
          <w:szCs w:val="28"/>
        </w:rPr>
        <w:t xml:space="preserve"> частности студенты сибирских образовательных учреждений.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В 2016 г. Национальный исследовательский университет «МИЭТ» взял на себя организацию и проведение «Вахты памяти». А в 2017 г. мероприятие было проведено совместно с НКО «Знание» Красноярска при поддержке Ресурсного центра НКО. Благодаря привлечению ресурсов с обеих сторон, было организовано несколько площадок, подготовлена специальная программа, а также </w:t>
      </w:r>
      <w:proofErr w:type="spellStart"/>
      <w:r w:rsidRPr="00E811D4">
        <w:rPr>
          <w:rFonts w:ascii="Times New Roman" w:hAnsi="Times New Roman" w:cs="Times New Roman"/>
          <w:bCs/>
          <w:sz w:val="28"/>
          <w:szCs w:val="28"/>
        </w:rPr>
        <w:t>флешмоб</w:t>
      </w:r>
      <w:proofErr w:type="spellEnd"/>
      <w:r w:rsidRPr="00E811D4">
        <w:rPr>
          <w:rFonts w:ascii="Times New Roman" w:hAnsi="Times New Roman" w:cs="Times New Roman"/>
          <w:bCs/>
          <w:sz w:val="28"/>
          <w:szCs w:val="28"/>
        </w:rPr>
        <w:t xml:space="preserve"> «Свеча памяти». В акции приняли участие около 100 человек.</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Мероприятиям и проектам, которые ведут СОНКО, крайне необходима вузовская информационная поддержка. Размещение агитационных материалов на сайте вуза и в социальных сетях, в официальных группах вуза и студенческих объединениях расширяет информационное пространство, в котором студенты могут их видеть.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Приведем пример успешных партнерских отношений студенческой организации и СОНКО. С 2016 г. движение МИЭТ активно сотрудничает с Национальным фондом развития здравоохранения (НФРЗ).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Фонд обеспечивает доноров сувенирной продукцией, рекламными и информационными материалами. Руководитель Донорского движения МИЭТ прошел производственную практику в НФРЗ. Сотрудничество с Фондом </w:t>
      </w:r>
      <w:r w:rsidRPr="00E811D4">
        <w:rPr>
          <w:rFonts w:ascii="Times New Roman" w:hAnsi="Times New Roman" w:cs="Times New Roman"/>
          <w:bCs/>
          <w:sz w:val="28"/>
          <w:szCs w:val="28"/>
        </w:rPr>
        <w:lastRenderedPageBreak/>
        <w:t xml:space="preserve">позволило достичь нового качества организации донорских акций. В период 2016 - 2017 гг. более 500 человек, в том числе студенты и сотрудники университета, стали донорами. </w:t>
      </w:r>
    </w:p>
    <w:p w:rsidR="00FD2DE1"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С 1987 г. в российской системе образования официально используется понятие «студенческое самоуправление» (ССУ). Содействие развитию ССУ   -  важна</w:t>
      </w:r>
      <w:r w:rsidR="00FD2DE1" w:rsidRPr="00E811D4">
        <w:rPr>
          <w:rFonts w:ascii="Times New Roman" w:hAnsi="Times New Roman" w:cs="Times New Roman"/>
          <w:bCs/>
          <w:sz w:val="28"/>
          <w:szCs w:val="28"/>
        </w:rPr>
        <w:t>я часть воспитательной работы в</w:t>
      </w:r>
      <w:r w:rsidRPr="00E811D4">
        <w:rPr>
          <w:rFonts w:ascii="Times New Roman" w:hAnsi="Times New Roman" w:cs="Times New Roman"/>
          <w:bCs/>
          <w:sz w:val="28"/>
          <w:szCs w:val="28"/>
        </w:rPr>
        <w:t xml:space="preserve"> вузе.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И центральная программа РСМ «Студенческое самоуправление», безусловно, вносит огромный вклад в работу студенческих организаций. РСМ создал сеть всероссийских и межрегиональных лагерей для лидеров студенческого самоуправления в федеральных округах РФ. Регулярно издаются методические материалы, которые органы ССУ используют в своей работе.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Здесь мы говорим о консультативной составляющей взаимодействия. «Консультативная составляющая реализуется через оказание консультационных услуг по различным вопросам; подготовку квалифицированных кадров в сфере деятельности некоммерческих организаций и волонтеров».</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С 2013 г. студенты МИЭТ ежегодно принимают участие в образовательных программах, совещаниях и конкурсах РСМ, нацеленных на развитие самоуправления, а также проходят школу тренеров в Ассоциации тренеров студенческой молодежи РСМ (АТСМ). «Взаимодействие вузов с некоммерческими организациями может осуществляться в таких формах, как проведение совместных мероприятий и акций, реализация программ за счет грантов, совместная разработка и реализация программ через государственные социальные заказы и государственные гранты, содействие реализации целевых социальных программ некоммерческих организаций, информационный обмен»</w:t>
      </w:r>
      <w:r w:rsidR="004115DF" w:rsidRPr="00E811D4">
        <w:rPr>
          <w:rStyle w:val="a6"/>
          <w:rFonts w:ascii="Times New Roman" w:hAnsi="Times New Roman" w:cs="Times New Roman"/>
          <w:bCs/>
          <w:sz w:val="28"/>
          <w:szCs w:val="28"/>
        </w:rPr>
        <w:footnoteReference w:id="26"/>
      </w:r>
      <w:r w:rsidRPr="00E811D4">
        <w:rPr>
          <w:rFonts w:ascii="Times New Roman" w:hAnsi="Times New Roman" w:cs="Times New Roman"/>
          <w:bCs/>
          <w:sz w:val="28"/>
          <w:szCs w:val="28"/>
        </w:rPr>
        <w:t xml:space="preserve">.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Согласно ежегодному докладу Минэкономразвития РФ о деяте</w:t>
      </w:r>
      <w:r w:rsidR="00FD2DE1" w:rsidRPr="00E811D4">
        <w:rPr>
          <w:rFonts w:ascii="Times New Roman" w:hAnsi="Times New Roman" w:cs="Times New Roman"/>
          <w:bCs/>
          <w:sz w:val="28"/>
          <w:szCs w:val="28"/>
        </w:rPr>
        <w:t>льности и</w:t>
      </w:r>
      <w:r w:rsidRPr="00E811D4">
        <w:rPr>
          <w:rFonts w:ascii="Times New Roman" w:hAnsi="Times New Roman" w:cs="Times New Roman"/>
          <w:bCs/>
          <w:sz w:val="28"/>
          <w:szCs w:val="28"/>
        </w:rPr>
        <w:t xml:space="preserve"> развитии СОНКО в 2018 г., общее число организаций в России составило 140 тысяч, причем возросло количество СОНКО, осуществляющих деятельность в области добровольчества, в сферах образования, просвещения, науки, поддерживающих общественно значимые молодежны</w:t>
      </w:r>
      <w:r w:rsidR="00160E0F" w:rsidRPr="00E811D4">
        <w:rPr>
          <w:rFonts w:ascii="Times New Roman" w:hAnsi="Times New Roman" w:cs="Times New Roman"/>
          <w:bCs/>
          <w:sz w:val="28"/>
          <w:szCs w:val="28"/>
        </w:rPr>
        <w:t>е инициативы, проекты</w:t>
      </w:r>
      <w:r w:rsidRPr="00E811D4">
        <w:rPr>
          <w:rFonts w:ascii="Times New Roman" w:hAnsi="Times New Roman" w:cs="Times New Roman"/>
          <w:bCs/>
          <w:sz w:val="28"/>
          <w:szCs w:val="28"/>
        </w:rPr>
        <w:t xml:space="preserve">. </w:t>
      </w:r>
    </w:p>
    <w:p w:rsidR="00FD2DE1"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В период 2014 - 2017 гг. происходило устойчивое увеличение объема грантов и пожертвований для таких организаций. Это позволяет сделать вывод о том, что поддержка СОНКО является одним из приоритетов государственной политики РФ.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Содействие активной самоорганизации граждан вносит значительный вклад в развитие гражданского общества, в обеспечение качества и доступности услуг социальной сферы.</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Таким образом, большая часть программ и проектов, введенных в действие СОНКО самостоятельно или совместно с образовательными организациями, создают условия для социализации личности молодого человека, формируют через систему прав и свобод потребность в реализации в исходном для него социальном пространстве. </w:t>
      </w:r>
    </w:p>
    <w:p w:rsidR="00FD2DE1"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Популяризация российской государственности как основного элемента патриотического воспитания молодежи способствует обретению гражданского самосознания, российской идентичности. </w:t>
      </w:r>
    </w:p>
    <w:p w:rsidR="004525C8" w:rsidRPr="00E811D4" w:rsidRDefault="004525C8"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Актуализация проблем современной России через призму многовековой истории становления государства развивает гражданскую позицию, социальную компетентность личности, помогает самостоятельно ориентироваться в социальных ситуациях. </w:t>
      </w:r>
    </w:p>
    <w:p w:rsidR="004525C8" w:rsidRPr="00E811D4" w:rsidRDefault="00FD2DE1"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Вывод по Главе 1:</w:t>
      </w:r>
    </w:p>
    <w:p w:rsidR="004525C8" w:rsidRPr="00E811D4" w:rsidRDefault="00FD2DE1"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О</w:t>
      </w:r>
      <w:r w:rsidR="004525C8" w:rsidRPr="00E811D4">
        <w:rPr>
          <w:rFonts w:ascii="Times New Roman" w:hAnsi="Times New Roman" w:cs="Times New Roman"/>
          <w:bCs/>
          <w:sz w:val="28"/>
          <w:szCs w:val="28"/>
        </w:rPr>
        <w:t>птимальный результат совместной работы студенческих организаций и подразделений воспитательной сфер</w:t>
      </w:r>
      <w:r w:rsidRPr="00E811D4">
        <w:rPr>
          <w:rFonts w:ascii="Times New Roman" w:hAnsi="Times New Roman" w:cs="Times New Roman"/>
          <w:bCs/>
          <w:sz w:val="28"/>
          <w:szCs w:val="28"/>
        </w:rPr>
        <w:t>ы может быть достигнут, если по</w:t>
      </w:r>
      <w:r w:rsidR="004525C8" w:rsidRPr="00E811D4">
        <w:rPr>
          <w:rFonts w:ascii="Times New Roman" w:hAnsi="Times New Roman" w:cs="Times New Roman"/>
          <w:bCs/>
          <w:sz w:val="28"/>
          <w:szCs w:val="28"/>
        </w:rPr>
        <w:t xml:space="preserve"> каждому из направлений </w:t>
      </w:r>
      <w:r w:rsidRPr="00E811D4">
        <w:rPr>
          <w:rFonts w:ascii="Times New Roman" w:hAnsi="Times New Roman" w:cs="Times New Roman"/>
          <w:bCs/>
          <w:sz w:val="28"/>
          <w:szCs w:val="28"/>
        </w:rPr>
        <w:t>-</w:t>
      </w:r>
      <w:r w:rsidR="004525C8" w:rsidRPr="00E811D4">
        <w:rPr>
          <w:rFonts w:ascii="Times New Roman" w:hAnsi="Times New Roman" w:cs="Times New Roman"/>
          <w:bCs/>
          <w:sz w:val="28"/>
          <w:szCs w:val="28"/>
        </w:rPr>
        <w:t xml:space="preserve"> культурно-массовому, спортивному, </w:t>
      </w:r>
      <w:r w:rsidR="004525C8" w:rsidRPr="00E811D4">
        <w:rPr>
          <w:rFonts w:ascii="Times New Roman" w:hAnsi="Times New Roman" w:cs="Times New Roman"/>
          <w:bCs/>
          <w:sz w:val="28"/>
          <w:szCs w:val="28"/>
        </w:rPr>
        <w:lastRenderedPageBreak/>
        <w:t xml:space="preserve">волонтерскому, патриотическому, научному и другим </w:t>
      </w:r>
      <w:r w:rsidRPr="00E811D4">
        <w:rPr>
          <w:rFonts w:ascii="Times New Roman" w:hAnsi="Times New Roman" w:cs="Times New Roman"/>
          <w:bCs/>
          <w:sz w:val="28"/>
          <w:szCs w:val="28"/>
        </w:rPr>
        <w:t>-</w:t>
      </w:r>
      <w:r w:rsidR="004525C8" w:rsidRPr="00E811D4">
        <w:rPr>
          <w:rFonts w:ascii="Times New Roman" w:hAnsi="Times New Roman" w:cs="Times New Roman"/>
          <w:bCs/>
          <w:sz w:val="28"/>
          <w:szCs w:val="28"/>
        </w:rPr>
        <w:t xml:space="preserve"> вуз будет иметь партнеров среди СОНКО. Это даст возможно</w:t>
      </w:r>
      <w:r w:rsidRPr="00E811D4">
        <w:rPr>
          <w:rFonts w:ascii="Times New Roman" w:hAnsi="Times New Roman" w:cs="Times New Roman"/>
          <w:bCs/>
          <w:sz w:val="28"/>
          <w:szCs w:val="28"/>
        </w:rPr>
        <w:t>сть создавать больше проектов и</w:t>
      </w:r>
      <w:r w:rsidR="004525C8" w:rsidRPr="00E811D4">
        <w:rPr>
          <w:rFonts w:ascii="Times New Roman" w:hAnsi="Times New Roman" w:cs="Times New Roman"/>
          <w:bCs/>
          <w:sz w:val="28"/>
          <w:szCs w:val="28"/>
        </w:rPr>
        <w:t xml:space="preserve"> более успешно реализовывать мероприятия, которые в конечном итоге позволят сформировать социально активную, развитую, стремящуюся к профессиональному и карьерному росту личность студента.</w:t>
      </w:r>
    </w:p>
    <w:p w:rsidR="004525C8" w:rsidRPr="00E811D4" w:rsidRDefault="004525C8" w:rsidP="00776BD9">
      <w:pPr>
        <w:spacing w:after="0" w:line="360" w:lineRule="auto"/>
        <w:ind w:firstLine="708"/>
        <w:jc w:val="both"/>
        <w:rPr>
          <w:rFonts w:ascii="Times New Roman" w:hAnsi="Times New Roman" w:cs="Times New Roman"/>
          <w:bCs/>
          <w:sz w:val="28"/>
          <w:szCs w:val="28"/>
        </w:rPr>
      </w:pPr>
    </w:p>
    <w:p w:rsidR="00191F38" w:rsidRPr="00E811D4" w:rsidRDefault="00191F38" w:rsidP="00776BD9">
      <w:pPr>
        <w:spacing w:after="0" w:line="360" w:lineRule="auto"/>
        <w:ind w:firstLine="708"/>
        <w:jc w:val="both"/>
        <w:rPr>
          <w:rFonts w:ascii="Times New Roman" w:hAnsi="Times New Roman" w:cs="Times New Roman"/>
          <w:bCs/>
          <w:sz w:val="28"/>
          <w:szCs w:val="28"/>
        </w:rPr>
      </w:pPr>
    </w:p>
    <w:p w:rsidR="003B4B37" w:rsidRPr="00E811D4" w:rsidRDefault="003B4B37"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160E0F" w:rsidRPr="00E811D4" w:rsidRDefault="00160E0F" w:rsidP="00776BD9">
      <w:pPr>
        <w:spacing w:after="0" w:line="360" w:lineRule="auto"/>
        <w:ind w:firstLine="708"/>
        <w:jc w:val="both"/>
        <w:rPr>
          <w:rFonts w:ascii="Times New Roman" w:hAnsi="Times New Roman" w:cs="Times New Roman"/>
          <w:bCs/>
          <w:sz w:val="28"/>
          <w:szCs w:val="28"/>
        </w:rPr>
      </w:pPr>
    </w:p>
    <w:p w:rsidR="00E811D4" w:rsidRDefault="00E811D4">
      <w:pPr>
        <w:rPr>
          <w:rFonts w:ascii="Times New Roman" w:eastAsiaTheme="majorEastAsia" w:hAnsi="Times New Roman" w:cs="Times New Roman"/>
          <w:b/>
          <w:caps/>
          <w:sz w:val="28"/>
          <w:szCs w:val="32"/>
        </w:rPr>
      </w:pPr>
      <w:bookmarkStart w:id="5" w:name="_Toc11154750"/>
      <w:r>
        <w:rPr>
          <w:rFonts w:cs="Times New Roman"/>
        </w:rPr>
        <w:br w:type="page"/>
      </w:r>
    </w:p>
    <w:p w:rsidR="003B4B37" w:rsidRPr="00E811D4" w:rsidRDefault="003B4B37" w:rsidP="00C66903">
      <w:pPr>
        <w:pStyle w:val="1"/>
        <w:rPr>
          <w:rFonts w:cs="Times New Roman"/>
        </w:rPr>
      </w:pPr>
      <w:r w:rsidRPr="00E811D4">
        <w:rPr>
          <w:rFonts w:cs="Times New Roman"/>
        </w:rPr>
        <w:lastRenderedPageBreak/>
        <w:t>ГЛАВА 2. ДЕЯТЕЛЬНОСТЬ ГОСУДАРСТВЕННЫХ И МУНИЦИПАЛЬНЫХ ОРГАНОВ ПО РАБОТЕ С НЕКОММЕРЧЕСКИМИ ОРГАНИЗАЦИЯМИ В СФЕРЕ ОБРАЗОВАНИЯ</w:t>
      </w:r>
      <w:bookmarkEnd w:id="5"/>
    </w:p>
    <w:p w:rsidR="003B4B37" w:rsidRPr="00E811D4" w:rsidRDefault="003B4B37" w:rsidP="003B4B37">
      <w:pPr>
        <w:spacing w:after="0" w:line="360" w:lineRule="auto"/>
        <w:ind w:firstLine="708"/>
        <w:jc w:val="both"/>
        <w:rPr>
          <w:rFonts w:ascii="Times New Roman" w:hAnsi="Times New Roman" w:cs="Times New Roman"/>
          <w:bCs/>
          <w:sz w:val="28"/>
          <w:szCs w:val="28"/>
        </w:rPr>
      </w:pPr>
    </w:p>
    <w:p w:rsidR="003B4B37" w:rsidRPr="00E811D4" w:rsidRDefault="003B4B37" w:rsidP="003B4B37">
      <w:pPr>
        <w:pStyle w:val="2"/>
        <w:rPr>
          <w:rFonts w:cs="Times New Roman"/>
        </w:rPr>
      </w:pPr>
      <w:bookmarkStart w:id="6" w:name="_Toc11154751"/>
      <w:r w:rsidRPr="00E811D4">
        <w:rPr>
          <w:rFonts w:cs="Times New Roman"/>
        </w:rPr>
        <w:t>2.1. Деятельность некоммерческих организаций в регионе</w:t>
      </w:r>
      <w:bookmarkEnd w:id="6"/>
    </w:p>
    <w:p w:rsidR="00C55DE8" w:rsidRPr="00E811D4" w:rsidRDefault="00C55DE8" w:rsidP="00C55DE8">
      <w:pPr>
        <w:rPr>
          <w:rFonts w:ascii="Times New Roman" w:hAnsi="Times New Roman" w:cs="Times New Roman"/>
        </w:rPr>
      </w:pPr>
    </w:p>
    <w:p w:rsidR="00C66903"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настоящее время Красноярский край демонстрирует в целом позитивные изменения в плане развития институтов гражданского общества. </w:t>
      </w:r>
    </w:p>
    <w:p w:rsidR="00F800CD"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Структура некоммерческих организаций в регионе представлена различными общественными объединениями, политическими партиями, религиозными объединениями, другими организационно-правовыми форм</w:t>
      </w:r>
      <w:r w:rsidR="006B1554" w:rsidRPr="00E811D4">
        <w:rPr>
          <w:rFonts w:ascii="Times New Roman" w:hAnsi="Times New Roman" w:cs="Times New Roman"/>
          <w:sz w:val="28"/>
          <w:szCs w:val="28"/>
        </w:rPr>
        <w:t>ами некоммерческих организаций</w:t>
      </w:r>
      <w:r w:rsidR="004115DF" w:rsidRPr="00E811D4">
        <w:rPr>
          <w:rStyle w:val="a6"/>
          <w:rFonts w:ascii="Times New Roman" w:hAnsi="Times New Roman" w:cs="Times New Roman"/>
          <w:sz w:val="28"/>
          <w:szCs w:val="28"/>
        </w:rPr>
        <w:footnoteReference w:id="27"/>
      </w:r>
      <w:r w:rsidRPr="00E811D4">
        <w:rPr>
          <w:rFonts w:ascii="Times New Roman" w:hAnsi="Times New Roman" w:cs="Times New Roman"/>
          <w:sz w:val="28"/>
          <w:szCs w:val="28"/>
        </w:rPr>
        <w:t xml:space="preserve">. </w:t>
      </w:r>
    </w:p>
    <w:p w:rsidR="00F800CD" w:rsidRPr="00E811D4" w:rsidRDefault="00F800CD"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Сегодня Красноярский край </w:t>
      </w:r>
      <w:r w:rsidR="00C66903" w:rsidRPr="00E811D4">
        <w:rPr>
          <w:rFonts w:ascii="Times New Roman" w:hAnsi="Times New Roman" w:cs="Times New Roman"/>
          <w:sz w:val="28"/>
          <w:szCs w:val="28"/>
        </w:rPr>
        <w:t>является узнаваем</w:t>
      </w:r>
      <w:r w:rsidRPr="00E811D4">
        <w:rPr>
          <w:rFonts w:ascii="Times New Roman" w:hAnsi="Times New Roman" w:cs="Times New Roman"/>
          <w:sz w:val="28"/>
          <w:szCs w:val="28"/>
        </w:rPr>
        <w:t xml:space="preserve">ым </w:t>
      </w:r>
      <w:r w:rsidR="00C66903" w:rsidRPr="00E811D4">
        <w:rPr>
          <w:rFonts w:ascii="Times New Roman" w:hAnsi="Times New Roman" w:cs="Times New Roman"/>
          <w:sz w:val="28"/>
          <w:szCs w:val="28"/>
        </w:rPr>
        <w:t>по работе некоммерческих организаций не только у себя в регионе, но и далеко за его пределами. Некоммерческие организации области выросли в реально действующий «третий сектор» общества. В настоящее время некоммерческий сектор является одним из самых д</w:t>
      </w:r>
      <w:r w:rsidRPr="00E811D4">
        <w:rPr>
          <w:rFonts w:ascii="Times New Roman" w:hAnsi="Times New Roman" w:cs="Times New Roman"/>
          <w:sz w:val="28"/>
          <w:szCs w:val="28"/>
        </w:rPr>
        <w:t>инамично развивающихся секторов</w:t>
      </w:r>
      <w:r w:rsidR="00C66903" w:rsidRPr="00E811D4">
        <w:rPr>
          <w:rFonts w:ascii="Times New Roman" w:hAnsi="Times New Roman" w:cs="Times New Roman"/>
          <w:sz w:val="28"/>
          <w:szCs w:val="28"/>
        </w:rPr>
        <w:t xml:space="preserve"> общественной жизни в </w:t>
      </w:r>
      <w:r w:rsidRPr="00E811D4">
        <w:rPr>
          <w:rFonts w:ascii="Times New Roman" w:hAnsi="Times New Roman" w:cs="Times New Roman"/>
          <w:sz w:val="28"/>
          <w:szCs w:val="28"/>
        </w:rPr>
        <w:t>Красноярске.</w:t>
      </w:r>
      <w:r w:rsidR="00C66903" w:rsidRPr="00E811D4">
        <w:rPr>
          <w:rFonts w:ascii="Times New Roman" w:hAnsi="Times New Roman" w:cs="Times New Roman"/>
          <w:sz w:val="28"/>
          <w:szCs w:val="28"/>
        </w:rPr>
        <w:t xml:space="preserve"> </w:t>
      </w:r>
    </w:p>
    <w:p w:rsidR="00F800CD"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Об этом говорит не столько количественный состав организаций, сколько объем оказываемых населению услуг, высокое качество профессиональной деятельности. </w:t>
      </w:r>
    </w:p>
    <w:p w:rsidR="00A32966"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Финансовая поддержка некоммерческого сектора осуществляется за счет средств федерального, регионального бюджета, грантов президента и за счет привлечения средств некоммерческими организациями. </w:t>
      </w:r>
    </w:p>
    <w:p w:rsidR="00A32966"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Это показывает, что не только коммерческий сектор может привлекать капитал в региональную экономику, но и некоммерческий. Также в целях оказания имущественной поддержки социально ориентированным некоммерческим организациям в регионе нормативно закреплен Перечень государственного имущества, свободного от прав третьих лиц и некоммерческих организаций, возможного для предоставления в пользование социально ориентированным некоммерческим организациям. К сожалению, на сегодняшний день большая часть имущества, возможного для передачи некоммерческим организациям, находится в ведении муниципальных образований так как в соответствии с действующим законодательством муниципальными образованиями также выделяются помещения в безвозмездное пользование для социально ориентированных некоммерческих организаций</w:t>
      </w:r>
      <w:r w:rsidR="004115DF" w:rsidRPr="00E811D4">
        <w:rPr>
          <w:rStyle w:val="a6"/>
          <w:rFonts w:ascii="Times New Roman" w:hAnsi="Times New Roman" w:cs="Times New Roman"/>
          <w:sz w:val="28"/>
          <w:szCs w:val="28"/>
        </w:rPr>
        <w:footnoteReference w:id="28"/>
      </w:r>
      <w:r w:rsidRPr="00E811D4">
        <w:rPr>
          <w:rFonts w:ascii="Times New Roman" w:hAnsi="Times New Roman" w:cs="Times New Roman"/>
          <w:sz w:val="28"/>
          <w:szCs w:val="28"/>
        </w:rPr>
        <w:t xml:space="preserve">. </w:t>
      </w:r>
    </w:p>
    <w:p w:rsidR="00A32966" w:rsidRPr="00E811D4" w:rsidRDefault="00A32966"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Таким образом, </w:t>
      </w:r>
      <w:r w:rsidR="00C66903" w:rsidRPr="00E811D4">
        <w:rPr>
          <w:rFonts w:ascii="Times New Roman" w:hAnsi="Times New Roman" w:cs="Times New Roman"/>
          <w:sz w:val="28"/>
          <w:szCs w:val="28"/>
        </w:rPr>
        <w:t xml:space="preserve">можно сделать вывод о том, что некоммерческий сектор в </w:t>
      </w:r>
      <w:r w:rsidRPr="00E811D4">
        <w:rPr>
          <w:rFonts w:ascii="Times New Roman" w:hAnsi="Times New Roman" w:cs="Times New Roman"/>
          <w:sz w:val="28"/>
          <w:szCs w:val="28"/>
        </w:rPr>
        <w:t xml:space="preserve">Красноярском крае </w:t>
      </w:r>
      <w:r w:rsidR="00C66903" w:rsidRPr="00E811D4">
        <w:rPr>
          <w:rFonts w:ascii="Times New Roman" w:hAnsi="Times New Roman" w:cs="Times New Roman"/>
          <w:sz w:val="28"/>
          <w:szCs w:val="28"/>
        </w:rPr>
        <w:t xml:space="preserve">сформировался как социальный институт. Он вполне активно и эффективно взаимодействует с властью, бизнес-структурами, населением. Некоммерческий сектор достаточно успешно использует различные каналы коммуникации, включая средства масс-медиа. </w:t>
      </w:r>
    </w:p>
    <w:p w:rsidR="00A32966"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Несмотря на некоторые трудности, некоммерческие организации в целом играют все более заметную роль в социально-экономическом развитии региона, способствуют повышению качества жизни населения, вносят свой вклад в формирование человеческого и социального капитала, оказывают помощь и поддержку общественному сектору региона в плане удовлетворения потребностей населения в общественных и социально значимых благах. </w:t>
      </w:r>
    </w:p>
    <w:p w:rsidR="00C66903" w:rsidRPr="00E811D4" w:rsidRDefault="00C66903" w:rsidP="00C6690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Однако предстоит ещё большая работа по формированию и развитию институциональной инфраструктуры некоммерческого сектора, направленной на повышение активности, значимости и профессионализма некоммерческих </w:t>
      </w:r>
      <w:r w:rsidRPr="00E811D4">
        <w:rPr>
          <w:rFonts w:ascii="Times New Roman" w:hAnsi="Times New Roman" w:cs="Times New Roman"/>
          <w:sz w:val="28"/>
          <w:szCs w:val="28"/>
        </w:rPr>
        <w:lastRenderedPageBreak/>
        <w:t>организаций как структурного элемента общественного сектора экономики региона.</w:t>
      </w:r>
    </w:p>
    <w:p w:rsidR="003B4B37" w:rsidRPr="00E811D4" w:rsidRDefault="003B4B37" w:rsidP="00C66903">
      <w:pPr>
        <w:spacing w:after="0" w:line="360" w:lineRule="auto"/>
        <w:ind w:firstLine="709"/>
        <w:jc w:val="both"/>
        <w:rPr>
          <w:rFonts w:ascii="Times New Roman" w:hAnsi="Times New Roman" w:cs="Times New Roman"/>
          <w:bCs/>
          <w:sz w:val="28"/>
          <w:szCs w:val="28"/>
        </w:rPr>
      </w:pPr>
    </w:p>
    <w:p w:rsidR="003B4B37" w:rsidRPr="00E811D4" w:rsidRDefault="00A27502" w:rsidP="003B4B37">
      <w:pPr>
        <w:pStyle w:val="2"/>
        <w:rPr>
          <w:rFonts w:cs="Times New Roman"/>
        </w:rPr>
      </w:pPr>
      <w:bookmarkStart w:id="7" w:name="_Toc11154752"/>
      <w:r w:rsidRPr="00E811D4">
        <w:rPr>
          <w:rFonts w:cs="Times New Roman"/>
        </w:rPr>
        <w:t>2.2.</w:t>
      </w:r>
      <w:r w:rsidR="00A2232D" w:rsidRPr="00E811D4">
        <w:rPr>
          <w:rFonts w:cs="Times New Roman"/>
        </w:rPr>
        <w:t xml:space="preserve"> </w:t>
      </w:r>
      <w:r w:rsidR="00C55DE8" w:rsidRPr="00E811D4">
        <w:rPr>
          <w:rFonts w:cs="Times New Roman"/>
        </w:rPr>
        <w:t>Деятельность в сфере образования в проектах некоммерческих организаций Красноярского края</w:t>
      </w:r>
      <w:bookmarkEnd w:id="7"/>
      <w:r w:rsidR="00C55DE8" w:rsidRPr="00E811D4">
        <w:rPr>
          <w:rFonts w:cs="Times New Roman"/>
        </w:rPr>
        <w:t xml:space="preserve"> </w:t>
      </w:r>
    </w:p>
    <w:p w:rsidR="00A27502" w:rsidRPr="00E811D4" w:rsidRDefault="00A27502" w:rsidP="00A27502">
      <w:pPr>
        <w:rPr>
          <w:rFonts w:ascii="Times New Roman" w:hAnsi="Times New Roman" w:cs="Times New Roman"/>
        </w:rPr>
      </w:pP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последние годы некоммерческие организации Красноярского края становятся все более устойчивыми в своем развитии, оказывая самые разные социальные услуги гражданам в сфере образования.</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Целевой аудиторией НКО являются представители различных категорий населения, возрастной диапазон которых также вариативен. Многие из них стали эффективно действующими центрами развития неформального образования для практически всех категорий граждан – студенческой и работающей молодежи, взрослых, пенсионеров. Цели и задачи деятельности НКО в этом направлении представлены, как правило, в уставных документах организации, и находят свое развитие через реализацию социально значимых программ и проектов, ориентированных на развитие неформального образования взрослых и подростков</w:t>
      </w:r>
      <w:r w:rsidR="00E270FE" w:rsidRPr="00E811D4">
        <w:rPr>
          <w:rStyle w:val="a6"/>
          <w:rFonts w:ascii="Times New Roman" w:hAnsi="Times New Roman" w:cs="Times New Roman"/>
          <w:sz w:val="28"/>
          <w:szCs w:val="28"/>
        </w:rPr>
        <w:footnoteReference w:id="29"/>
      </w:r>
      <w:r w:rsidRPr="00E811D4">
        <w:rPr>
          <w:rFonts w:ascii="Times New Roman" w:hAnsi="Times New Roman" w:cs="Times New Roman"/>
          <w:sz w:val="28"/>
          <w:szCs w:val="28"/>
        </w:rPr>
        <w:t xml:space="preserve">.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Более того, НКО, являясь гибкими и мобильными, оперативно реагируют на образовательные запросы общества, «сигнализируя» правительству о проблемных точках в образовательном пространстве. Ряд важных инициатив со стороны государства также способствовали процессу институционализации некоммерческих организаций, среди которых вступивший в силу в 2010 г. ФЗ №40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одной из новелл </w:t>
      </w:r>
      <w:r w:rsidRPr="00E811D4">
        <w:rPr>
          <w:rFonts w:ascii="Times New Roman" w:hAnsi="Times New Roman" w:cs="Times New Roman"/>
          <w:sz w:val="28"/>
          <w:szCs w:val="28"/>
        </w:rPr>
        <w:lastRenderedPageBreak/>
        <w:t xml:space="preserve">которых стала разработка федеральной программы поддержки социально ориентированных НКО.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Тем самым, во–первых, создавались условия для формирования экономических предпосылок развития НКО, а во-вторых, актуализировалась задача использования потенциала НКО в решении социальных проблем через делегирование государством некоммерческим организациям полномочий по исполнению государственного заказа на реализацию социальных услуг населению</w:t>
      </w:r>
      <w:r w:rsidR="00400764" w:rsidRPr="00E811D4">
        <w:rPr>
          <w:rStyle w:val="a6"/>
          <w:rFonts w:ascii="Times New Roman" w:hAnsi="Times New Roman" w:cs="Times New Roman"/>
          <w:sz w:val="28"/>
          <w:szCs w:val="28"/>
        </w:rPr>
        <w:footnoteReference w:id="30"/>
      </w:r>
      <w:r w:rsidRPr="00E811D4">
        <w:rPr>
          <w:rFonts w:ascii="Times New Roman" w:hAnsi="Times New Roman" w:cs="Times New Roman"/>
          <w:sz w:val="28"/>
          <w:szCs w:val="28"/>
        </w:rPr>
        <w:t xml:space="preserve">.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Впервые появился термин – социально ориентированные некоммерческие организации – СО НКО, к которым ФЗ № 40 относит некоммерческие организации, осуществляющие виды деятельности, в том числе в соответствии со ст. 31.1 п.9 закона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а также содействия духовному развитию личности.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Значительно возрос объем финансовой поддержки деятельности НКО в рамках Президентских грантов, в том числе для реализации социально значимых проектов в сфере распространения научных знаний, проведения просветительской и образовательной работы, профессиональной переподготовки женщин, имеющих детей, поддержки гибких форм занятости женщин на производстве, развития информационно-образовательных ресурсов, способствующих повышению общественной активности граждан и укреплению институтов гражданского общества и другие.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Министерство экономического развития РФ, являясь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E811D4">
        <w:rPr>
          <w:rFonts w:ascii="Times New Roman" w:hAnsi="Times New Roman" w:cs="Times New Roman"/>
          <w:sz w:val="28"/>
          <w:szCs w:val="28"/>
        </w:rPr>
        <w:lastRenderedPageBreak/>
        <w:t xml:space="preserve">поддержки социально ориентированных некоммерческих организаций, ежегодно проводит конкурс, направленный на формирование инфраструктуры поддержки социально ориентированных некоммерческих организаций.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2015 – 2018 гг. реализовывались соответственно и программы межрегионального формата, направленные на информационную, консультационную, методическую поддержку деятельности НКО, результатом которых стала развивающаяся система обучения и профессиональной подготовки представителей некоммерческого сектора.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Практика поддержки деятельности НКО органами власти, бизнес сообществом прослеживается на региональных уровнях. </w:t>
      </w:r>
      <w:r w:rsidR="00787707" w:rsidRPr="00E811D4">
        <w:rPr>
          <w:rFonts w:ascii="Times New Roman" w:hAnsi="Times New Roman" w:cs="Times New Roman"/>
          <w:sz w:val="28"/>
          <w:szCs w:val="28"/>
        </w:rPr>
        <w:t xml:space="preserve">Так, например, в Красноярском крае </w:t>
      </w:r>
      <w:r w:rsidRPr="00E811D4">
        <w:rPr>
          <w:rFonts w:ascii="Times New Roman" w:hAnsi="Times New Roman" w:cs="Times New Roman"/>
          <w:sz w:val="28"/>
          <w:szCs w:val="28"/>
        </w:rPr>
        <w:t xml:space="preserve">была принята </w:t>
      </w:r>
      <w:r w:rsidR="00787707" w:rsidRPr="00E811D4">
        <w:rPr>
          <w:rFonts w:ascii="Times New Roman" w:hAnsi="Times New Roman" w:cs="Times New Roman"/>
          <w:sz w:val="28"/>
          <w:szCs w:val="28"/>
        </w:rPr>
        <w:t xml:space="preserve">краевая </w:t>
      </w:r>
      <w:r w:rsidRPr="00E811D4">
        <w:rPr>
          <w:rFonts w:ascii="Times New Roman" w:hAnsi="Times New Roman" w:cs="Times New Roman"/>
          <w:sz w:val="28"/>
          <w:szCs w:val="28"/>
        </w:rPr>
        <w:t xml:space="preserve">целевая программа «О поддержке социально ориентированных некоммерческих организаций в </w:t>
      </w:r>
      <w:r w:rsidR="00787707" w:rsidRPr="00E811D4">
        <w:rPr>
          <w:rFonts w:ascii="Times New Roman" w:hAnsi="Times New Roman" w:cs="Times New Roman"/>
          <w:sz w:val="28"/>
          <w:szCs w:val="28"/>
        </w:rPr>
        <w:t>Красноярском крае на 2014 – 2016</w:t>
      </w:r>
      <w:r w:rsidRPr="00E811D4">
        <w:rPr>
          <w:rFonts w:ascii="Times New Roman" w:hAnsi="Times New Roman" w:cs="Times New Roman"/>
          <w:sz w:val="28"/>
          <w:szCs w:val="28"/>
        </w:rPr>
        <w:t xml:space="preserve"> годы» как целенаправленный шаг к развитию партнерства между государством и некоммерческим сектором, ан</w:t>
      </w:r>
      <w:r w:rsidR="00787707" w:rsidRPr="00E811D4">
        <w:rPr>
          <w:rFonts w:ascii="Times New Roman" w:hAnsi="Times New Roman" w:cs="Times New Roman"/>
          <w:sz w:val="28"/>
          <w:szCs w:val="28"/>
        </w:rPr>
        <w:t>алогичная подпрограмма – на 2017 – 2019</w:t>
      </w:r>
      <w:r w:rsidRPr="00E811D4">
        <w:rPr>
          <w:rFonts w:ascii="Times New Roman" w:hAnsi="Times New Roman" w:cs="Times New Roman"/>
          <w:sz w:val="28"/>
          <w:szCs w:val="28"/>
        </w:rPr>
        <w:t xml:space="preserve"> гг. Несколько лет в </w:t>
      </w:r>
      <w:r w:rsidR="00787707" w:rsidRPr="00E811D4">
        <w:rPr>
          <w:rFonts w:ascii="Times New Roman" w:hAnsi="Times New Roman" w:cs="Times New Roman"/>
          <w:sz w:val="28"/>
          <w:szCs w:val="28"/>
        </w:rPr>
        <w:t xml:space="preserve">крае </w:t>
      </w:r>
      <w:r w:rsidRPr="00E811D4">
        <w:rPr>
          <w:rFonts w:ascii="Times New Roman" w:hAnsi="Times New Roman" w:cs="Times New Roman"/>
          <w:sz w:val="28"/>
          <w:szCs w:val="28"/>
        </w:rPr>
        <w:t xml:space="preserve">реализуются Конкурсы </w:t>
      </w:r>
      <w:r w:rsidR="00787707" w:rsidRPr="00E811D4">
        <w:rPr>
          <w:rFonts w:ascii="Times New Roman" w:hAnsi="Times New Roman" w:cs="Times New Roman"/>
          <w:sz w:val="28"/>
          <w:szCs w:val="28"/>
        </w:rPr>
        <w:t>губернатора</w:t>
      </w:r>
      <w:r w:rsidRPr="00E811D4">
        <w:rPr>
          <w:rFonts w:ascii="Times New Roman" w:hAnsi="Times New Roman" w:cs="Times New Roman"/>
          <w:sz w:val="28"/>
          <w:szCs w:val="28"/>
        </w:rPr>
        <w:t xml:space="preserve">, конкурсы социальных и культурных проектов </w:t>
      </w:r>
      <w:r w:rsidR="00787707" w:rsidRPr="00E811D4">
        <w:rPr>
          <w:rFonts w:ascii="Times New Roman" w:hAnsi="Times New Roman" w:cs="Times New Roman"/>
          <w:sz w:val="28"/>
          <w:szCs w:val="28"/>
        </w:rPr>
        <w:t>НКО «Знание», «Развитие»</w:t>
      </w:r>
      <w:r w:rsidRPr="00E811D4">
        <w:rPr>
          <w:rFonts w:ascii="Times New Roman" w:hAnsi="Times New Roman" w:cs="Times New Roman"/>
          <w:sz w:val="28"/>
          <w:szCs w:val="28"/>
        </w:rPr>
        <w:t xml:space="preserve"> и благотворительного фонда «Лукойл» и другие.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Среди номинаций конкурсов такие направления, как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 развитие межнационального сотрудничества, сохранение, использование и популяризация объектов культурного наследия и их территорий, экологическое просвещение и другие. </w:t>
      </w:r>
    </w:p>
    <w:p w:rsidR="00787707" w:rsidRPr="00E811D4" w:rsidRDefault="00787707"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2016 – 2018 </w:t>
      </w:r>
      <w:r w:rsidR="00A27502" w:rsidRPr="00E811D4">
        <w:rPr>
          <w:rFonts w:ascii="Times New Roman" w:hAnsi="Times New Roman" w:cs="Times New Roman"/>
          <w:sz w:val="28"/>
          <w:szCs w:val="28"/>
        </w:rPr>
        <w:t xml:space="preserve">гг. для участия в конкурсах некоммерческими организациями </w:t>
      </w:r>
      <w:r w:rsidRPr="00E811D4">
        <w:rPr>
          <w:rFonts w:ascii="Times New Roman" w:hAnsi="Times New Roman" w:cs="Times New Roman"/>
          <w:sz w:val="28"/>
          <w:szCs w:val="28"/>
        </w:rPr>
        <w:t xml:space="preserve">края </w:t>
      </w:r>
      <w:r w:rsidR="00A27502" w:rsidRPr="00E811D4">
        <w:rPr>
          <w:rFonts w:ascii="Times New Roman" w:hAnsi="Times New Roman" w:cs="Times New Roman"/>
          <w:sz w:val="28"/>
          <w:szCs w:val="28"/>
        </w:rPr>
        <w:t xml:space="preserve">было представлено более 1000 социальных проектов, направленных, в том числе на развитие неформального образования взрослых. </w:t>
      </w:r>
    </w:p>
    <w:p w:rsidR="00787707" w:rsidRPr="00E811D4" w:rsidRDefault="00787707"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Например, в 2017</w:t>
      </w:r>
      <w:r w:rsidR="00A27502" w:rsidRPr="00E811D4">
        <w:rPr>
          <w:rFonts w:ascii="Times New Roman" w:hAnsi="Times New Roman" w:cs="Times New Roman"/>
          <w:sz w:val="28"/>
          <w:szCs w:val="28"/>
        </w:rPr>
        <w:t xml:space="preserve"> гг. </w:t>
      </w:r>
      <w:r w:rsidRPr="00E811D4">
        <w:rPr>
          <w:rFonts w:ascii="Times New Roman" w:hAnsi="Times New Roman" w:cs="Times New Roman"/>
          <w:sz w:val="28"/>
          <w:szCs w:val="28"/>
        </w:rPr>
        <w:t xml:space="preserve">проводилась </w:t>
      </w:r>
      <w:r w:rsidR="00A27502" w:rsidRPr="00E811D4">
        <w:rPr>
          <w:rFonts w:ascii="Times New Roman" w:hAnsi="Times New Roman" w:cs="Times New Roman"/>
          <w:sz w:val="28"/>
          <w:szCs w:val="28"/>
        </w:rPr>
        <w:t xml:space="preserve">профессиональная подготовка и переподготовка руководителей, специалистов НКО по основным вопросам их деятельности: менеджменту, управлению персоналом, работе с волонтерами, </w:t>
      </w:r>
      <w:proofErr w:type="spellStart"/>
      <w:r w:rsidR="00A27502" w:rsidRPr="00E811D4">
        <w:rPr>
          <w:rFonts w:ascii="Times New Roman" w:hAnsi="Times New Roman" w:cs="Times New Roman"/>
          <w:sz w:val="28"/>
          <w:szCs w:val="28"/>
        </w:rPr>
        <w:lastRenderedPageBreak/>
        <w:t>фандрайзингу</w:t>
      </w:r>
      <w:proofErr w:type="spellEnd"/>
      <w:r w:rsidR="00A27502" w:rsidRPr="00E811D4">
        <w:rPr>
          <w:rFonts w:ascii="Times New Roman" w:hAnsi="Times New Roman" w:cs="Times New Roman"/>
          <w:sz w:val="28"/>
          <w:szCs w:val="28"/>
        </w:rPr>
        <w:t xml:space="preserve">, PR и другим, а также информационно-методическая поддержка деятельности общественных организаций. </w:t>
      </w:r>
    </w:p>
    <w:p w:rsidR="00D435FA"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Обучающимися стали представители автономных некоммерческих организаций, благотворительных фондов, молодежных организаций, волонтерских движений, организаций ветеранов, инвалидов, как давно работающих, так и начинающих НКО.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Во многих проводимых мероприятиях также приняли участие члены Общественной палаты </w:t>
      </w:r>
      <w:r w:rsidR="00787707" w:rsidRPr="00E811D4">
        <w:rPr>
          <w:rFonts w:ascii="Times New Roman" w:hAnsi="Times New Roman" w:cs="Times New Roman"/>
          <w:sz w:val="28"/>
          <w:szCs w:val="28"/>
        </w:rPr>
        <w:t xml:space="preserve">края </w:t>
      </w:r>
      <w:r w:rsidRPr="00E811D4">
        <w:rPr>
          <w:rFonts w:ascii="Times New Roman" w:hAnsi="Times New Roman" w:cs="Times New Roman"/>
          <w:sz w:val="28"/>
          <w:szCs w:val="28"/>
        </w:rPr>
        <w:t xml:space="preserve">как эксперты. Проведенный опрос участников образовательной программы показал востребованность такого рода обучения, отмечалась значимость комплексного подхода к их реализации, возможность построения индивидуального образовательного маршрута с учетом специфики деятельности обучающихся, уровня профессиональной компетенции. </w:t>
      </w:r>
    </w:p>
    <w:p w:rsidR="00D435FA"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Одним из результатов работы ресурсных центров стало создание Университета НКО, действующего при Институте экономики, управления и права, который реализует вариативные образовательные программы в нескольких городах </w:t>
      </w:r>
      <w:r w:rsidR="00787707" w:rsidRPr="00E811D4">
        <w:rPr>
          <w:rFonts w:ascii="Times New Roman" w:hAnsi="Times New Roman" w:cs="Times New Roman"/>
          <w:sz w:val="28"/>
          <w:szCs w:val="28"/>
        </w:rPr>
        <w:t xml:space="preserve">региона, </w:t>
      </w:r>
      <w:r w:rsidRPr="00E811D4">
        <w:rPr>
          <w:rFonts w:ascii="Times New Roman" w:hAnsi="Times New Roman" w:cs="Times New Roman"/>
          <w:sz w:val="28"/>
          <w:szCs w:val="28"/>
        </w:rPr>
        <w:t xml:space="preserve">используя IT возможности для более широкого вовлечения представителей некоммерческого сектора в образовательный процесс. </w:t>
      </w:r>
    </w:p>
    <w:p w:rsidR="00D435FA"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Поскольку Университет НКО как общественная структура позиционируется на площадках высшего образовательного учреждения, часть образовательных программ здесь переводят из неформального в формат формального образования, с выдачей документов государственного образца о краткосрочном повышении квалификации.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Данные примеры свидетельствуют о том, что в образовательном пространстве появились и устойчиво развиваются социально ориентированные некоммерческие организации как центры неформального образования со своими особыми образовательными программами, своей </w:t>
      </w:r>
      <w:r w:rsidRPr="00E811D4">
        <w:rPr>
          <w:rFonts w:ascii="Times New Roman" w:hAnsi="Times New Roman" w:cs="Times New Roman"/>
          <w:sz w:val="28"/>
          <w:szCs w:val="28"/>
        </w:rPr>
        <w:lastRenderedPageBreak/>
        <w:t xml:space="preserve">целевой аудиторией в лице руководителей, сотрудников, волонтеров некоммерческих общественных организаций. </w:t>
      </w:r>
    </w:p>
    <w:p w:rsidR="00D435FA"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Опыт реализации социально значимых проектов некоммерческими организациями раскрывает их значительный потенциал в развитии и других направлений неформального образования.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Прежде всего, отметим, что в основе их реализации, заложен чаще всего принцип межсекторного партнерства. Вовлечение в реализацию социально значимых проектов представителей органов власти и местного самоуправления, бизнеса, СМИ при учете интересов партнеров, осознанной взаимозависимости в целях повышения качества услуг, приумножает ресурсы организации, способствуя ее росту как института гражданского общества. </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w:t>
      </w:r>
      <w:r w:rsidR="00787707" w:rsidRPr="00E811D4">
        <w:rPr>
          <w:rFonts w:ascii="Times New Roman" w:hAnsi="Times New Roman" w:cs="Times New Roman"/>
          <w:sz w:val="28"/>
          <w:szCs w:val="28"/>
        </w:rPr>
        <w:t xml:space="preserve">Красноярском крае </w:t>
      </w:r>
      <w:r w:rsidRPr="00E811D4">
        <w:rPr>
          <w:rFonts w:ascii="Times New Roman" w:hAnsi="Times New Roman" w:cs="Times New Roman"/>
          <w:sz w:val="28"/>
          <w:szCs w:val="28"/>
        </w:rPr>
        <w:t xml:space="preserve">хорошо известна деятельность </w:t>
      </w:r>
      <w:r w:rsidR="00787707" w:rsidRPr="00E811D4">
        <w:rPr>
          <w:rFonts w:ascii="Times New Roman" w:hAnsi="Times New Roman" w:cs="Times New Roman"/>
          <w:sz w:val="28"/>
          <w:szCs w:val="28"/>
        </w:rPr>
        <w:t>НКО «Развитие» по программе</w:t>
      </w:r>
      <w:r w:rsidRPr="00E811D4">
        <w:rPr>
          <w:rFonts w:ascii="Times New Roman" w:hAnsi="Times New Roman" w:cs="Times New Roman"/>
          <w:sz w:val="28"/>
          <w:szCs w:val="28"/>
        </w:rPr>
        <w:t xml:space="preserve"> «</w:t>
      </w:r>
      <w:r w:rsidR="00787707" w:rsidRPr="00E811D4">
        <w:rPr>
          <w:rFonts w:ascii="Times New Roman" w:hAnsi="Times New Roman" w:cs="Times New Roman"/>
          <w:sz w:val="28"/>
          <w:szCs w:val="28"/>
        </w:rPr>
        <w:t>Т</w:t>
      </w:r>
      <w:r w:rsidRPr="00E811D4">
        <w:rPr>
          <w:rFonts w:ascii="Times New Roman" w:hAnsi="Times New Roman" w:cs="Times New Roman"/>
          <w:sz w:val="28"/>
          <w:szCs w:val="28"/>
        </w:rPr>
        <w:t>рет</w:t>
      </w:r>
      <w:r w:rsidR="00787707" w:rsidRPr="00E811D4">
        <w:rPr>
          <w:rFonts w:ascii="Times New Roman" w:hAnsi="Times New Roman" w:cs="Times New Roman"/>
          <w:sz w:val="28"/>
          <w:szCs w:val="28"/>
        </w:rPr>
        <w:t>ий возраст</w:t>
      </w:r>
      <w:r w:rsidRPr="00E811D4">
        <w:rPr>
          <w:rFonts w:ascii="Times New Roman" w:hAnsi="Times New Roman" w:cs="Times New Roman"/>
          <w:sz w:val="28"/>
          <w:szCs w:val="28"/>
        </w:rPr>
        <w:t>»</w:t>
      </w:r>
      <w:r w:rsidR="00787707" w:rsidRPr="00E811D4">
        <w:rPr>
          <w:rFonts w:ascii="Times New Roman" w:hAnsi="Times New Roman" w:cs="Times New Roman"/>
          <w:sz w:val="28"/>
          <w:szCs w:val="28"/>
        </w:rPr>
        <w:t xml:space="preserve"> для пенсионеров</w:t>
      </w:r>
      <w:r w:rsidRPr="00E811D4">
        <w:rPr>
          <w:rFonts w:ascii="Times New Roman" w:hAnsi="Times New Roman" w:cs="Times New Roman"/>
          <w:sz w:val="28"/>
          <w:szCs w:val="28"/>
        </w:rPr>
        <w:t>, который в настоящее время носит уже сетевой характер, развиваясь на уровнях муниципальных образований. Проект поддерживается органами местного самоуправления, К</w:t>
      </w:r>
      <w:r w:rsidR="00787707" w:rsidRPr="00E811D4">
        <w:rPr>
          <w:rFonts w:ascii="Times New Roman" w:hAnsi="Times New Roman" w:cs="Times New Roman"/>
          <w:sz w:val="28"/>
          <w:szCs w:val="28"/>
        </w:rPr>
        <w:t xml:space="preserve">расноярскими </w:t>
      </w:r>
      <w:r w:rsidRPr="00E811D4">
        <w:rPr>
          <w:rFonts w:ascii="Times New Roman" w:hAnsi="Times New Roman" w:cs="Times New Roman"/>
          <w:sz w:val="28"/>
          <w:szCs w:val="28"/>
        </w:rPr>
        <w:t>отделениями Союза пенсионеров, бизнес сообществом.</w:t>
      </w:r>
    </w:p>
    <w:p w:rsidR="00787707"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Результатом работы Университета стал выпуск более 6000 слушателей различных курсов и программ университета. </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образовательном пространстве </w:t>
      </w:r>
      <w:r w:rsidR="00787707" w:rsidRPr="00E811D4">
        <w:rPr>
          <w:rFonts w:ascii="Times New Roman" w:hAnsi="Times New Roman" w:cs="Times New Roman"/>
          <w:sz w:val="28"/>
          <w:szCs w:val="28"/>
        </w:rPr>
        <w:t xml:space="preserve">края также есть проекты </w:t>
      </w:r>
      <w:r w:rsidRPr="00E811D4">
        <w:rPr>
          <w:rFonts w:ascii="Times New Roman" w:hAnsi="Times New Roman" w:cs="Times New Roman"/>
          <w:sz w:val="28"/>
          <w:szCs w:val="28"/>
        </w:rPr>
        <w:t>«Общественного учебно</w:t>
      </w:r>
      <w:r w:rsidR="00787707" w:rsidRPr="00E811D4">
        <w:rPr>
          <w:rFonts w:ascii="Times New Roman" w:hAnsi="Times New Roman" w:cs="Times New Roman"/>
          <w:sz w:val="28"/>
          <w:szCs w:val="28"/>
        </w:rPr>
        <w:t>-</w:t>
      </w:r>
      <w:r w:rsidRPr="00E811D4">
        <w:rPr>
          <w:rFonts w:ascii="Times New Roman" w:hAnsi="Times New Roman" w:cs="Times New Roman"/>
          <w:sz w:val="28"/>
          <w:szCs w:val="28"/>
        </w:rPr>
        <w:t xml:space="preserve">методического центра толерантности и профилактики экстремизма», созданного некоммерческой организацией «Фонд развития и поддержки высшего и среднего профессионального образования «ЛИГА», ориентированного на подготовку представителей НКО, журналистов по вопросам противодействия экстремизму. </w:t>
      </w:r>
    </w:p>
    <w:p w:rsidR="00745FD0" w:rsidRPr="00E811D4" w:rsidRDefault="00745FD0"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НКО</w:t>
      </w:r>
      <w:r w:rsidR="00A27502" w:rsidRPr="00E811D4">
        <w:rPr>
          <w:rFonts w:ascii="Times New Roman" w:hAnsi="Times New Roman" w:cs="Times New Roman"/>
          <w:sz w:val="28"/>
          <w:szCs w:val="28"/>
        </w:rPr>
        <w:t xml:space="preserve"> «Родники» реализует социально-образовательный проект «</w:t>
      </w:r>
      <w:r w:rsidRPr="00E811D4">
        <w:rPr>
          <w:rFonts w:ascii="Times New Roman" w:hAnsi="Times New Roman" w:cs="Times New Roman"/>
          <w:sz w:val="28"/>
          <w:szCs w:val="28"/>
        </w:rPr>
        <w:t>П</w:t>
      </w:r>
      <w:r w:rsidR="00A27502" w:rsidRPr="00E811D4">
        <w:rPr>
          <w:rFonts w:ascii="Times New Roman" w:hAnsi="Times New Roman" w:cs="Times New Roman"/>
          <w:sz w:val="28"/>
          <w:szCs w:val="28"/>
        </w:rPr>
        <w:t>росветительск</w:t>
      </w:r>
      <w:r w:rsidRPr="00E811D4">
        <w:rPr>
          <w:rFonts w:ascii="Times New Roman" w:hAnsi="Times New Roman" w:cs="Times New Roman"/>
          <w:sz w:val="28"/>
          <w:szCs w:val="28"/>
        </w:rPr>
        <w:t xml:space="preserve">ий проект </w:t>
      </w:r>
      <w:r w:rsidR="00A27502" w:rsidRPr="00E811D4">
        <w:rPr>
          <w:rFonts w:ascii="Times New Roman" w:hAnsi="Times New Roman" w:cs="Times New Roman"/>
          <w:sz w:val="28"/>
          <w:szCs w:val="28"/>
        </w:rPr>
        <w:t xml:space="preserve">«Мастерская </w:t>
      </w:r>
      <w:r w:rsidRPr="00E811D4">
        <w:rPr>
          <w:rFonts w:ascii="Times New Roman" w:hAnsi="Times New Roman" w:cs="Times New Roman"/>
          <w:sz w:val="28"/>
          <w:szCs w:val="28"/>
        </w:rPr>
        <w:t>Сибири</w:t>
      </w:r>
      <w:r w:rsidR="00A27502" w:rsidRPr="00E811D4">
        <w:rPr>
          <w:rFonts w:ascii="Times New Roman" w:hAnsi="Times New Roman" w:cs="Times New Roman"/>
          <w:sz w:val="28"/>
          <w:szCs w:val="28"/>
        </w:rPr>
        <w:t xml:space="preserve">» в целях сохранения традиций многонационального народа. </w:t>
      </w:r>
    </w:p>
    <w:p w:rsidR="00745FD0" w:rsidRPr="00E811D4" w:rsidRDefault="00745FD0"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Красноярская </w:t>
      </w:r>
      <w:r w:rsidR="00A27502" w:rsidRPr="00E811D4">
        <w:rPr>
          <w:rFonts w:ascii="Times New Roman" w:hAnsi="Times New Roman" w:cs="Times New Roman"/>
          <w:sz w:val="28"/>
          <w:szCs w:val="28"/>
        </w:rPr>
        <w:t>общественная организация родственников наркозависимых «</w:t>
      </w:r>
      <w:r w:rsidRPr="00E811D4">
        <w:rPr>
          <w:rFonts w:ascii="Times New Roman" w:hAnsi="Times New Roman" w:cs="Times New Roman"/>
          <w:sz w:val="28"/>
          <w:szCs w:val="28"/>
        </w:rPr>
        <w:t>Надежда</w:t>
      </w:r>
      <w:r w:rsidR="00A27502" w:rsidRPr="00E811D4">
        <w:rPr>
          <w:rFonts w:ascii="Times New Roman" w:hAnsi="Times New Roman" w:cs="Times New Roman"/>
          <w:sz w:val="28"/>
          <w:szCs w:val="28"/>
        </w:rPr>
        <w:t>» целенаправленно работает со своей целевой аудиторией по теме «Здоровая семья как профилактика зависимостей».</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Некоммерческое партнерство «Женский кризисный центр «</w:t>
      </w:r>
      <w:r w:rsidR="00745FD0" w:rsidRPr="00E811D4">
        <w:rPr>
          <w:rFonts w:ascii="Times New Roman" w:hAnsi="Times New Roman" w:cs="Times New Roman"/>
          <w:sz w:val="28"/>
          <w:szCs w:val="28"/>
        </w:rPr>
        <w:t>Вера»</w:t>
      </w:r>
      <w:r w:rsidRPr="00E811D4">
        <w:rPr>
          <w:rFonts w:ascii="Times New Roman" w:hAnsi="Times New Roman" w:cs="Times New Roman"/>
          <w:sz w:val="28"/>
          <w:szCs w:val="28"/>
        </w:rPr>
        <w:t xml:space="preserve">» в партнерстве с </w:t>
      </w:r>
      <w:r w:rsidR="00745FD0" w:rsidRPr="00E811D4">
        <w:rPr>
          <w:rFonts w:ascii="Times New Roman" w:hAnsi="Times New Roman" w:cs="Times New Roman"/>
          <w:sz w:val="28"/>
          <w:szCs w:val="28"/>
        </w:rPr>
        <w:t xml:space="preserve">краевым </w:t>
      </w:r>
      <w:r w:rsidRPr="00E811D4">
        <w:rPr>
          <w:rFonts w:ascii="Times New Roman" w:hAnsi="Times New Roman" w:cs="Times New Roman"/>
          <w:sz w:val="28"/>
          <w:szCs w:val="28"/>
        </w:rPr>
        <w:t xml:space="preserve">МВД, Министерством по делам молодежи и спорту, Академией социального образования, Комплексным центром социального обслуживания населения города </w:t>
      </w:r>
      <w:r w:rsidR="00745FD0" w:rsidRPr="00E811D4">
        <w:rPr>
          <w:rFonts w:ascii="Times New Roman" w:hAnsi="Times New Roman" w:cs="Times New Roman"/>
          <w:sz w:val="28"/>
          <w:szCs w:val="28"/>
        </w:rPr>
        <w:t xml:space="preserve">Красноярска </w:t>
      </w:r>
      <w:r w:rsidRPr="00E811D4">
        <w:rPr>
          <w:rFonts w:ascii="Times New Roman" w:hAnsi="Times New Roman" w:cs="Times New Roman"/>
          <w:sz w:val="28"/>
          <w:szCs w:val="28"/>
        </w:rPr>
        <w:t xml:space="preserve">«Доверие» реализует проект «Развитие информационно-просветительской работы с населением и со специалистами, работающими с детьми, как элемент профилактики насилия в отношении несовершеннолетних». </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развитии программ неформального образования работают общественные организации, как с давней историей развития, так и начинающие НКО. Примером становления такого рода молодой организации является деятельность </w:t>
      </w:r>
      <w:r w:rsidR="00745FD0" w:rsidRPr="00E811D4">
        <w:rPr>
          <w:rFonts w:ascii="Times New Roman" w:hAnsi="Times New Roman" w:cs="Times New Roman"/>
          <w:sz w:val="28"/>
          <w:szCs w:val="28"/>
        </w:rPr>
        <w:t>НКО</w:t>
      </w:r>
      <w:r w:rsidRPr="00E811D4">
        <w:rPr>
          <w:rFonts w:ascii="Times New Roman" w:hAnsi="Times New Roman" w:cs="Times New Roman"/>
          <w:sz w:val="28"/>
          <w:szCs w:val="28"/>
        </w:rPr>
        <w:t xml:space="preserve"> «Содействие развитию непрерывного образования </w:t>
      </w:r>
      <w:r w:rsidR="00745FD0" w:rsidRPr="00E811D4">
        <w:rPr>
          <w:rFonts w:ascii="Times New Roman" w:hAnsi="Times New Roman" w:cs="Times New Roman"/>
          <w:sz w:val="28"/>
          <w:szCs w:val="28"/>
        </w:rPr>
        <w:t xml:space="preserve">Спринт </w:t>
      </w:r>
      <w:r w:rsidRPr="00E811D4">
        <w:rPr>
          <w:rFonts w:ascii="Times New Roman" w:hAnsi="Times New Roman" w:cs="Times New Roman"/>
          <w:sz w:val="28"/>
          <w:szCs w:val="28"/>
        </w:rPr>
        <w:t xml:space="preserve">+». </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Одним из первых</w:t>
      </w:r>
      <w:r w:rsidR="00E811D4">
        <w:rPr>
          <w:rFonts w:ascii="Times New Roman" w:hAnsi="Times New Roman" w:cs="Times New Roman"/>
          <w:sz w:val="28"/>
          <w:szCs w:val="28"/>
        </w:rPr>
        <w:t>,</w:t>
      </w:r>
      <w:r w:rsidRPr="00E811D4">
        <w:rPr>
          <w:rFonts w:ascii="Times New Roman" w:hAnsi="Times New Roman" w:cs="Times New Roman"/>
          <w:sz w:val="28"/>
          <w:szCs w:val="28"/>
        </w:rPr>
        <w:t xml:space="preserve"> реализованных организацией</w:t>
      </w:r>
      <w:r w:rsidR="00E811D4">
        <w:rPr>
          <w:rFonts w:ascii="Times New Roman" w:hAnsi="Times New Roman" w:cs="Times New Roman"/>
          <w:sz w:val="28"/>
          <w:szCs w:val="28"/>
        </w:rPr>
        <w:t>,</w:t>
      </w:r>
      <w:r w:rsidRPr="00E811D4">
        <w:rPr>
          <w:rFonts w:ascii="Times New Roman" w:hAnsi="Times New Roman" w:cs="Times New Roman"/>
          <w:sz w:val="28"/>
          <w:szCs w:val="28"/>
        </w:rPr>
        <w:t xml:space="preserve"> стал проект «Родители и дети: опыт взаимодействия дошкольных образовательных учреждений и родителей», партнерами которого стали Институт развития образования</w:t>
      </w:r>
      <w:r w:rsidR="00745FD0" w:rsidRPr="00E811D4">
        <w:rPr>
          <w:rFonts w:ascii="Times New Roman" w:hAnsi="Times New Roman" w:cs="Times New Roman"/>
          <w:sz w:val="28"/>
          <w:szCs w:val="28"/>
        </w:rPr>
        <w:t xml:space="preserve">, </w:t>
      </w:r>
      <w:r w:rsidRPr="00E811D4">
        <w:rPr>
          <w:rFonts w:ascii="Times New Roman" w:hAnsi="Times New Roman" w:cs="Times New Roman"/>
          <w:sz w:val="28"/>
          <w:szCs w:val="28"/>
        </w:rPr>
        <w:t>Институт семьи и Неформальное образование</w:t>
      </w:r>
      <w:r w:rsidR="00745FD0" w:rsidRPr="00E811D4">
        <w:rPr>
          <w:rFonts w:ascii="Times New Roman" w:hAnsi="Times New Roman" w:cs="Times New Roman"/>
          <w:sz w:val="28"/>
          <w:szCs w:val="28"/>
        </w:rPr>
        <w:t xml:space="preserve">, </w:t>
      </w:r>
      <w:r w:rsidRPr="00E811D4">
        <w:rPr>
          <w:rFonts w:ascii="Times New Roman" w:hAnsi="Times New Roman" w:cs="Times New Roman"/>
          <w:sz w:val="28"/>
          <w:szCs w:val="28"/>
        </w:rPr>
        <w:t>дошкольные образовательные учреждения, Бюро социальных инвестиций ST-</w:t>
      </w:r>
      <w:proofErr w:type="spellStart"/>
      <w:r w:rsidRPr="00E811D4">
        <w:rPr>
          <w:rFonts w:ascii="Times New Roman" w:hAnsi="Times New Roman" w:cs="Times New Roman"/>
          <w:sz w:val="28"/>
          <w:szCs w:val="28"/>
        </w:rPr>
        <w:t>group</w:t>
      </w:r>
      <w:proofErr w:type="spellEnd"/>
      <w:r w:rsidRPr="00E811D4">
        <w:rPr>
          <w:rFonts w:ascii="Times New Roman" w:hAnsi="Times New Roman" w:cs="Times New Roman"/>
          <w:sz w:val="28"/>
          <w:szCs w:val="28"/>
        </w:rPr>
        <w:t xml:space="preserve">, ООО «Межрегиональный институт реконструкции и развития». </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Обучающими данной программы стали члены семей, педагоги дополнительного образования, руководители учреждений. «Школа семейного образования», направленная на популяризацию ценностей семьи, стала вариативной составляющей проекта. </w:t>
      </w:r>
    </w:p>
    <w:p w:rsidR="00745FD0"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настоящее время </w:t>
      </w:r>
      <w:r w:rsidR="00745FD0" w:rsidRPr="00E811D4">
        <w:rPr>
          <w:rFonts w:ascii="Times New Roman" w:hAnsi="Times New Roman" w:cs="Times New Roman"/>
          <w:sz w:val="28"/>
          <w:szCs w:val="28"/>
        </w:rPr>
        <w:t xml:space="preserve">НКО </w:t>
      </w:r>
      <w:r w:rsidRPr="00E811D4">
        <w:rPr>
          <w:rFonts w:ascii="Times New Roman" w:hAnsi="Times New Roman" w:cs="Times New Roman"/>
          <w:sz w:val="28"/>
          <w:szCs w:val="28"/>
        </w:rPr>
        <w:t xml:space="preserve">активно развивает социально-образовательную программу «Юный горожанин» в целях содействия формированию гражданственности семьи, экологической культуры родителей и детей, повышения уровня их социокультурной компетенции.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Центрами неформального образования становятся сетевые сообщества некоммерческих организаций. При Общественной палате </w:t>
      </w:r>
      <w:r w:rsidR="00745FD0" w:rsidRPr="00E811D4">
        <w:rPr>
          <w:rFonts w:ascii="Times New Roman" w:hAnsi="Times New Roman" w:cs="Times New Roman"/>
          <w:sz w:val="28"/>
          <w:szCs w:val="28"/>
        </w:rPr>
        <w:t xml:space="preserve">Красноярского края </w:t>
      </w:r>
      <w:r w:rsidRPr="00E811D4">
        <w:rPr>
          <w:rFonts w:ascii="Times New Roman" w:hAnsi="Times New Roman" w:cs="Times New Roman"/>
          <w:sz w:val="28"/>
          <w:szCs w:val="28"/>
        </w:rPr>
        <w:t xml:space="preserve">действуют: Координационный совет НКО, работающий в сфере поддержки института семьи и детства; </w:t>
      </w:r>
      <w:proofErr w:type="spellStart"/>
      <w:r w:rsidRPr="00E811D4">
        <w:rPr>
          <w:rFonts w:ascii="Times New Roman" w:hAnsi="Times New Roman" w:cs="Times New Roman"/>
          <w:sz w:val="28"/>
          <w:szCs w:val="28"/>
        </w:rPr>
        <w:t>межкомиссионная</w:t>
      </w:r>
      <w:proofErr w:type="spellEnd"/>
      <w:r w:rsidRPr="00E811D4">
        <w:rPr>
          <w:rFonts w:ascii="Times New Roman" w:hAnsi="Times New Roman" w:cs="Times New Roman"/>
          <w:sz w:val="28"/>
          <w:szCs w:val="28"/>
        </w:rPr>
        <w:t xml:space="preserve"> группа по противодействию употребления </w:t>
      </w:r>
      <w:proofErr w:type="spellStart"/>
      <w:r w:rsidRPr="00E811D4">
        <w:rPr>
          <w:rFonts w:ascii="Times New Roman" w:hAnsi="Times New Roman" w:cs="Times New Roman"/>
          <w:sz w:val="28"/>
          <w:szCs w:val="28"/>
        </w:rPr>
        <w:t>психоактивных</w:t>
      </w:r>
      <w:proofErr w:type="spellEnd"/>
      <w:r w:rsidRPr="00E811D4">
        <w:rPr>
          <w:rFonts w:ascii="Times New Roman" w:hAnsi="Times New Roman" w:cs="Times New Roman"/>
          <w:sz w:val="28"/>
          <w:szCs w:val="28"/>
        </w:rPr>
        <w:t xml:space="preserve"> веществ (ПАВ). </w:t>
      </w:r>
    </w:p>
    <w:p w:rsidR="00D435FA" w:rsidRPr="00E811D4" w:rsidRDefault="00A27502" w:rsidP="00D435FA">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Отметим, что состав данных объединений представлен, прежде всего, НКО, имеющими многолетний опыт работы в гражданском обществе, что повышает качество диалога внутри сообщества.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контексте заявленной темы значимым выступает то, что, во-первых, сеть как устойчивая организация сама становится обучающейся: традиционными здесь являются методические семинары, консультации, тренинги для членов своего сообщества; и выступает, во-вторых, активным субъектом образования, реализуя самые разные образовательные программы для взрослых.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Например, ежегодно Координационный совет инициирует проведение Акции «Ее величество – Семья», посвященной Дню семьи. В рамках мероприятия более 20 некоммерческих организаций на одной территории проводят тематические лекции, консультации – юридические, психологические, по вопросам в сфере ЖКХ, мастер-классы, тем самым внося свой вклад в развитие неформального образования, актуализируя образовательные запросы взрослого населения.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Значимую роль в развитии неформального образования, популяризации идеи развивающегося сообщества играет Общественная Палата </w:t>
      </w:r>
      <w:r w:rsidR="003B68CB" w:rsidRPr="00E811D4">
        <w:rPr>
          <w:rFonts w:ascii="Times New Roman" w:hAnsi="Times New Roman" w:cs="Times New Roman"/>
          <w:sz w:val="28"/>
          <w:szCs w:val="28"/>
        </w:rPr>
        <w:t>края</w:t>
      </w:r>
      <w:r w:rsidRPr="00E811D4">
        <w:rPr>
          <w:rFonts w:ascii="Times New Roman" w:hAnsi="Times New Roman" w:cs="Times New Roman"/>
          <w:sz w:val="28"/>
          <w:szCs w:val="28"/>
        </w:rPr>
        <w:t xml:space="preserve">. Реализуя свои приоритетные задачи, в том числе по развитию институтов гражданского общества, палата выступает центром координации деятельности общественных организаций республики, образовательно-консультационным, методическим центром для НКО, экспертного сообщества.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Круглые столы, общественные слушания, конференции по актуальным вопросам жизнедеятельности граждан с участием представителей органов </w:t>
      </w:r>
      <w:r w:rsidRPr="00E811D4">
        <w:rPr>
          <w:rFonts w:ascii="Times New Roman" w:hAnsi="Times New Roman" w:cs="Times New Roman"/>
          <w:sz w:val="28"/>
          <w:szCs w:val="28"/>
        </w:rPr>
        <w:lastRenderedPageBreak/>
        <w:t xml:space="preserve">власти, местного самоуправления, некоммерческих организаций, профессиональных сообществ, широкой общественности также содействуют развитию неформального образования. </w:t>
      </w:r>
    </w:p>
    <w:p w:rsidR="003B68CB"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Таким образом, возрастающая роль самоорганизации, инициативы некоммерческих организаций «вводят» в сферу образования, в том числе неформального образования, новых участников – субъектов образования – социально ориентированные некоммерческие организации. Реализация социально-образовательных программ среди широких слоев населения, предоставление услуг в сфере образования раскрывают активную мотивацию НКО на устойчивость деятельности в данном направлении. Очевидная тенденция вовлечения в деятельность социальных партнеров усиливает ресурсные возможности образовательного потенциала «третьего сектора». </w:t>
      </w:r>
    </w:p>
    <w:p w:rsidR="00A27502" w:rsidRPr="00E811D4" w:rsidRDefault="00A27502" w:rsidP="00A27502">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завершении отметим, что обозначенная нами проблема открывает перед исследователями перспективные направления изучения роли институтов гражданского общества в развитии образования взрослых, формировании человеческого капитала страны.</w:t>
      </w:r>
    </w:p>
    <w:p w:rsidR="00A2232D" w:rsidRPr="00E811D4" w:rsidRDefault="00A2232D" w:rsidP="00A2232D">
      <w:pPr>
        <w:rPr>
          <w:rFonts w:ascii="Times New Roman" w:hAnsi="Times New Roman" w:cs="Times New Roman"/>
        </w:rPr>
      </w:pPr>
    </w:p>
    <w:p w:rsidR="00A32966" w:rsidRPr="00E811D4" w:rsidRDefault="00A32966" w:rsidP="00A32966">
      <w:pPr>
        <w:rPr>
          <w:rFonts w:ascii="Times New Roman" w:hAnsi="Times New Roman" w:cs="Times New Roman"/>
        </w:rPr>
      </w:pPr>
    </w:p>
    <w:p w:rsidR="00160E0F" w:rsidRPr="00E811D4" w:rsidRDefault="00160E0F" w:rsidP="00A32966">
      <w:pPr>
        <w:rPr>
          <w:rFonts w:ascii="Times New Roman" w:hAnsi="Times New Roman" w:cs="Times New Roman"/>
        </w:rPr>
      </w:pPr>
    </w:p>
    <w:p w:rsidR="003B4B37" w:rsidRPr="00E811D4" w:rsidRDefault="003B4B37" w:rsidP="003B4B37">
      <w:pPr>
        <w:pStyle w:val="2"/>
        <w:rPr>
          <w:rFonts w:cs="Times New Roman"/>
        </w:rPr>
      </w:pPr>
      <w:bookmarkStart w:id="8" w:name="_Toc11154753"/>
      <w:r w:rsidRPr="00E811D4">
        <w:rPr>
          <w:rFonts w:cs="Times New Roman"/>
        </w:rPr>
        <w:t xml:space="preserve">2.3. </w:t>
      </w:r>
      <w:r w:rsidR="003B68CB" w:rsidRPr="00E811D4">
        <w:rPr>
          <w:rFonts w:cs="Times New Roman"/>
        </w:rPr>
        <w:t xml:space="preserve"> Общие ф</w:t>
      </w:r>
      <w:r w:rsidRPr="00E811D4">
        <w:rPr>
          <w:rFonts w:cs="Times New Roman"/>
        </w:rPr>
        <w:t>ормы взаимодействия НКО с органами местного самоуправления</w:t>
      </w:r>
      <w:bookmarkEnd w:id="8"/>
      <w:r w:rsidRPr="00E811D4">
        <w:rPr>
          <w:rFonts w:cs="Times New Roman"/>
        </w:rPr>
        <w:t xml:space="preserve"> </w:t>
      </w:r>
    </w:p>
    <w:p w:rsidR="003B4B37" w:rsidRPr="00E811D4" w:rsidRDefault="003B4B37" w:rsidP="00776BD9">
      <w:pPr>
        <w:spacing w:after="0" w:line="360" w:lineRule="auto"/>
        <w:ind w:firstLine="708"/>
        <w:jc w:val="both"/>
        <w:rPr>
          <w:rFonts w:ascii="Times New Roman" w:hAnsi="Times New Roman" w:cs="Times New Roman"/>
          <w:bCs/>
          <w:sz w:val="28"/>
          <w:szCs w:val="28"/>
        </w:rPr>
      </w:pPr>
    </w:p>
    <w:p w:rsidR="003B68CB"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Среди федеральных законов, содержащих нормы о взаимодействии власти и НКО, интересен в рамках темы настоящего исследования Федеральный закон № 131-ФЗ «Об общих принципах организации местного самоуправления в Российской Федерации». </w:t>
      </w:r>
    </w:p>
    <w:p w:rsidR="009237A1"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Цели проведения мероприят</w:t>
      </w:r>
      <w:r w:rsidR="009237A1" w:rsidRPr="00E811D4">
        <w:rPr>
          <w:rFonts w:ascii="Times New Roman" w:hAnsi="Times New Roman" w:cs="Times New Roman"/>
          <w:bCs/>
          <w:sz w:val="28"/>
          <w:szCs w:val="28"/>
        </w:rPr>
        <w:t>ия</w:t>
      </w:r>
      <w:r w:rsidRPr="00E811D4">
        <w:rPr>
          <w:rFonts w:ascii="Times New Roman" w:hAnsi="Times New Roman" w:cs="Times New Roman"/>
          <w:bCs/>
          <w:sz w:val="28"/>
          <w:szCs w:val="28"/>
        </w:rPr>
        <w:t xml:space="preserve"> - поиск максимально эффективных методов решения задач по развитию территории поиск общественных организаций, которые помогли бы решить проблемы развития территории </w:t>
      </w:r>
      <w:r w:rsidRPr="00E811D4">
        <w:rPr>
          <w:rFonts w:ascii="Times New Roman" w:hAnsi="Times New Roman" w:cs="Times New Roman"/>
          <w:bCs/>
          <w:sz w:val="28"/>
          <w:szCs w:val="28"/>
        </w:rPr>
        <w:lastRenderedPageBreak/>
        <w:t>повышение гражданской активности населения; привлечение внимания людей к общественно значимым проблемам</w:t>
      </w:r>
      <w:r w:rsidR="009237A1" w:rsidRPr="00E811D4">
        <w:rPr>
          <w:rFonts w:ascii="Times New Roman" w:hAnsi="Times New Roman" w:cs="Times New Roman"/>
          <w:bCs/>
          <w:sz w:val="28"/>
          <w:szCs w:val="28"/>
        </w:rPr>
        <w:t>.</w:t>
      </w:r>
    </w:p>
    <w:p w:rsidR="009237A1"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Механизмы привлечения участников</w:t>
      </w:r>
      <w:r w:rsidR="009237A1" w:rsidRPr="00E811D4">
        <w:rPr>
          <w:rFonts w:ascii="Times New Roman" w:hAnsi="Times New Roman" w:cs="Times New Roman"/>
          <w:bCs/>
          <w:sz w:val="28"/>
          <w:szCs w:val="28"/>
        </w:rPr>
        <w:t>. И</w:t>
      </w:r>
      <w:r w:rsidRPr="00E811D4">
        <w:rPr>
          <w:rFonts w:ascii="Times New Roman" w:hAnsi="Times New Roman" w:cs="Times New Roman"/>
          <w:bCs/>
          <w:sz w:val="28"/>
          <w:szCs w:val="28"/>
        </w:rPr>
        <w:t>нформация пред</w:t>
      </w:r>
      <w:r w:rsidR="009237A1" w:rsidRPr="00E811D4">
        <w:rPr>
          <w:rFonts w:ascii="Times New Roman" w:hAnsi="Times New Roman" w:cs="Times New Roman"/>
          <w:bCs/>
          <w:sz w:val="28"/>
          <w:szCs w:val="28"/>
        </w:rPr>
        <w:t>оставляется высококвалифицирова</w:t>
      </w:r>
      <w:r w:rsidRPr="00E811D4">
        <w:rPr>
          <w:rFonts w:ascii="Times New Roman" w:hAnsi="Times New Roman" w:cs="Times New Roman"/>
          <w:bCs/>
          <w:sz w:val="28"/>
          <w:szCs w:val="28"/>
        </w:rPr>
        <w:t>нным профессионалам в закрытой или открытой форме за два месяца до начала информация открыто публикуется в СМИ и через ведомственные каналы население систематически информируется о проведении мероприятия по всевозможным каналам</w:t>
      </w:r>
      <w:r w:rsidR="009237A1" w:rsidRPr="00E811D4">
        <w:rPr>
          <w:rFonts w:ascii="Times New Roman" w:hAnsi="Times New Roman" w:cs="Times New Roman"/>
          <w:bCs/>
          <w:sz w:val="28"/>
          <w:szCs w:val="28"/>
        </w:rPr>
        <w:t>.</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Требования к участникам </w:t>
      </w:r>
      <w:r w:rsidR="009237A1" w:rsidRPr="00E811D4">
        <w:rPr>
          <w:rFonts w:ascii="Times New Roman" w:hAnsi="Times New Roman" w:cs="Times New Roman"/>
          <w:bCs/>
          <w:sz w:val="28"/>
          <w:szCs w:val="28"/>
        </w:rPr>
        <w:t xml:space="preserve">- </w:t>
      </w:r>
      <w:r w:rsidRPr="00E811D4">
        <w:rPr>
          <w:rFonts w:ascii="Times New Roman" w:hAnsi="Times New Roman" w:cs="Times New Roman"/>
          <w:bCs/>
          <w:sz w:val="28"/>
          <w:szCs w:val="28"/>
        </w:rPr>
        <w:t>опыт работы, специализация, профессионализм посменная поддержка общественной организации от источников, значимых для организаторов особых требований нет. Участие могут принимать любые граждане, объединения и организации</w:t>
      </w:r>
      <w:r w:rsidR="009770E9" w:rsidRPr="00E811D4">
        <w:rPr>
          <w:rFonts w:ascii="Times New Roman" w:hAnsi="Times New Roman" w:cs="Times New Roman"/>
          <w:bCs/>
          <w:sz w:val="28"/>
          <w:szCs w:val="28"/>
        </w:rPr>
        <w:t>.</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Экспертиза</w:t>
      </w:r>
      <w:r w:rsidR="009770E9" w:rsidRPr="00E811D4">
        <w:rPr>
          <w:rFonts w:ascii="Times New Roman" w:hAnsi="Times New Roman" w:cs="Times New Roman"/>
          <w:bCs/>
          <w:sz w:val="28"/>
          <w:szCs w:val="28"/>
        </w:rPr>
        <w:t>.</w:t>
      </w:r>
      <w:r w:rsidRPr="00E811D4">
        <w:rPr>
          <w:rFonts w:ascii="Times New Roman" w:hAnsi="Times New Roman" w:cs="Times New Roman"/>
          <w:bCs/>
          <w:sz w:val="28"/>
          <w:szCs w:val="28"/>
        </w:rPr>
        <w:t xml:space="preserve"> Профессиональный экспертный совет общественно</w:t>
      </w:r>
      <w:r w:rsidR="009770E9" w:rsidRPr="00E811D4">
        <w:rPr>
          <w:rFonts w:ascii="Times New Roman" w:hAnsi="Times New Roman" w:cs="Times New Roman"/>
          <w:bCs/>
          <w:sz w:val="28"/>
          <w:szCs w:val="28"/>
        </w:rPr>
        <w:t xml:space="preserve">-государственная экспертиза - </w:t>
      </w:r>
      <w:r w:rsidRPr="00E811D4">
        <w:rPr>
          <w:rFonts w:ascii="Times New Roman" w:hAnsi="Times New Roman" w:cs="Times New Roman"/>
          <w:bCs/>
          <w:sz w:val="28"/>
          <w:szCs w:val="28"/>
        </w:rPr>
        <w:t>любые приемлемые формы самоорганизации жюри, участников и населения</w:t>
      </w:r>
      <w:r w:rsidR="009770E9" w:rsidRPr="00E811D4">
        <w:rPr>
          <w:rFonts w:ascii="Times New Roman" w:hAnsi="Times New Roman" w:cs="Times New Roman"/>
          <w:bCs/>
          <w:sz w:val="28"/>
          <w:szCs w:val="28"/>
        </w:rPr>
        <w:t>.</w:t>
      </w:r>
      <w:r w:rsidRPr="00E811D4">
        <w:rPr>
          <w:rFonts w:ascii="Times New Roman" w:hAnsi="Times New Roman" w:cs="Times New Roman"/>
          <w:bCs/>
          <w:sz w:val="28"/>
          <w:szCs w:val="28"/>
        </w:rPr>
        <w:t xml:space="preserve"> Итог для </w:t>
      </w:r>
      <w:proofErr w:type="gramStart"/>
      <w:r w:rsidRPr="00E811D4">
        <w:rPr>
          <w:rFonts w:ascii="Times New Roman" w:hAnsi="Times New Roman" w:cs="Times New Roman"/>
          <w:bCs/>
          <w:sz w:val="28"/>
          <w:szCs w:val="28"/>
        </w:rPr>
        <w:t xml:space="preserve">победителя </w:t>
      </w:r>
      <w:r w:rsidR="009770E9" w:rsidRPr="00E811D4">
        <w:rPr>
          <w:rFonts w:ascii="Times New Roman" w:hAnsi="Times New Roman" w:cs="Times New Roman"/>
          <w:bCs/>
          <w:sz w:val="28"/>
          <w:szCs w:val="28"/>
        </w:rPr>
        <w:t xml:space="preserve"> -</w:t>
      </w:r>
      <w:proofErr w:type="gramEnd"/>
      <w:r w:rsidR="009770E9" w:rsidRPr="00E811D4">
        <w:rPr>
          <w:rFonts w:ascii="Times New Roman" w:hAnsi="Times New Roman" w:cs="Times New Roman"/>
          <w:bCs/>
          <w:sz w:val="28"/>
          <w:szCs w:val="28"/>
        </w:rPr>
        <w:t xml:space="preserve"> </w:t>
      </w:r>
      <w:r w:rsidRPr="00E811D4">
        <w:rPr>
          <w:rFonts w:ascii="Times New Roman" w:hAnsi="Times New Roman" w:cs="Times New Roman"/>
          <w:bCs/>
          <w:sz w:val="28"/>
          <w:szCs w:val="28"/>
        </w:rPr>
        <w:t>получение заказа на реализацию значимого для развития территории проекта получение гранта на реализацию своего проекта любые, приемлемые для организаторов и участников, формы поощрения победителей</w:t>
      </w:r>
      <w:r w:rsidR="009770E9" w:rsidRPr="00E811D4">
        <w:rPr>
          <w:rFonts w:ascii="Times New Roman" w:hAnsi="Times New Roman" w:cs="Times New Roman"/>
          <w:bCs/>
          <w:sz w:val="28"/>
          <w:szCs w:val="28"/>
        </w:rPr>
        <w:t>.</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Результат конкурса заключение договора и его выполнение в соответствии с техническим заданием</w:t>
      </w:r>
      <w:r w:rsidR="009770E9" w:rsidRPr="00E811D4">
        <w:rPr>
          <w:rFonts w:ascii="Times New Roman" w:hAnsi="Times New Roman" w:cs="Times New Roman"/>
          <w:bCs/>
          <w:sz w:val="28"/>
          <w:szCs w:val="28"/>
        </w:rPr>
        <w:t>.</w:t>
      </w:r>
      <w:r w:rsidRPr="00E811D4">
        <w:rPr>
          <w:rFonts w:ascii="Times New Roman" w:hAnsi="Times New Roman" w:cs="Times New Roman"/>
          <w:bCs/>
          <w:sz w:val="28"/>
          <w:szCs w:val="28"/>
        </w:rPr>
        <w:t xml:space="preserve"> Претворение в жизнь проекта и отчет по полученному грану чествование и премирование участников; перспектива дальнейшей совместной работы</w:t>
      </w:r>
      <w:r w:rsidR="009770E9" w:rsidRPr="00E811D4">
        <w:rPr>
          <w:rFonts w:ascii="Times New Roman" w:hAnsi="Times New Roman" w:cs="Times New Roman"/>
          <w:bCs/>
          <w:sz w:val="28"/>
          <w:szCs w:val="28"/>
        </w:rPr>
        <w:t>.</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 Последствия проведения решение, поставленной ранее, задачи по развитию территории устранение существующей проблемы развития на территории появление прецедентов общественно</w:t>
      </w:r>
      <w:r w:rsidR="009770E9" w:rsidRPr="00E811D4">
        <w:rPr>
          <w:rFonts w:ascii="Times New Roman" w:hAnsi="Times New Roman" w:cs="Times New Roman"/>
          <w:bCs/>
          <w:sz w:val="28"/>
          <w:szCs w:val="28"/>
        </w:rPr>
        <w:t>-</w:t>
      </w:r>
      <w:r w:rsidRPr="00E811D4">
        <w:rPr>
          <w:rFonts w:ascii="Times New Roman" w:hAnsi="Times New Roman" w:cs="Times New Roman"/>
          <w:bCs/>
          <w:sz w:val="28"/>
          <w:szCs w:val="28"/>
        </w:rPr>
        <w:t>гражданских инициатив</w:t>
      </w:r>
      <w:r w:rsidR="009770E9" w:rsidRPr="00E811D4">
        <w:rPr>
          <w:rStyle w:val="a6"/>
          <w:rFonts w:ascii="Times New Roman" w:hAnsi="Times New Roman" w:cs="Times New Roman"/>
          <w:bCs/>
          <w:sz w:val="28"/>
          <w:szCs w:val="28"/>
        </w:rPr>
        <w:footnoteReference w:id="31"/>
      </w:r>
      <w:r w:rsidR="009770E9" w:rsidRPr="00E811D4">
        <w:rPr>
          <w:rFonts w:ascii="Times New Roman" w:hAnsi="Times New Roman" w:cs="Times New Roman"/>
          <w:bCs/>
          <w:sz w:val="28"/>
          <w:szCs w:val="28"/>
        </w:rPr>
        <w:t>.</w:t>
      </w:r>
      <w:r w:rsidRPr="00E811D4">
        <w:rPr>
          <w:rFonts w:ascii="Times New Roman" w:hAnsi="Times New Roman" w:cs="Times New Roman"/>
          <w:bCs/>
          <w:sz w:val="28"/>
          <w:szCs w:val="28"/>
        </w:rPr>
        <w:t xml:space="preserve"> </w:t>
      </w:r>
    </w:p>
    <w:p w:rsidR="008C301E" w:rsidRPr="00E811D4" w:rsidRDefault="008C301E"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В ходе проведения различных конкурсов, муниципальная власть определяет организации, способные наиболее эффективно справиться с </w:t>
      </w:r>
      <w:r w:rsidRPr="00E811D4">
        <w:rPr>
          <w:rFonts w:ascii="Times New Roman" w:hAnsi="Times New Roman" w:cs="Times New Roman"/>
          <w:bCs/>
          <w:sz w:val="28"/>
          <w:szCs w:val="28"/>
        </w:rPr>
        <w:lastRenderedPageBreak/>
        <w:t>существующей задачей или проблемой на территории муниципального образования. «Эффективно» означает решение проблемы при меньшем финансировании, чем предполагалось ранее либо предоставление большего количества услуг за те же деньги. Это экономит бюджетные средства, так необходимые для развития территории. Некоммерческие организации могут оказаться более эффективными, чем муниципальные организации, и обеспечить более рациональное использование муниципальных бюджетных и внебюджетных средств.</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Учет нужд каждого отдельно взятого человека – это невыполнимая задача для власти любого уровня. Без участия общественности в государственном и муниципальном управлении невозможно дойти до индивидуальных проблем каждой личности. </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В современных условиях невозможно эффективно управлять территорий, даже при наличии достаточных финансовых средств, если не привлекать к процессу независимые общественные объединения, которые доведут до сведения власти информацию о тех проблемах, на которые власть самостоятельно может не обратить внимания. </w:t>
      </w:r>
    </w:p>
    <w:p w:rsidR="009770E9" w:rsidRPr="00E811D4" w:rsidRDefault="003B68CB"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Подобные «незаметные» проблемы, оставаясь нерешенными, накапливаются, приводя к негативны социальным последствиям, для устранения которых приходится затрачивать больше сил и средств, чем пришлось бы затратить на их своевременное решение. Организация органами власти таких форм социального заказа, как тендеры, конкурсы и фестивали в которых принимают участие общественные организации, сообщества и население в целом, полезна и для власти</w:t>
      </w:r>
      <w:r w:rsidR="004C494C">
        <w:rPr>
          <w:rFonts w:ascii="Times New Roman" w:hAnsi="Times New Roman" w:cs="Times New Roman"/>
          <w:bCs/>
          <w:sz w:val="28"/>
          <w:szCs w:val="28"/>
        </w:rPr>
        <w:t>,</w:t>
      </w:r>
      <w:r w:rsidRPr="00E811D4">
        <w:rPr>
          <w:rFonts w:ascii="Times New Roman" w:hAnsi="Times New Roman" w:cs="Times New Roman"/>
          <w:bCs/>
          <w:sz w:val="28"/>
          <w:szCs w:val="28"/>
        </w:rPr>
        <w:t xml:space="preserve"> и для общества.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Участие общественности в принятии решений на уровне местного самоуправления является основой реализации принципов демократии и условием самого существования местного самоуправления. Становление института местного самоуправления невозможно без активной роли населения </w:t>
      </w:r>
      <w:r w:rsidRPr="00E811D4">
        <w:rPr>
          <w:rFonts w:ascii="Times New Roman" w:hAnsi="Times New Roman" w:cs="Times New Roman"/>
          <w:bCs/>
          <w:sz w:val="28"/>
          <w:szCs w:val="28"/>
        </w:rPr>
        <w:lastRenderedPageBreak/>
        <w:t>и его наиболее организованной и социально активной части – некоммерческих организаций</w:t>
      </w:r>
      <w:r w:rsidR="00400764" w:rsidRPr="00E811D4">
        <w:rPr>
          <w:rStyle w:val="a6"/>
          <w:rFonts w:ascii="Times New Roman" w:hAnsi="Times New Roman" w:cs="Times New Roman"/>
          <w:bCs/>
          <w:sz w:val="28"/>
          <w:szCs w:val="28"/>
        </w:rPr>
        <w:footnoteReference w:id="32"/>
      </w:r>
      <w:r w:rsidRPr="00E811D4">
        <w:rPr>
          <w:rFonts w:ascii="Times New Roman" w:hAnsi="Times New Roman" w:cs="Times New Roman"/>
          <w:bCs/>
          <w:sz w:val="28"/>
          <w:szCs w:val="28"/>
        </w:rPr>
        <w:t xml:space="preserve">.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Некоммерческие организации могут и должны стать партнером органов местного самоуправления в процессе выработки, принятия, исполнения и оценки ключевых решений на местном уровне. К сожалению, слабость и пассивность большинства НКО в вопросах местного самоуправления, устаревшие стереотипы в сознании чиновников и депутатов приводят к укреплению модели государственного управления на местном уровне.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Номинально называясь институтами самоуправления, органы местного самоуправления не реализуют своих возможностей организаторов жизнедеятельности местного сообщества, а копируют деятельность государственных структур (по формам и по содержанию).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Они воспринимают себя только как органы власти, а не как элемент гражданского общества. Это приводит к усугублению про</w:t>
      </w:r>
      <w:r w:rsidR="008C301E" w:rsidRPr="00E811D4">
        <w:rPr>
          <w:rFonts w:ascii="Times New Roman" w:hAnsi="Times New Roman" w:cs="Times New Roman"/>
          <w:bCs/>
          <w:sz w:val="28"/>
          <w:szCs w:val="28"/>
        </w:rPr>
        <w:t>блем на местном уровне, когда</w:t>
      </w:r>
      <w:r w:rsidRPr="00E811D4">
        <w:rPr>
          <w:rFonts w:ascii="Times New Roman" w:hAnsi="Times New Roman" w:cs="Times New Roman"/>
          <w:bCs/>
          <w:sz w:val="28"/>
          <w:szCs w:val="28"/>
        </w:rPr>
        <w:t xml:space="preserve"> при пассивности населения и недостатке ресурсов, при не решенных противоречиях с государственным уровнем управления, органы местного самоуправления пытаются осуществлять «муниципальную политику» и в одиночку бороться с клубком социальных и экономических проблем.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С другой стороны, некоммерческие организации разрозненно и стихийно занимаются решением социальных проблем на местном уровне, нередко находясь в изоляции не только от органов местного самоуправления, но и друг от друга.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Испытывая постоянную потребность в ресурсах на осуществление своей деятельности, они нередко используют привлеченные ресурсы не эффективно, дублируя или блокируя деятельность друг друга, тратя огромные усилия и </w:t>
      </w:r>
      <w:r w:rsidRPr="00E811D4">
        <w:rPr>
          <w:rFonts w:ascii="Times New Roman" w:hAnsi="Times New Roman" w:cs="Times New Roman"/>
          <w:bCs/>
          <w:sz w:val="28"/>
          <w:szCs w:val="28"/>
        </w:rPr>
        <w:lastRenderedPageBreak/>
        <w:t xml:space="preserve">средства на неоптимальные решения из-за незнания общей ситуации и самоизоляции от жизни местного сообщества.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Высшая школа экономики (далее – ВШЭ) провела исследование проблем взаимодействия органов местного самоуправления с негосударственными некоммерческими организациями в масш</w:t>
      </w:r>
      <w:r w:rsidR="008C301E" w:rsidRPr="00E811D4">
        <w:rPr>
          <w:rFonts w:ascii="Times New Roman" w:hAnsi="Times New Roman" w:cs="Times New Roman"/>
          <w:bCs/>
          <w:sz w:val="28"/>
          <w:szCs w:val="28"/>
        </w:rPr>
        <w:t>табах России</w:t>
      </w:r>
      <w:r w:rsidRPr="00E811D4">
        <w:rPr>
          <w:rFonts w:ascii="Times New Roman" w:hAnsi="Times New Roman" w:cs="Times New Roman"/>
          <w:bCs/>
          <w:sz w:val="28"/>
          <w:szCs w:val="28"/>
        </w:rPr>
        <w:t xml:space="preserve">.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В ходе опроса респондентам предлагалось из нескольких возможных точек зрения выбрать, те, с которыми они более всего согласны</w:t>
      </w:r>
      <w:r w:rsidR="008C301E" w:rsidRPr="00E811D4">
        <w:rPr>
          <w:rStyle w:val="a6"/>
          <w:rFonts w:ascii="Times New Roman" w:hAnsi="Times New Roman" w:cs="Times New Roman"/>
          <w:bCs/>
          <w:sz w:val="28"/>
          <w:szCs w:val="28"/>
        </w:rPr>
        <w:footnoteReference w:id="33"/>
      </w:r>
      <w:r w:rsidRPr="00E811D4">
        <w:rPr>
          <w:rFonts w:ascii="Times New Roman" w:hAnsi="Times New Roman" w:cs="Times New Roman"/>
          <w:bCs/>
          <w:sz w:val="28"/>
          <w:szCs w:val="28"/>
        </w:rPr>
        <w:t xml:space="preserve">. Существуют различные точки зрения по вопросу взаимодействия органов власти и общественности. </w:t>
      </w:r>
    </w:p>
    <w:p w:rsidR="008C301E" w:rsidRPr="00E811D4" w:rsidRDefault="008C301E"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Большинство опрошенных ответили, что НКО </w:t>
      </w:r>
      <w:r w:rsidR="009770E9" w:rsidRPr="00E811D4">
        <w:rPr>
          <w:rFonts w:ascii="Times New Roman" w:hAnsi="Times New Roman" w:cs="Times New Roman"/>
          <w:bCs/>
          <w:sz w:val="28"/>
          <w:szCs w:val="28"/>
        </w:rPr>
        <w:t xml:space="preserve">должны заниматься своим делом, стараясь не вступать в лишние контакты с властями. НКО могут брать на себя решение тех задач, на которые у государства не хватает финансовых средств. НКО должны помогать государственным и муниципальным органам в работе с населением.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Как видно из опроса, руководители НКО неохотно идут на контакт с ОМС, а ОМС считают, что НКО должны активнее помогать им в работе с населением.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Из результатов опроса можно сделать следующий вывод. Руководители российских НКО опасаются давления властных структур, считая, что власти пытаются слишком контролировать их инициативы, а то и совсем уничтожить. Также руководители НКО считают, что власть неуклюжа в попытке установить с ними взаимоотношения</w:t>
      </w:r>
      <w:r w:rsidR="00400764" w:rsidRPr="00E811D4">
        <w:rPr>
          <w:rStyle w:val="a6"/>
          <w:rFonts w:ascii="Times New Roman" w:hAnsi="Times New Roman" w:cs="Times New Roman"/>
          <w:bCs/>
          <w:sz w:val="28"/>
          <w:szCs w:val="28"/>
        </w:rPr>
        <w:footnoteReference w:id="34"/>
      </w:r>
      <w:r w:rsidRPr="00E811D4">
        <w:rPr>
          <w:rFonts w:ascii="Times New Roman" w:hAnsi="Times New Roman" w:cs="Times New Roman"/>
          <w:bCs/>
          <w:sz w:val="28"/>
          <w:szCs w:val="28"/>
        </w:rPr>
        <w:t xml:space="preserve">. </w:t>
      </w:r>
    </w:p>
    <w:p w:rsidR="008C301E" w:rsidRPr="00E811D4" w:rsidRDefault="008C301E"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Также из данных опроса видно, что по мнению руководителей НКО власть п</w:t>
      </w:r>
      <w:r w:rsidR="009770E9" w:rsidRPr="00E811D4">
        <w:rPr>
          <w:rFonts w:ascii="Times New Roman" w:hAnsi="Times New Roman" w:cs="Times New Roman"/>
          <w:bCs/>
          <w:sz w:val="28"/>
          <w:szCs w:val="28"/>
        </w:rPr>
        <w:t>ытается уничтожить независимые и</w:t>
      </w:r>
      <w:r w:rsidRPr="00E811D4">
        <w:rPr>
          <w:rFonts w:ascii="Times New Roman" w:hAnsi="Times New Roman" w:cs="Times New Roman"/>
          <w:bCs/>
          <w:sz w:val="28"/>
          <w:szCs w:val="28"/>
        </w:rPr>
        <w:t>нициативы, ус</w:t>
      </w:r>
      <w:r w:rsidR="009770E9" w:rsidRPr="00E811D4">
        <w:rPr>
          <w:rFonts w:ascii="Times New Roman" w:hAnsi="Times New Roman" w:cs="Times New Roman"/>
          <w:bCs/>
          <w:sz w:val="28"/>
          <w:szCs w:val="28"/>
        </w:rPr>
        <w:t>та</w:t>
      </w:r>
      <w:r w:rsidRPr="00E811D4">
        <w:rPr>
          <w:rFonts w:ascii="Times New Roman" w:hAnsi="Times New Roman" w:cs="Times New Roman"/>
          <w:bCs/>
          <w:sz w:val="28"/>
          <w:szCs w:val="28"/>
        </w:rPr>
        <w:t xml:space="preserve">новить </w:t>
      </w:r>
      <w:proofErr w:type="spellStart"/>
      <w:r w:rsidRPr="00E811D4">
        <w:rPr>
          <w:rFonts w:ascii="Times New Roman" w:hAnsi="Times New Roman" w:cs="Times New Roman"/>
          <w:bCs/>
          <w:sz w:val="28"/>
          <w:szCs w:val="28"/>
        </w:rPr>
        <w:t>установить</w:t>
      </w:r>
      <w:proofErr w:type="spellEnd"/>
      <w:r w:rsidRPr="00E811D4">
        <w:rPr>
          <w:rFonts w:ascii="Times New Roman" w:hAnsi="Times New Roman" w:cs="Times New Roman"/>
          <w:bCs/>
          <w:sz w:val="28"/>
          <w:szCs w:val="28"/>
        </w:rPr>
        <w:t xml:space="preserve"> контроль над ними, о</w:t>
      </w:r>
      <w:r w:rsidR="009770E9" w:rsidRPr="00E811D4">
        <w:rPr>
          <w:rFonts w:ascii="Times New Roman" w:hAnsi="Times New Roman" w:cs="Times New Roman"/>
          <w:bCs/>
          <w:sz w:val="28"/>
          <w:szCs w:val="28"/>
        </w:rPr>
        <w:t xml:space="preserve">тносится к ним равнодушно, игнорирует их. Пытается помогать и сотрудничать, но делает это неумело. </w:t>
      </w:r>
    </w:p>
    <w:p w:rsidR="008C301E"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lastRenderedPageBreak/>
        <w:t xml:space="preserve">Решение этих проблем и повышение общей эффективности деятельности органов местного самоуправления находится в области межсекторного взаимодействия и социального партнерства, которое должно быть процедурно организованно, нормативно закреплено и содержательно увязано со спецификой деятельности обоих секторов и с этапами социального управления. </w:t>
      </w:r>
    </w:p>
    <w:p w:rsidR="009770E9" w:rsidRPr="00E811D4" w:rsidRDefault="009770E9" w:rsidP="00776BD9">
      <w:pPr>
        <w:spacing w:after="0" w:line="360" w:lineRule="auto"/>
        <w:ind w:firstLine="708"/>
        <w:jc w:val="both"/>
        <w:rPr>
          <w:rFonts w:ascii="Times New Roman" w:hAnsi="Times New Roman" w:cs="Times New Roman"/>
          <w:bCs/>
          <w:sz w:val="28"/>
          <w:szCs w:val="28"/>
        </w:rPr>
      </w:pPr>
      <w:r w:rsidRPr="00E811D4">
        <w:rPr>
          <w:rFonts w:ascii="Times New Roman" w:hAnsi="Times New Roman" w:cs="Times New Roman"/>
          <w:bCs/>
          <w:sz w:val="28"/>
          <w:szCs w:val="28"/>
        </w:rPr>
        <w:t xml:space="preserve">С учетом вышеизложенного можно слетать вывод о том, что институты гражданского общества в России находятся в процессе развития. Законодательная база взаимодействия негосударственных некоммерческих организаций с властью достаточно хорошо развита на федеральном уровне и немного хуже на региональном и местном уровнях. Сравнительный анализ российского и зарубежного опыта позволяет сделать вывод о том, уровень государственной поддержки некоммерческого сектора за рубежном значительно выше, чем в России. Анализ статистических данных также позволяет предположить, что основной проблемой взаимодействия НКО и ОМС является взаимное недоверие, а также нежелание органов власти допустить контроль со стороны НКО в социальной сфере, где пока основным </w:t>
      </w:r>
      <w:proofErr w:type="spellStart"/>
      <w:r w:rsidRPr="00E811D4">
        <w:rPr>
          <w:rFonts w:ascii="Times New Roman" w:hAnsi="Times New Roman" w:cs="Times New Roman"/>
          <w:bCs/>
          <w:sz w:val="28"/>
          <w:szCs w:val="28"/>
        </w:rPr>
        <w:t>актором</w:t>
      </w:r>
      <w:proofErr w:type="spellEnd"/>
      <w:r w:rsidRPr="00E811D4">
        <w:rPr>
          <w:rFonts w:ascii="Times New Roman" w:hAnsi="Times New Roman" w:cs="Times New Roman"/>
          <w:bCs/>
          <w:sz w:val="28"/>
          <w:szCs w:val="28"/>
        </w:rPr>
        <w:t xml:space="preserve"> являются органы власти.</w:t>
      </w:r>
    </w:p>
    <w:p w:rsidR="00C55DE8" w:rsidRPr="00E811D4" w:rsidRDefault="00C55DE8" w:rsidP="00776BD9">
      <w:pPr>
        <w:spacing w:after="0" w:line="360" w:lineRule="auto"/>
        <w:ind w:firstLine="708"/>
        <w:jc w:val="both"/>
        <w:rPr>
          <w:rFonts w:ascii="Times New Roman" w:hAnsi="Times New Roman" w:cs="Times New Roman"/>
          <w:bCs/>
          <w:sz w:val="28"/>
          <w:szCs w:val="28"/>
        </w:rPr>
      </w:pPr>
    </w:p>
    <w:p w:rsidR="00C55DE8" w:rsidRPr="00E811D4" w:rsidRDefault="00C55DE8" w:rsidP="00776BD9">
      <w:pPr>
        <w:spacing w:after="0" w:line="360" w:lineRule="auto"/>
        <w:ind w:firstLine="708"/>
        <w:jc w:val="both"/>
        <w:rPr>
          <w:rFonts w:ascii="Times New Roman" w:hAnsi="Times New Roman" w:cs="Times New Roman"/>
          <w:bCs/>
          <w:sz w:val="28"/>
          <w:szCs w:val="28"/>
        </w:rPr>
      </w:pPr>
    </w:p>
    <w:p w:rsidR="009770E9" w:rsidRPr="00E811D4" w:rsidRDefault="009770E9" w:rsidP="00776BD9">
      <w:pPr>
        <w:spacing w:after="0" w:line="360" w:lineRule="auto"/>
        <w:ind w:firstLine="708"/>
        <w:jc w:val="both"/>
        <w:rPr>
          <w:rFonts w:ascii="Times New Roman" w:hAnsi="Times New Roman" w:cs="Times New Roman"/>
          <w:bCs/>
          <w:sz w:val="28"/>
          <w:szCs w:val="28"/>
        </w:rPr>
      </w:pPr>
    </w:p>
    <w:p w:rsidR="009770E9" w:rsidRPr="00E811D4" w:rsidRDefault="009770E9" w:rsidP="00776BD9">
      <w:pPr>
        <w:spacing w:after="0" w:line="360" w:lineRule="auto"/>
        <w:ind w:firstLine="708"/>
        <w:jc w:val="both"/>
        <w:rPr>
          <w:rFonts w:ascii="Times New Roman" w:hAnsi="Times New Roman" w:cs="Times New Roman"/>
          <w:bCs/>
          <w:sz w:val="28"/>
          <w:szCs w:val="28"/>
        </w:rPr>
      </w:pPr>
    </w:p>
    <w:p w:rsidR="009770E9" w:rsidRPr="00E811D4" w:rsidRDefault="009770E9" w:rsidP="00776BD9">
      <w:pPr>
        <w:spacing w:after="0" w:line="360" w:lineRule="auto"/>
        <w:ind w:firstLine="708"/>
        <w:jc w:val="both"/>
        <w:rPr>
          <w:rFonts w:ascii="Times New Roman" w:hAnsi="Times New Roman" w:cs="Times New Roman"/>
          <w:bCs/>
          <w:sz w:val="28"/>
          <w:szCs w:val="28"/>
        </w:rPr>
      </w:pPr>
    </w:p>
    <w:p w:rsidR="009770E9" w:rsidRPr="00E811D4" w:rsidRDefault="009770E9" w:rsidP="00776BD9">
      <w:pPr>
        <w:spacing w:after="0" w:line="360" w:lineRule="auto"/>
        <w:ind w:firstLine="708"/>
        <w:jc w:val="both"/>
        <w:rPr>
          <w:rFonts w:ascii="Times New Roman" w:hAnsi="Times New Roman" w:cs="Times New Roman"/>
          <w:bCs/>
          <w:sz w:val="28"/>
          <w:szCs w:val="28"/>
        </w:rPr>
      </w:pPr>
    </w:p>
    <w:p w:rsidR="00E24CD1" w:rsidRPr="00E811D4" w:rsidRDefault="00E24CD1" w:rsidP="00776BD9">
      <w:pPr>
        <w:spacing w:after="0" w:line="360" w:lineRule="auto"/>
        <w:ind w:firstLine="708"/>
        <w:jc w:val="both"/>
        <w:rPr>
          <w:rFonts w:ascii="Times New Roman" w:hAnsi="Times New Roman" w:cs="Times New Roman"/>
          <w:bCs/>
          <w:sz w:val="28"/>
          <w:szCs w:val="28"/>
        </w:rPr>
      </w:pPr>
    </w:p>
    <w:p w:rsidR="00E24CD1" w:rsidRPr="00E811D4" w:rsidRDefault="00E24CD1" w:rsidP="00776BD9">
      <w:pPr>
        <w:spacing w:after="0" w:line="360" w:lineRule="auto"/>
        <w:ind w:firstLine="708"/>
        <w:jc w:val="both"/>
        <w:rPr>
          <w:rFonts w:ascii="Times New Roman" w:hAnsi="Times New Roman" w:cs="Times New Roman"/>
          <w:bCs/>
          <w:sz w:val="28"/>
          <w:szCs w:val="28"/>
        </w:rPr>
      </w:pPr>
    </w:p>
    <w:p w:rsidR="00E24CD1" w:rsidRPr="00E811D4" w:rsidRDefault="00E24CD1" w:rsidP="00776BD9">
      <w:pPr>
        <w:spacing w:after="0" w:line="360" w:lineRule="auto"/>
        <w:ind w:firstLine="708"/>
        <w:jc w:val="both"/>
        <w:rPr>
          <w:rFonts w:ascii="Times New Roman" w:hAnsi="Times New Roman" w:cs="Times New Roman"/>
          <w:bCs/>
          <w:sz w:val="28"/>
          <w:szCs w:val="28"/>
        </w:rPr>
      </w:pPr>
    </w:p>
    <w:p w:rsidR="00E24CD1" w:rsidRPr="00E811D4" w:rsidRDefault="00E24CD1" w:rsidP="00776BD9">
      <w:pPr>
        <w:spacing w:after="0" w:line="360" w:lineRule="auto"/>
        <w:ind w:firstLine="708"/>
        <w:jc w:val="both"/>
        <w:rPr>
          <w:rFonts w:ascii="Times New Roman" w:hAnsi="Times New Roman" w:cs="Times New Roman"/>
          <w:bCs/>
          <w:sz w:val="28"/>
          <w:szCs w:val="28"/>
        </w:rPr>
      </w:pPr>
    </w:p>
    <w:p w:rsidR="00E24CD1" w:rsidRPr="00E811D4" w:rsidRDefault="00E24CD1" w:rsidP="00776BD9">
      <w:pPr>
        <w:spacing w:after="0" w:line="360" w:lineRule="auto"/>
        <w:ind w:firstLine="708"/>
        <w:jc w:val="both"/>
        <w:rPr>
          <w:rFonts w:ascii="Times New Roman" w:hAnsi="Times New Roman" w:cs="Times New Roman"/>
          <w:bCs/>
          <w:sz w:val="28"/>
          <w:szCs w:val="28"/>
        </w:rPr>
      </w:pPr>
    </w:p>
    <w:p w:rsidR="00C55DE8" w:rsidRPr="00E811D4" w:rsidRDefault="00C55DE8" w:rsidP="00C55DE8">
      <w:pPr>
        <w:pStyle w:val="1"/>
        <w:rPr>
          <w:rFonts w:cs="Times New Roman"/>
        </w:rPr>
      </w:pPr>
      <w:bookmarkStart w:id="9" w:name="_Toc11154754"/>
      <w:r w:rsidRPr="00E811D4">
        <w:rPr>
          <w:rFonts w:cs="Times New Roman"/>
        </w:rPr>
        <w:lastRenderedPageBreak/>
        <w:t>ГЛАВА 3. ВЗАИМОДЕЙСТВИЕ НЕКОММЕРЧЕСКИХ ОРГАНИЗАЦИЙ С ГОСУДАРСТВЕННЫМИ И МУНИЦИПАЛЬНЫМИ ОРГАНАМИ НА ПРИМЕРЕ НКО «ЗНАНИЕ»</w:t>
      </w:r>
      <w:bookmarkEnd w:id="9"/>
      <w:r w:rsidRPr="00E811D4">
        <w:rPr>
          <w:rFonts w:cs="Times New Roman"/>
        </w:rPr>
        <w:t xml:space="preserve"> </w:t>
      </w:r>
    </w:p>
    <w:p w:rsidR="00C55DE8" w:rsidRPr="00E811D4" w:rsidRDefault="00C55DE8" w:rsidP="00C55DE8">
      <w:pPr>
        <w:spacing w:after="0" w:line="360" w:lineRule="auto"/>
        <w:ind w:firstLine="708"/>
        <w:jc w:val="both"/>
        <w:rPr>
          <w:rFonts w:ascii="Times New Roman" w:hAnsi="Times New Roman" w:cs="Times New Roman"/>
          <w:bCs/>
          <w:sz w:val="28"/>
          <w:szCs w:val="28"/>
        </w:rPr>
      </w:pPr>
    </w:p>
    <w:p w:rsidR="00C55DE8" w:rsidRPr="00E811D4" w:rsidRDefault="00C55DE8" w:rsidP="00C55DE8">
      <w:pPr>
        <w:pStyle w:val="2"/>
        <w:rPr>
          <w:rFonts w:cs="Times New Roman"/>
        </w:rPr>
      </w:pPr>
      <w:bookmarkStart w:id="10" w:name="_Toc11154755"/>
      <w:r w:rsidRPr="00E811D4">
        <w:rPr>
          <w:rFonts w:cs="Times New Roman"/>
        </w:rPr>
        <w:t>3.1 Краткая характеристика и основные направления деятельности, реализуемые в проектах НКО «Знание»</w:t>
      </w:r>
      <w:r w:rsidR="00437C27" w:rsidRPr="00E811D4">
        <w:rPr>
          <w:rFonts w:cs="Times New Roman"/>
        </w:rPr>
        <w:t xml:space="preserve"> и НКО «Развитие»</w:t>
      </w:r>
      <w:bookmarkEnd w:id="10"/>
    </w:p>
    <w:p w:rsidR="007B0546" w:rsidRPr="00E811D4" w:rsidRDefault="007B0546" w:rsidP="007B0546">
      <w:pPr>
        <w:spacing w:after="0" w:line="360" w:lineRule="auto"/>
        <w:jc w:val="both"/>
        <w:rPr>
          <w:rFonts w:ascii="Times New Roman" w:hAnsi="Times New Roman" w:cs="Times New Roman"/>
          <w:sz w:val="28"/>
          <w:szCs w:val="28"/>
        </w:rPr>
      </w:pPr>
    </w:p>
    <w:p w:rsidR="007B0546"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НКО «Знание» – это </w:t>
      </w:r>
      <w:r w:rsidR="00437C27" w:rsidRPr="00E811D4">
        <w:rPr>
          <w:rFonts w:ascii="Times New Roman" w:hAnsi="Times New Roman" w:cs="Times New Roman"/>
          <w:sz w:val="28"/>
          <w:szCs w:val="28"/>
        </w:rPr>
        <w:t>Красноярская региональная организация общественной организации общество «Знание» России, существующая с 1947 года.</w:t>
      </w:r>
    </w:p>
    <w:p w:rsidR="00437C27" w:rsidRPr="00E811D4" w:rsidRDefault="00437C27" w:rsidP="00437C27">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Партнерами организации являются: </w:t>
      </w:r>
    </w:p>
    <w:p w:rsidR="00437C27" w:rsidRPr="00E811D4" w:rsidRDefault="00437C27" w:rsidP="00437C27">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Администрация края: Управление общественных связей Губернатора края; Агентство молодежной политики и реализация </w:t>
      </w:r>
      <w:proofErr w:type="gramStart"/>
      <w:r w:rsidRPr="00E811D4">
        <w:rPr>
          <w:rFonts w:ascii="Times New Roman" w:hAnsi="Times New Roman" w:cs="Times New Roman"/>
          <w:sz w:val="28"/>
          <w:szCs w:val="28"/>
        </w:rPr>
        <w:t>программ  общественного</w:t>
      </w:r>
      <w:proofErr w:type="gramEnd"/>
      <w:r w:rsidRPr="00E811D4">
        <w:rPr>
          <w:rFonts w:ascii="Times New Roman" w:hAnsi="Times New Roman" w:cs="Times New Roman"/>
          <w:sz w:val="28"/>
          <w:szCs w:val="28"/>
        </w:rPr>
        <w:t xml:space="preserve"> развития Красноярского края.</w:t>
      </w:r>
    </w:p>
    <w:p w:rsidR="00437C27" w:rsidRPr="00E811D4" w:rsidRDefault="00437C27" w:rsidP="00437C27">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От Администрации города: – Департамент социальной политики;</w:t>
      </w:r>
    </w:p>
    <w:p w:rsidR="00437C27" w:rsidRPr="00E811D4" w:rsidRDefault="00437C27" w:rsidP="00437C27">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От бизнеса: Центрально-Сибирская торгово-промышленная палата.</w:t>
      </w:r>
    </w:p>
    <w:p w:rsidR="00437C27" w:rsidRPr="00E811D4" w:rsidRDefault="00437C27" w:rsidP="00437C27">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От НКО: организации, входящие в палату образования и просвещения Гражданской Ассамблеи Красноярского края.</w:t>
      </w:r>
    </w:p>
    <w:p w:rsidR="004A6A64" w:rsidRPr="00E811D4" w:rsidRDefault="004A6A64" w:rsidP="004A6A64">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Целевой аудиторией НКО являются представители различных категорий населения, возрастной диапазон которых также вариативен. Многие из них стали эффективно действующими центрами развития неформального образования для практически всех категорий граждан – студенческой и работающей молодежи, взрослых, пенсионеров. Цели и задачи деятельности НКО в этом направлении представлены, как правило, в уставных документах организации, и находят свое развитие через реализацию социально значимых программ и проектов, ориентированных на развитие неформального образования взрослых и подростков</w:t>
      </w:r>
      <w:r w:rsidR="00E419D3" w:rsidRPr="00E811D4">
        <w:rPr>
          <w:rStyle w:val="a6"/>
          <w:rFonts w:ascii="Times New Roman" w:hAnsi="Times New Roman" w:cs="Times New Roman"/>
          <w:sz w:val="28"/>
          <w:szCs w:val="28"/>
        </w:rPr>
        <w:footnoteReference w:id="35"/>
      </w:r>
      <w:r w:rsidRPr="00E811D4">
        <w:rPr>
          <w:rFonts w:ascii="Times New Roman" w:hAnsi="Times New Roman" w:cs="Times New Roman"/>
          <w:sz w:val="28"/>
          <w:szCs w:val="28"/>
        </w:rPr>
        <w:t xml:space="preserve">. </w:t>
      </w:r>
    </w:p>
    <w:p w:rsidR="004A6A64" w:rsidRPr="00E811D4" w:rsidRDefault="004A6A64" w:rsidP="004A6A64">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Более того, НКО, являясь гибкими и мобильными, оперативно реагируют на образовательные запросы общества, «сигнализируя» правительству о проблемных точках в образовательном пространстве. Ряд важных инициатив со стороны государства также способствовали процессу институционализации некоммерческих организаций, среди которых вступивший в силу в 2010 г. ФЗ №40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одной из новелл которых стала разработка федеральной программы поддержки социально ориентированных НКО.</w:t>
      </w:r>
    </w:p>
    <w:p w:rsidR="005E00BF" w:rsidRPr="00E811D4" w:rsidRDefault="007B0546" w:rsidP="004A6A64">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Все проекты, которые разрабатывае</w:t>
      </w:r>
      <w:r w:rsidR="005E00BF" w:rsidRPr="00E811D4">
        <w:rPr>
          <w:rFonts w:ascii="Times New Roman" w:hAnsi="Times New Roman" w:cs="Times New Roman"/>
          <w:sz w:val="28"/>
          <w:szCs w:val="28"/>
        </w:rPr>
        <w:t xml:space="preserve">т </w:t>
      </w:r>
      <w:r w:rsidRPr="00E811D4">
        <w:rPr>
          <w:rFonts w:ascii="Times New Roman" w:hAnsi="Times New Roman" w:cs="Times New Roman"/>
          <w:sz w:val="28"/>
          <w:szCs w:val="28"/>
        </w:rPr>
        <w:t>и реализуе</w:t>
      </w:r>
      <w:r w:rsidR="005E00BF" w:rsidRPr="00E811D4">
        <w:rPr>
          <w:rFonts w:ascii="Times New Roman" w:hAnsi="Times New Roman" w:cs="Times New Roman"/>
          <w:sz w:val="28"/>
          <w:szCs w:val="28"/>
        </w:rPr>
        <w:t xml:space="preserve">т НКО в образовательной сфере, </w:t>
      </w:r>
      <w:r w:rsidRPr="00E811D4">
        <w:rPr>
          <w:rFonts w:ascii="Times New Roman" w:hAnsi="Times New Roman" w:cs="Times New Roman"/>
          <w:sz w:val="28"/>
          <w:szCs w:val="28"/>
        </w:rPr>
        <w:t xml:space="preserve">направлены на интеграцию информационных, научных, технологических и других ресурсов и представляют целостный подход к решению актуальных вопросов и распространению успешного опыта среди образовательного сообщества, органов государственной власти и населения. </w:t>
      </w:r>
    </w:p>
    <w:p w:rsidR="005E00BF" w:rsidRPr="00E811D4" w:rsidRDefault="005E00BF"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Особенность</w:t>
      </w:r>
      <w:r w:rsidR="007B0546"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данных </w:t>
      </w:r>
      <w:r w:rsidR="007B0546" w:rsidRPr="00E811D4">
        <w:rPr>
          <w:rFonts w:ascii="Times New Roman" w:hAnsi="Times New Roman" w:cs="Times New Roman"/>
          <w:sz w:val="28"/>
          <w:szCs w:val="28"/>
        </w:rPr>
        <w:t xml:space="preserve">проектов </w:t>
      </w:r>
      <w:r w:rsidRPr="00E811D4">
        <w:rPr>
          <w:rFonts w:ascii="Times New Roman" w:hAnsi="Times New Roman" w:cs="Times New Roman"/>
          <w:sz w:val="28"/>
          <w:szCs w:val="28"/>
        </w:rPr>
        <w:t xml:space="preserve">состоит в </w:t>
      </w:r>
      <w:r w:rsidR="007B0546" w:rsidRPr="00E811D4">
        <w:rPr>
          <w:rFonts w:ascii="Times New Roman" w:hAnsi="Times New Roman" w:cs="Times New Roman"/>
          <w:sz w:val="28"/>
          <w:szCs w:val="28"/>
        </w:rPr>
        <w:t>«пакетн</w:t>
      </w:r>
      <w:r w:rsidRPr="00E811D4">
        <w:rPr>
          <w:rFonts w:ascii="Times New Roman" w:hAnsi="Times New Roman" w:cs="Times New Roman"/>
          <w:sz w:val="28"/>
          <w:szCs w:val="28"/>
        </w:rPr>
        <w:t>ом</w:t>
      </w:r>
      <w:r w:rsidR="007B0546" w:rsidRPr="00E811D4">
        <w:rPr>
          <w:rFonts w:ascii="Times New Roman" w:hAnsi="Times New Roman" w:cs="Times New Roman"/>
          <w:sz w:val="28"/>
          <w:szCs w:val="28"/>
        </w:rPr>
        <w:t>» подход</w:t>
      </w:r>
      <w:r w:rsidRPr="00E811D4">
        <w:rPr>
          <w:rFonts w:ascii="Times New Roman" w:hAnsi="Times New Roman" w:cs="Times New Roman"/>
          <w:sz w:val="28"/>
          <w:szCs w:val="28"/>
        </w:rPr>
        <w:t>е</w:t>
      </w:r>
      <w:r w:rsidR="007B0546"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длительности по времени, </w:t>
      </w:r>
      <w:r w:rsidR="007B0546" w:rsidRPr="00E811D4">
        <w:rPr>
          <w:rFonts w:ascii="Times New Roman" w:hAnsi="Times New Roman" w:cs="Times New Roman"/>
          <w:sz w:val="28"/>
          <w:szCs w:val="28"/>
        </w:rPr>
        <w:t>четк</w:t>
      </w:r>
      <w:r w:rsidRPr="00E811D4">
        <w:rPr>
          <w:rFonts w:ascii="Times New Roman" w:hAnsi="Times New Roman" w:cs="Times New Roman"/>
          <w:sz w:val="28"/>
          <w:szCs w:val="28"/>
        </w:rPr>
        <w:t>ой ориентации</w:t>
      </w:r>
      <w:r w:rsidR="007B0546" w:rsidRPr="00E811D4">
        <w:rPr>
          <w:rFonts w:ascii="Times New Roman" w:hAnsi="Times New Roman" w:cs="Times New Roman"/>
          <w:sz w:val="28"/>
          <w:szCs w:val="28"/>
        </w:rPr>
        <w:t xml:space="preserve"> на получение результата, меняющего существующ</w:t>
      </w:r>
      <w:r w:rsidRPr="00E811D4">
        <w:rPr>
          <w:rFonts w:ascii="Times New Roman" w:hAnsi="Times New Roman" w:cs="Times New Roman"/>
          <w:sz w:val="28"/>
          <w:szCs w:val="28"/>
        </w:rPr>
        <w:t>ие практики.</w:t>
      </w:r>
      <w:r w:rsidR="007B0546" w:rsidRPr="00E811D4">
        <w:rPr>
          <w:rFonts w:ascii="Times New Roman" w:hAnsi="Times New Roman" w:cs="Times New Roman"/>
          <w:sz w:val="28"/>
          <w:szCs w:val="28"/>
        </w:rPr>
        <w:t xml:space="preserve"> </w:t>
      </w:r>
    </w:p>
    <w:p w:rsidR="0057454D"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Глобальный характер изменений затронул российскую высшую школу, которая изменяется в соответствии с мировыми требованиями и направлена на существенное повышение конкурентоспособности европейской системы науки и высшего образования в мировом измерении, а также на повышение роли этой системы в общественных преобразованиях. </w:t>
      </w:r>
    </w:p>
    <w:p w:rsidR="0057454D"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Преобразования в российской высшей школе выявили существенные проблемы: </w:t>
      </w:r>
      <w:proofErr w:type="spellStart"/>
      <w:r w:rsidRPr="00E811D4">
        <w:rPr>
          <w:rFonts w:ascii="Times New Roman" w:hAnsi="Times New Roman" w:cs="Times New Roman"/>
          <w:sz w:val="28"/>
          <w:szCs w:val="28"/>
        </w:rPr>
        <w:t>непроработанность</w:t>
      </w:r>
      <w:proofErr w:type="spellEnd"/>
      <w:r w:rsidRPr="00E811D4">
        <w:rPr>
          <w:rFonts w:ascii="Times New Roman" w:hAnsi="Times New Roman" w:cs="Times New Roman"/>
          <w:sz w:val="28"/>
          <w:szCs w:val="28"/>
        </w:rPr>
        <w:t xml:space="preserve"> способов перехода на новую двухуровневую модель обучения; неподготовленность профессорско-преподавательского состава к реализации новой модели обучения со всеми вытекающими последствиями; отсутствие модульных программ обучения; </w:t>
      </w:r>
      <w:proofErr w:type="spellStart"/>
      <w:r w:rsidRPr="00E811D4">
        <w:rPr>
          <w:rFonts w:ascii="Times New Roman" w:hAnsi="Times New Roman" w:cs="Times New Roman"/>
          <w:sz w:val="28"/>
          <w:szCs w:val="28"/>
        </w:rPr>
        <w:lastRenderedPageBreak/>
        <w:t>неразработанность</w:t>
      </w:r>
      <w:proofErr w:type="spellEnd"/>
      <w:r w:rsidRPr="00E811D4">
        <w:rPr>
          <w:rFonts w:ascii="Times New Roman" w:hAnsi="Times New Roman" w:cs="Times New Roman"/>
          <w:sz w:val="28"/>
          <w:szCs w:val="28"/>
        </w:rPr>
        <w:t xml:space="preserve"> новых форм учета достижений студентов (или затруднения в ее реализации на практике) – создание систем кредитов в соответствии с европейской системой трансфера оценок (ECTS), включая постоянную учебу; не разработанность сравнимых критериев и методов оценки качества; наличие препятствий на пути мобильности студентов и преподавателей в пределах определенного пространства</w:t>
      </w:r>
      <w:r w:rsidR="00E419D3" w:rsidRPr="00E811D4">
        <w:rPr>
          <w:rStyle w:val="a6"/>
          <w:rFonts w:ascii="Times New Roman" w:hAnsi="Times New Roman" w:cs="Times New Roman"/>
          <w:sz w:val="28"/>
          <w:szCs w:val="28"/>
        </w:rPr>
        <w:footnoteReference w:id="36"/>
      </w:r>
      <w:r w:rsidRPr="00E811D4">
        <w:rPr>
          <w:rFonts w:ascii="Times New Roman" w:hAnsi="Times New Roman" w:cs="Times New Roman"/>
          <w:sz w:val="28"/>
          <w:szCs w:val="28"/>
        </w:rPr>
        <w:t xml:space="preserve">. </w:t>
      </w:r>
    </w:p>
    <w:p w:rsidR="0057454D"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Учитывая значимость данного направления для Российского образования и необходимость поиска п</w:t>
      </w:r>
      <w:r w:rsidR="004A6A64" w:rsidRPr="00E811D4">
        <w:rPr>
          <w:rFonts w:ascii="Times New Roman" w:hAnsi="Times New Roman" w:cs="Times New Roman"/>
          <w:sz w:val="28"/>
          <w:szCs w:val="28"/>
        </w:rPr>
        <w:t>утей решения выявленных проблем</w:t>
      </w:r>
      <w:r w:rsidR="0057454D" w:rsidRPr="00E811D4">
        <w:rPr>
          <w:rFonts w:ascii="Times New Roman" w:hAnsi="Times New Roman" w:cs="Times New Roman"/>
          <w:sz w:val="28"/>
          <w:szCs w:val="28"/>
        </w:rPr>
        <w:t xml:space="preserve"> в рамках своей деятельности НКО «Знание» разраба</w:t>
      </w:r>
      <w:r w:rsidRPr="00E811D4">
        <w:rPr>
          <w:rFonts w:ascii="Times New Roman" w:hAnsi="Times New Roman" w:cs="Times New Roman"/>
          <w:sz w:val="28"/>
          <w:szCs w:val="28"/>
        </w:rPr>
        <w:t>т</w:t>
      </w:r>
      <w:r w:rsidR="0057454D" w:rsidRPr="00E811D4">
        <w:rPr>
          <w:rFonts w:ascii="Times New Roman" w:hAnsi="Times New Roman" w:cs="Times New Roman"/>
          <w:sz w:val="28"/>
          <w:szCs w:val="28"/>
        </w:rPr>
        <w:t xml:space="preserve">ывает </w:t>
      </w:r>
      <w:r w:rsidRPr="00E811D4">
        <w:rPr>
          <w:rFonts w:ascii="Times New Roman" w:hAnsi="Times New Roman" w:cs="Times New Roman"/>
          <w:sz w:val="28"/>
          <w:szCs w:val="28"/>
        </w:rPr>
        <w:t>и реализ</w:t>
      </w:r>
      <w:r w:rsidR="0057454D" w:rsidRPr="00E811D4">
        <w:rPr>
          <w:rFonts w:ascii="Times New Roman" w:hAnsi="Times New Roman" w:cs="Times New Roman"/>
          <w:sz w:val="28"/>
          <w:szCs w:val="28"/>
        </w:rPr>
        <w:t>ует проекты в рамках программ</w:t>
      </w:r>
      <w:r w:rsidRPr="00E811D4">
        <w:rPr>
          <w:rFonts w:ascii="Times New Roman" w:hAnsi="Times New Roman" w:cs="Times New Roman"/>
          <w:sz w:val="28"/>
          <w:szCs w:val="28"/>
        </w:rPr>
        <w:t xml:space="preserve"> </w:t>
      </w:r>
    </w:p>
    <w:p w:rsidR="0057454D" w:rsidRPr="00E811D4" w:rsidRDefault="0057454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«Развитие высшего </w:t>
      </w:r>
      <w:r w:rsidRPr="00E811D4">
        <w:rPr>
          <w:rFonts w:ascii="Times New Roman" w:hAnsi="Times New Roman" w:cs="Times New Roman"/>
          <w:sz w:val="28"/>
          <w:szCs w:val="28"/>
        </w:rPr>
        <w:t>образования»,</w:t>
      </w:r>
    </w:p>
    <w:p w:rsidR="0057454D" w:rsidRPr="00E811D4" w:rsidRDefault="0057454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w:t>
      </w:r>
      <w:r w:rsidR="007B0546" w:rsidRPr="00E811D4">
        <w:rPr>
          <w:rFonts w:ascii="Times New Roman" w:hAnsi="Times New Roman" w:cs="Times New Roman"/>
          <w:sz w:val="28"/>
          <w:szCs w:val="28"/>
        </w:rPr>
        <w:t>«</w:t>
      </w:r>
      <w:r w:rsidRPr="00E811D4">
        <w:rPr>
          <w:rFonts w:ascii="Times New Roman" w:hAnsi="Times New Roman" w:cs="Times New Roman"/>
          <w:sz w:val="28"/>
          <w:szCs w:val="28"/>
        </w:rPr>
        <w:t>М</w:t>
      </w:r>
      <w:r w:rsidR="007B0546" w:rsidRPr="00E811D4">
        <w:rPr>
          <w:rFonts w:ascii="Times New Roman" w:hAnsi="Times New Roman" w:cs="Times New Roman"/>
          <w:sz w:val="28"/>
          <w:szCs w:val="28"/>
        </w:rPr>
        <w:t>еждународно</w:t>
      </w:r>
      <w:r w:rsidRPr="00E811D4">
        <w:rPr>
          <w:rFonts w:ascii="Times New Roman" w:hAnsi="Times New Roman" w:cs="Times New Roman"/>
          <w:sz w:val="28"/>
          <w:szCs w:val="28"/>
        </w:rPr>
        <w:t>е сотрудничество</w:t>
      </w:r>
      <w:r w:rsidR="007B0546" w:rsidRPr="00E811D4">
        <w:rPr>
          <w:rFonts w:ascii="Times New Roman" w:hAnsi="Times New Roman" w:cs="Times New Roman"/>
          <w:sz w:val="28"/>
          <w:szCs w:val="28"/>
        </w:rPr>
        <w:t xml:space="preserve"> в </w:t>
      </w:r>
      <w:r w:rsidRPr="00E811D4">
        <w:rPr>
          <w:rFonts w:ascii="Times New Roman" w:hAnsi="Times New Roman" w:cs="Times New Roman"/>
          <w:sz w:val="28"/>
          <w:szCs w:val="28"/>
        </w:rPr>
        <w:t xml:space="preserve">сфере </w:t>
      </w:r>
      <w:r w:rsidR="007B0546" w:rsidRPr="00E811D4">
        <w:rPr>
          <w:rFonts w:ascii="Times New Roman" w:hAnsi="Times New Roman" w:cs="Times New Roman"/>
          <w:sz w:val="28"/>
          <w:szCs w:val="28"/>
        </w:rPr>
        <w:t>высшего образования»,</w:t>
      </w:r>
    </w:p>
    <w:p w:rsidR="0057454D"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w:t>
      </w:r>
      <w:r w:rsidR="0057454D" w:rsidRPr="00E811D4">
        <w:rPr>
          <w:rFonts w:ascii="Times New Roman" w:hAnsi="Times New Roman" w:cs="Times New Roman"/>
          <w:sz w:val="28"/>
          <w:szCs w:val="28"/>
        </w:rPr>
        <w:t xml:space="preserve"> -</w:t>
      </w:r>
      <w:r w:rsidRPr="00E811D4">
        <w:rPr>
          <w:rFonts w:ascii="Times New Roman" w:hAnsi="Times New Roman" w:cs="Times New Roman"/>
          <w:sz w:val="28"/>
          <w:szCs w:val="28"/>
        </w:rPr>
        <w:t>«Региональный университет – ресурс развития региона»</w:t>
      </w:r>
    </w:p>
    <w:p w:rsidR="0057454D" w:rsidRPr="00E811D4" w:rsidRDefault="0057454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«Повышение квалификации кадров для </w:t>
      </w:r>
      <w:r w:rsidR="007B0546" w:rsidRPr="00E811D4">
        <w:rPr>
          <w:rFonts w:ascii="Times New Roman" w:hAnsi="Times New Roman" w:cs="Times New Roman"/>
          <w:sz w:val="28"/>
          <w:szCs w:val="28"/>
        </w:rPr>
        <w:t xml:space="preserve">российских региональных </w:t>
      </w:r>
      <w:r w:rsidRPr="00E811D4">
        <w:rPr>
          <w:rFonts w:ascii="Times New Roman" w:hAnsi="Times New Roman" w:cs="Times New Roman"/>
          <w:sz w:val="28"/>
          <w:szCs w:val="28"/>
        </w:rPr>
        <w:t>ВУЗов</w:t>
      </w:r>
      <w:r w:rsidR="007B0546"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которые объединяют </w:t>
      </w:r>
      <w:r w:rsidR="007B0546" w:rsidRPr="00E811D4">
        <w:rPr>
          <w:rFonts w:ascii="Times New Roman" w:hAnsi="Times New Roman" w:cs="Times New Roman"/>
          <w:sz w:val="28"/>
          <w:szCs w:val="28"/>
        </w:rPr>
        <w:t xml:space="preserve">несколько инновационных направлений: </w:t>
      </w:r>
    </w:p>
    <w:p w:rsidR="0057454D" w:rsidRPr="00E811D4" w:rsidRDefault="0057454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обучение </w:t>
      </w:r>
      <w:r w:rsidRPr="00E811D4">
        <w:rPr>
          <w:rFonts w:ascii="Times New Roman" w:hAnsi="Times New Roman" w:cs="Times New Roman"/>
          <w:sz w:val="28"/>
          <w:szCs w:val="28"/>
        </w:rPr>
        <w:t>разработке</w:t>
      </w:r>
      <w:r w:rsidR="007B0546" w:rsidRPr="00E811D4">
        <w:rPr>
          <w:rFonts w:ascii="Times New Roman" w:hAnsi="Times New Roman" w:cs="Times New Roman"/>
          <w:sz w:val="28"/>
          <w:szCs w:val="28"/>
        </w:rPr>
        <w:t xml:space="preserve"> модульных программ для двухуровнев</w:t>
      </w:r>
      <w:r w:rsidRPr="00E811D4">
        <w:rPr>
          <w:rFonts w:ascii="Times New Roman" w:hAnsi="Times New Roman" w:cs="Times New Roman"/>
          <w:sz w:val="28"/>
          <w:szCs w:val="28"/>
        </w:rPr>
        <w:t>ых моделей</w:t>
      </w:r>
      <w:r w:rsidR="007B0546" w:rsidRPr="00E811D4">
        <w:rPr>
          <w:rFonts w:ascii="Times New Roman" w:hAnsi="Times New Roman" w:cs="Times New Roman"/>
          <w:sz w:val="28"/>
          <w:szCs w:val="28"/>
        </w:rPr>
        <w:t xml:space="preserve">;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профессиональную переподготовку и повышение</w:t>
      </w:r>
      <w:r w:rsidR="007B0546" w:rsidRPr="00E811D4">
        <w:rPr>
          <w:rFonts w:ascii="Times New Roman" w:hAnsi="Times New Roman" w:cs="Times New Roman"/>
          <w:sz w:val="28"/>
          <w:szCs w:val="28"/>
        </w:rPr>
        <w:t xml:space="preserve"> квалификации профессорско-преподавательск</w:t>
      </w:r>
      <w:r w:rsidRPr="00E811D4">
        <w:rPr>
          <w:rFonts w:ascii="Times New Roman" w:hAnsi="Times New Roman" w:cs="Times New Roman"/>
          <w:sz w:val="28"/>
          <w:szCs w:val="28"/>
        </w:rPr>
        <w:t xml:space="preserve">их кадров </w:t>
      </w:r>
      <w:r w:rsidR="007B0546" w:rsidRPr="00E811D4">
        <w:rPr>
          <w:rFonts w:ascii="Times New Roman" w:hAnsi="Times New Roman" w:cs="Times New Roman"/>
          <w:sz w:val="28"/>
          <w:szCs w:val="28"/>
        </w:rPr>
        <w:t>высшей школы</w:t>
      </w:r>
      <w:r w:rsidRPr="00E811D4">
        <w:rPr>
          <w:rFonts w:ascii="Times New Roman" w:hAnsi="Times New Roman" w:cs="Times New Roman"/>
          <w:sz w:val="28"/>
          <w:szCs w:val="28"/>
        </w:rPr>
        <w:t xml:space="preserve"> на </w:t>
      </w:r>
      <w:r w:rsidR="007B0546" w:rsidRPr="00E811D4">
        <w:rPr>
          <w:rFonts w:ascii="Times New Roman" w:hAnsi="Times New Roman" w:cs="Times New Roman"/>
          <w:sz w:val="28"/>
          <w:szCs w:val="28"/>
        </w:rPr>
        <w:t>основ</w:t>
      </w:r>
      <w:r w:rsidRPr="00E811D4">
        <w:rPr>
          <w:rFonts w:ascii="Times New Roman" w:hAnsi="Times New Roman" w:cs="Times New Roman"/>
          <w:sz w:val="28"/>
          <w:szCs w:val="28"/>
        </w:rPr>
        <w:t>е</w:t>
      </w:r>
      <w:r w:rsidR="007B0546" w:rsidRPr="00E811D4">
        <w:rPr>
          <w:rFonts w:ascii="Times New Roman" w:hAnsi="Times New Roman" w:cs="Times New Roman"/>
          <w:sz w:val="28"/>
          <w:szCs w:val="28"/>
        </w:rPr>
        <w:t xml:space="preserve"> </w:t>
      </w:r>
      <w:proofErr w:type="spellStart"/>
      <w:r w:rsidR="007B0546" w:rsidRPr="00E811D4">
        <w:rPr>
          <w:rFonts w:ascii="Times New Roman" w:hAnsi="Times New Roman" w:cs="Times New Roman"/>
          <w:sz w:val="28"/>
          <w:szCs w:val="28"/>
        </w:rPr>
        <w:t>деятельностн</w:t>
      </w:r>
      <w:r w:rsidRPr="00E811D4">
        <w:rPr>
          <w:rFonts w:ascii="Times New Roman" w:hAnsi="Times New Roman" w:cs="Times New Roman"/>
          <w:sz w:val="28"/>
          <w:szCs w:val="28"/>
        </w:rPr>
        <w:t>ых</w:t>
      </w:r>
      <w:proofErr w:type="spellEnd"/>
      <w:r w:rsidRPr="00E811D4">
        <w:rPr>
          <w:rFonts w:ascii="Times New Roman" w:hAnsi="Times New Roman" w:cs="Times New Roman"/>
          <w:sz w:val="28"/>
          <w:szCs w:val="28"/>
        </w:rPr>
        <w:t xml:space="preserve"> умений</w:t>
      </w:r>
      <w:r w:rsidR="007B0546" w:rsidRPr="00E811D4">
        <w:rPr>
          <w:rFonts w:ascii="Times New Roman" w:hAnsi="Times New Roman" w:cs="Times New Roman"/>
          <w:sz w:val="28"/>
          <w:szCs w:val="28"/>
        </w:rPr>
        <w:t xml:space="preserve">.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Кроме этого, в сфере образования НКО «Знание» развивает такие </w:t>
      </w:r>
      <w:r w:rsidR="007B0546" w:rsidRPr="00E811D4">
        <w:rPr>
          <w:rFonts w:ascii="Times New Roman" w:hAnsi="Times New Roman" w:cs="Times New Roman"/>
          <w:sz w:val="28"/>
          <w:szCs w:val="28"/>
        </w:rPr>
        <w:t>приоритетные направления образования</w:t>
      </w:r>
      <w:r w:rsidRPr="00E811D4">
        <w:rPr>
          <w:rFonts w:ascii="Times New Roman" w:hAnsi="Times New Roman" w:cs="Times New Roman"/>
          <w:sz w:val="28"/>
          <w:szCs w:val="28"/>
        </w:rPr>
        <w:t>, как:</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равн</w:t>
      </w:r>
      <w:r w:rsidRPr="00E811D4">
        <w:rPr>
          <w:rFonts w:ascii="Times New Roman" w:hAnsi="Times New Roman" w:cs="Times New Roman"/>
          <w:sz w:val="28"/>
          <w:szCs w:val="28"/>
        </w:rPr>
        <w:t xml:space="preserve">ые </w:t>
      </w:r>
      <w:r w:rsidR="007B0546" w:rsidRPr="00E811D4">
        <w:rPr>
          <w:rFonts w:ascii="Times New Roman" w:hAnsi="Times New Roman" w:cs="Times New Roman"/>
          <w:sz w:val="28"/>
          <w:szCs w:val="28"/>
        </w:rPr>
        <w:t xml:space="preserve">возможностей и доступность образования </w:t>
      </w:r>
      <w:r w:rsidRPr="00E811D4">
        <w:rPr>
          <w:rFonts w:ascii="Times New Roman" w:hAnsi="Times New Roman" w:cs="Times New Roman"/>
          <w:sz w:val="28"/>
          <w:szCs w:val="28"/>
        </w:rPr>
        <w:t>в</w:t>
      </w:r>
      <w:r w:rsidR="007B0546" w:rsidRPr="00E811D4">
        <w:rPr>
          <w:rFonts w:ascii="Times New Roman" w:hAnsi="Times New Roman" w:cs="Times New Roman"/>
          <w:sz w:val="28"/>
          <w:szCs w:val="28"/>
        </w:rPr>
        <w:t>не</w:t>
      </w:r>
      <w:r w:rsidRPr="00E811D4">
        <w:rPr>
          <w:rFonts w:ascii="Times New Roman" w:hAnsi="Times New Roman" w:cs="Times New Roman"/>
          <w:sz w:val="28"/>
          <w:szCs w:val="28"/>
        </w:rPr>
        <w:t xml:space="preserve"> </w:t>
      </w:r>
      <w:r w:rsidR="007B0546" w:rsidRPr="00E811D4">
        <w:rPr>
          <w:rFonts w:ascii="Times New Roman" w:hAnsi="Times New Roman" w:cs="Times New Roman"/>
          <w:sz w:val="28"/>
          <w:szCs w:val="28"/>
        </w:rPr>
        <w:t>зависимо</w:t>
      </w:r>
      <w:r w:rsidRPr="00E811D4">
        <w:rPr>
          <w:rFonts w:ascii="Times New Roman" w:hAnsi="Times New Roman" w:cs="Times New Roman"/>
          <w:sz w:val="28"/>
          <w:szCs w:val="28"/>
        </w:rPr>
        <w:t>сти</w:t>
      </w:r>
      <w:r w:rsidR="007B0546" w:rsidRPr="00E811D4">
        <w:rPr>
          <w:rFonts w:ascii="Times New Roman" w:hAnsi="Times New Roman" w:cs="Times New Roman"/>
          <w:sz w:val="28"/>
          <w:szCs w:val="28"/>
        </w:rPr>
        <w:t xml:space="preserve"> от места жительства;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государственно-общественное управление образованием;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расширение инноваци</w:t>
      </w:r>
      <w:r w:rsidRPr="00E811D4">
        <w:rPr>
          <w:rFonts w:ascii="Times New Roman" w:hAnsi="Times New Roman" w:cs="Times New Roman"/>
          <w:sz w:val="28"/>
          <w:szCs w:val="28"/>
        </w:rPr>
        <w:t>й в образовании и самообразовании</w:t>
      </w:r>
      <w:r w:rsidR="007B0546" w:rsidRPr="00E811D4">
        <w:rPr>
          <w:rFonts w:ascii="Times New Roman" w:hAnsi="Times New Roman" w:cs="Times New Roman"/>
          <w:sz w:val="28"/>
          <w:szCs w:val="28"/>
        </w:rPr>
        <w:t>,</w:t>
      </w:r>
      <w:r w:rsidRPr="00E811D4">
        <w:rPr>
          <w:rFonts w:ascii="Times New Roman" w:hAnsi="Times New Roman" w:cs="Times New Roman"/>
          <w:sz w:val="28"/>
          <w:szCs w:val="28"/>
        </w:rPr>
        <w:t xml:space="preserve"> которые основаны на </w:t>
      </w:r>
      <w:r w:rsidR="007B0546" w:rsidRPr="00E811D4">
        <w:rPr>
          <w:rFonts w:ascii="Times New Roman" w:hAnsi="Times New Roman" w:cs="Times New Roman"/>
          <w:sz w:val="28"/>
          <w:szCs w:val="28"/>
        </w:rPr>
        <w:t>компетен</w:t>
      </w:r>
      <w:r w:rsidRPr="00E811D4">
        <w:rPr>
          <w:rFonts w:ascii="Times New Roman" w:hAnsi="Times New Roman" w:cs="Times New Roman"/>
          <w:sz w:val="28"/>
          <w:szCs w:val="28"/>
        </w:rPr>
        <w:t>циях</w:t>
      </w:r>
      <w:r w:rsidR="007B0546" w:rsidRPr="00E811D4">
        <w:rPr>
          <w:rFonts w:ascii="Times New Roman" w:hAnsi="Times New Roman" w:cs="Times New Roman"/>
          <w:sz w:val="28"/>
          <w:szCs w:val="28"/>
        </w:rPr>
        <w:t xml:space="preserve">;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 - </w:t>
      </w:r>
      <w:r w:rsidR="007B0546" w:rsidRPr="00E811D4">
        <w:rPr>
          <w:rFonts w:ascii="Times New Roman" w:hAnsi="Times New Roman" w:cs="Times New Roman"/>
          <w:sz w:val="28"/>
          <w:szCs w:val="28"/>
        </w:rPr>
        <w:t>индивидуал</w:t>
      </w:r>
      <w:r w:rsidRPr="00E811D4">
        <w:rPr>
          <w:rFonts w:ascii="Times New Roman" w:hAnsi="Times New Roman" w:cs="Times New Roman"/>
          <w:sz w:val="28"/>
          <w:szCs w:val="28"/>
        </w:rPr>
        <w:t>ьное обучение и профильное образование в старших классах общеобразовательных школ</w:t>
      </w:r>
      <w:r w:rsidR="007B0546" w:rsidRPr="00E811D4">
        <w:rPr>
          <w:rFonts w:ascii="Times New Roman" w:hAnsi="Times New Roman" w:cs="Times New Roman"/>
          <w:sz w:val="28"/>
          <w:szCs w:val="28"/>
        </w:rPr>
        <w:t xml:space="preserve">; </w:t>
      </w:r>
    </w:p>
    <w:p w:rsidR="00E77EDD" w:rsidRPr="00E811D4" w:rsidRDefault="00E77E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инновационные системы</w:t>
      </w:r>
      <w:r w:rsidR="007B0546" w:rsidRPr="00E811D4">
        <w:rPr>
          <w:rFonts w:ascii="Times New Roman" w:hAnsi="Times New Roman" w:cs="Times New Roman"/>
          <w:sz w:val="28"/>
          <w:szCs w:val="28"/>
        </w:rPr>
        <w:t xml:space="preserve"> оплаты труда педагог</w:t>
      </w:r>
      <w:r w:rsidRPr="00E811D4">
        <w:rPr>
          <w:rFonts w:ascii="Times New Roman" w:hAnsi="Times New Roman" w:cs="Times New Roman"/>
          <w:sz w:val="28"/>
          <w:szCs w:val="28"/>
        </w:rPr>
        <w:t>ов и др.</w:t>
      </w:r>
      <w:r w:rsidR="007B0546" w:rsidRPr="00E811D4">
        <w:rPr>
          <w:rFonts w:ascii="Times New Roman" w:hAnsi="Times New Roman" w:cs="Times New Roman"/>
          <w:sz w:val="28"/>
          <w:szCs w:val="28"/>
        </w:rPr>
        <w:t xml:space="preserve"> </w:t>
      </w:r>
    </w:p>
    <w:p w:rsidR="00E77EDD"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Из социально значимых направлений развития </w:t>
      </w:r>
      <w:r w:rsidR="00E77EDD" w:rsidRPr="00E811D4">
        <w:rPr>
          <w:rFonts w:ascii="Times New Roman" w:hAnsi="Times New Roman" w:cs="Times New Roman"/>
          <w:sz w:val="28"/>
          <w:szCs w:val="28"/>
        </w:rPr>
        <w:t>можно отметить разработку</w:t>
      </w:r>
      <w:r w:rsidRPr="00E811D4">
        <w:rPr>
          <w:rFonts w:ascii="Times New Roman" w:hAnsi="Times New Roman" w:cs="Times New Roman"/>
          <w:sz w:val="28"/>
          <w:szCs w:val="28"/>
        </w:rPr>
        <w:t xml:space="preserve"> </w:t>
      </w:r>
      <w:r w:rsidR="00E77EDD" w:rsidRPr="00E811D4">
        <w:rPr>
          <w:rFonts w:ascii="Times New Roman" w:hAnsi="Times New Roman" w:cs="Times New Roman"/>
          <w:sz w:val="28"/>
          <w:szCs w:val="28"/>
        </w:rPr>
        <w:t xml:space="preserve">пакетов для </w:t>
      </w:r>
      <w:r w:rsidRPr="00E811D4">
        <w:rPr>
          <w:rFonts w:ascii="Times New Roman" w:hAnsi="Times New Roman" w:cs="Times New Roman"/>
          <w:sz w:val="28"/>
          <w:szCs w:val="28"/>
        </w:rPr>
        <w:t>выравнивани</w:t>
      </w:r>
      <w:r w:rsidR="004C494C">
        <w:rPr>
          <w:rFonts w:ascii="Times New Roman" w:hAnsi="Times New Roman" w:cs="Times New Roman"/>
          <w:sz w:val="28"/>
          <w:szCs w:val="28"/>
        </w:rPr>
        <w:t>я</w:t>
      </w:r>
      <w:r w:rsidRPr="00E811D4">
        <w:rPr>
          <w:rFonts w:ascii="Times New Roman" w:hAnsi="Times New Roman" w:cs="Times New Roman"/>
          <w:sz w:val="28"/>
          <w:szCs w:val="28"/>
        </w:rPr>
        <w:t xml:space="preserve"> возможностей </w:t>
      </w:r>
      <w:r w:rsidR="00E77EDD" w:rsidRPr="00E811D4">
        <w:rPr>
          <w:rFonts w:ascii="Times New Roman" w:hAnsi="Times New Roman" w:cs="Times New Roman"/>
          <w:sz w:val="28"/>
          <w:szCs w:val="28"/>
        </w:rPr>
        <w:t xml:space="preserve">обучающихся </w:t>
      </w:r>
      <w:r w:rsidRPr="00E811D4">
        <w:rPr>
          <w:rFonts w:ascii="Times New Roman" w:hAnsi="Times New Roman" w:cs="Times New Roman"/>
          <w:sz w:val="28"/>
          <w:szCs w:val="28"/>
        </w:rPr>
        <w:t>с особыми потребностями</w:t>
      </w:r>
      <w:r w:rsidR="00E77EDD" w:rsidRPr="00E811D4">
        <w:rPr>
          <w:rFonts w:ascii="Times New Roman" w:hAnsi="Times New Roman" w:cs="Times New Roman"/>
          <w:sz w:val="28"/>
          <w:szCs w:val="28"/>
        </w:rPr>
        <w:t xml:space="preserve">, </w:t>
      </w:r>
      <w:r w:rsidRPr="00E811D4">
        <w:rPr>
          <w:rFonts w:ascii="Times New Roman" w:hAnsi="Times New Roman" w:cs="Times New Roman"/>
          <w:sz w:val="28"/>
          <w:szCs w:val="28"/>
        </w:rPr>
        <w:t>социальное партнерство образования, бизнеса, власти</w:t>
      </w:r>
      <w:r w:rsidR="00E77EDD" w:rsidRPr="00E811D4">
        <w:rPr>
          <w:rFonts w:ascii="Times New Roman" w:hAnsi="Times New Roman" w:cs="Times New Roman"/>
          <w:sz w:val="28"/>
          <w:szCs w:val="28"/>
        </w:rPr>
        <w:t xml:space="preserve">, </w:t>
      </w:r>
      <w:r w:rsidRPr="00E811D4">
        <w:rPr>
          <w:rFonts w:ascii="Times New Roman" w:hAnsi="Times New Roman" w:cs="Times New Roman"/>
          <w:sz w:val="28"/>
          <w:szCs w:val="28"/>
        </w:rPr>
        <w:t>расширение инновационных методов образования и самообразования молодежи и взрослого населения</w:t>
      </w:r>
      <w:r w:rsidR="00E77EDD" w:rsidRPr="00E811D4">
        <w:rPr>
          <w:rFonts w:ascii="Times New Roman" w:hAnsi="Times New Roman" w:cs="Times New Roman"/>
          <w:sz w:val="28"/>
          <w:szCs w:val="28"/>
        </w:rPr>
        <w:t>, связь</w:t>
      </w:r>
      <w:r w:rsidRPr="00E811D4">
        <w:rPr>
          <w:rFonts w:ascii="Times New Roman" w:hAnsi="Times New Roman" w:cs="Times New Roman"/>
          <w:sz w:val="28"/>
          <w:szCs w:val="28"/>
        </w:rPr>
        <w:t xml:space="preserve"> образования с местным сообществом.</w:t>
      </w:r>
    </w:p>
    <w:p w:rsidR="00D95F46" w:rsidRPr="00E811D4" w:rsidRDefault="00D95F46" w:rsidP="00D95F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Содействие активной самоорганизации граждан вносит значительный вклад в развитие гражданского общества, в обеспечение качества и доступности услуг социальной сферы. </w:t>
      </w:r>
    </w:p>
    <w:p w:rsidR="00D95F46" w:rsidRPr="00E811D4" w:rsidRDefault="00D95F46" w:rsidP="00D95F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Таким образом, большая часть программ и проектов, введенных в действие СОНКО самостоятельно или совместно с образовательными организациями, создают условия для социализации личности молодого человека, формируют через систему прав и свобод потребность в реализации в исходном для него социальном пространстве. Популяризация российской государственности как основного элемента патриотического воспитания молодежи способствует обретению гражданского самосознания, российской идентичности. </w:t>
      </w:r>
    </w:p>
    <w:p w:rsidR="00D95F46" w:rsidRPr="00E811D4" w:rsidRDefault="00D95F46" w:rsidP="00D95F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Актуализация проблем современной России через призму многовековой истории становления государства развивает гражданскую позицию, социальную компетентность личности, помогает самостоятельно ориентироваться в социальных ситуациях.</w:t>
      </w:r>
    </w:p>
    <w:p w:rsidR="009E2E7A"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1. Выравнивание возможностей детей и молодежи с особыми потребностями. </w:t>
      </w:r>
      <w:r w:rsidR="009E2E7A" w:rsidRPr="00E811D4">
        <w:rPr>
          <w:rFonts w:ascii="Times New Roman" w:hAnsi="Times New Roman" w:cs="Times New Roman"/>
          <w:sz w:val="28"/>
          <w:szCs w:val="28"/>
        </w:rPr>
        <w:t xml:space="preserve">Федеральный </w:t>
      </w:r>
      <w:r w:rsidRPr="00E811D4">
        <w:rPr>
          <w:rFonts w:ascii="Times New Roman" w:hAnsi="Times New Roman" w:cs="Times New Roman"/>
          <w:sz w:val="28"/>
          <w:szCs w:val="28"/>
        </w:rPr>
        <w:t>проект нача</w:t>
      </w:r>
      <w:r w:rsidR="00E77EDD" w:rsidRPr="00E811D4">
        <w:rPr>
          <w:rFonts w:ascii="Times New Roman" w:hAnsi="Times New Roman" w:cs="Times New Roman"/>
          <w:sz w:val="28"/>
          <w:szCs w:val="28"/>
        </w:rPr>
        <w:t xml:space="preserve">лся </w:t>
      </w:r>
      <w:r w:rsidRPr="00E811D4">
        <w:rPr>
          <w:rFonts w:ascii="Times New Roman" w:hAnsi="Times New Roman" w:cs="Times New Roman"/>
          <w:sz w:val="28"/>
          <w:szCs w:val="28"/>
        </w:rPr>
        <w:t>как проект по сопровождению детей с особыми потребностями и имеющих психологические проблемы</w:t>
      </w:r>
      <w:r w:rsidR="00E77EDD" w:rsidRPr="00E811D4">
        <w:rPr>
          <w:rFonts w:ascii="Times New Roman" w:hAnsi="Times New Roman" w:cs="Times New Roman"/>
          <w:sz w:val="28"/>
          <w:szCs w:val="28"/>
        </w:rPr>
        <w:t>.</w:t>
      </w:r>
      <w:r w:rsidRPr="00E811D4">
        <w:rPr>
          <w:rFonts w:ascii="Times New Roman" w:hAnsi="Times New Roman" w:cs="Times New Roman"/>
          <w:sz w:val="28"/>
          <w:szCs w:val="28"/>
        </w:rPr>
        <w:t xml:space="preserve"> На первом этапе была решена серьезнейшая задача открытия инновационн</w:t>
      </w:r>
      <w:r w:rsidR="009E2E7A" w:rsidRPr="00E811D4">
        <w:rPr>
          <w:rFonts w:ascii="Times New Roman" w:hAnsi="Times New Roman" w:cs="Times New Roman"/>
          <w:sz w:val="28"/>
          <w:szCs w:val="28"/>
        </w:rPr>
        <w:t xml:space="preserve">ых </w:t>
      </w:r>
      <w:r w:rsidRPr="00E811D4">
        <w:rPr>
          <w:rFonts w:ascii="Times New Roman" w:hAnsi="Times New Roman" w:cs="Times New Roman"/>
          <w:sz w:val="28"/>
          <w:szCs w:val="28"/>
        </w:rPr>
        <w:t xml:space="preserve">центров, </w:t>
      </w:r>
      <w:r w:rsidR="009E2E7A" w:rsidRPr="00E811D4">
        <w:rPr>
          <w:rFonts w:ascii="Times New Roman" w:hAnsi="Times New Roman" w:cs="Times New Roman"/>
          <w:sz w:val="28"/>
          <w:szCs w:val="28"/>
        </w:rPr>
        <w:t xml:space="preserve">они были </w:t>
      </w:r>
      <w:r w:rsidRPr="00E811D4">
        <w:rPr>
          <w:rFonts w:ascii="Times New Roman" w:hAnsi="Times New Roman" w:cs="Times New Roman"/>
          <w:sz w:val="28"/>
          <w:szCs w:val="28"/>
        </w:rPr>
        <w:t>открыты в Псков</w:t>
      </w:r>
      <w:r w:rsidR="009E2E7A" w:rsidRPr="00E811D4">
        <w:rPr>
          <w:rFonts w:ascii="Times New Roman" w:hAnsi="Times New Roman" w:cs="Times New Roman"/>
          <w:sz w:val="28"/>
          <w:szCs w:val="28"/>
        </w:rPr>
        <w:t>е</w:t>
      </w:r>
      <w:r w:rsidRPr="00E811D4">
        <w:rPr>
          <w:rFonts w:ascii="Times New Roman" w:hAnsi="Times New Roman" w:cs="Times New Roman"/>
          <w:sz w:val="28"/>
          <w:szCs w:val="28"/>
        </w:rPr>
        <w:t>, Красноярск</w:t>
      </w:r>
      <w:r w:rsidR="009E2E7A" w:rsidRPr="00E811D4">
        <w:rPr>
          <w:rFonts w:ascii="Times New Roman" w:hAnsi="Times New Roman" w:cs="Times New Roman"/>
          <w:sz w:val="28"/>
          <w:szCs w:val="28"/>
        </w:rPr>
        <w:t>е</w:t>
      </w:r>
      <w:r w:rsidRPr="00E811D4">
        <w:rPr>
          <w:rFonts w:ascii="Times New Roman" w:hAnsi="Times New Roman" w:cs="Times New Roman"/>
          <w:sz w:val="28"/>
          <w:szCs w:val="28"/>
        </w:rPr>
        <w:t>, Сочи и др</w:t>
      </w:r>
      <w:r w:rsidR="009E2E7A" w:rsidRPr="00E811D4">
        <w:rPr>
          <w:rFonts w:ascii="Times New Roman" w:hAnsi="Times New Roman" w:cs="Times New Roman"/>
          <w:sz w:val="28"/>
          <w:szCs w:val="28"/>
        </w:rPr>
        <w:t>угих городах</w:t>
      </w:r>
      <w:r w:rsidRPr="00E811D4">
        <w:rPr>
          <w:rFonts w:ascii="Times New Roman" w:hAnsi="Times New Roman" w:cs="Times New Roman"/>
          <w:sz w:val="28"/>
          <w:szCs w:val="28"/>
        </w:rPr>
        <w:t>.</w:t>
      </w:r>
    </w:p>
    <w:p w:rsidR="00702F75"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 </w:t>
      </w:r>
      <w:r w:rsidR="009E2E7A" w:rsidRPr="00E811D4">
        <w:rPr>
          <w:rFonts w:ascii="Times New Roman" w:hAnsi="Times New Roman" w:cs="Times New Roman"/>
          <w:sz w:val="28"/>
          <w:szCs w:val="28"/>
        </w:rPr>
        <w:t xml:space="preserve">Далее </w:t>
      </w:r>
      <w:r w:rsidRPr="00E811D4">
        <w:rPr>
          <w:rFonts w:ascii="Times New Roman" w:hAnsi="Times New Roman" w:cs="Times New Roman"/>
          <w:sz w:val="28"/>
          <w:szCs w:val="28"/>
        </w:rPr>
        <w:t>в рамках проекта</w:t>
      </w:r>
      <w:r w:rsidR="009E2E7A" w:rsidRPr="00E811D4">
        <w:rPr>
          <w:rFonts w:ascii="Times New Roman" w:hAnsi="Times New Roman" w:cs="Times New Roman"/>
          <w:sz w:val="28"/>
          <w:szCs w:val="28"/>
        </w:rPr>
        <w:t xml:space="preserve"> были разработаны и внедрены</w:t>
      </w:r>
      <w:r w:rsidRPr="00E811D4">
        <w:rPr>
          <w:rFonts w:ascii="Times New Roman" w:hAnsi="Times New Roman" w:cs="Times New Roman"/>
          <w:sz w:val="28"/>
          <w:szCs w:val="28"/>
        </w:rPr>
        <w:t xml:space="preserve"> </w:t>
      </w:r>
      <w:r w:rsidR="009E2E7A" w:rsidRPr="00E811D4">
        <w:rPr>
          <w:rFonts w:ascii="Times New Roman" w:hAnsi="Times New Roman" w:cs="Times New Roman"/>
          <w:sz w:val="28"/>
          <w:szCs w:val="28"/>
        </w:rPr>
        <w:t xml:space="preserve">пакеты </w:t>
      </w:r>
      <w:r w:rsidRPr="00E811D4">
        <w:rPr>
          <w:rFonts w:ascii="Times New Roman" w:hAnsi="Times New Roman" w:cs="Times New Roman"/>
          <w:sz w:val="28"/>
          <w:szCs w:val="28"/>
        </w:rPr>
        <w:t>для детей с ограниченными возможностями ин</w:t>
      </w:r>
      <w:r w:rsidR="00702F75" w:rsidRPr="00E811D4">
        <w:rPr>
          <w:rFonts w:ascii="Times New Roman" w:hAnsi="Times New Roman" w:cs="Times New Roman"/>
          <w:sz w:val="28"/>
          <w:szCs w:val="28"/>
        </w:rPr>
        <w:t>новационных игровых технологий,</w:t>
      </w:r>
      <w:r w:rsidRPr="00E811D4">
        <w:rPr>
          <w:rFonts w:ascii="Times New Roman" w:hAnsi="Times New Roman" w:cs="Times New Roman"/>
          <w:sz w:val="28"/>
          <w:szCs w:val="28"/>
        </w:rPr>
        <w:t xml:space="preserve"> основой которых </w:t>
      </w:r>
      <w:r w:rsidR="00702F75" w:rsidRPr="00E811D4">
        <w:rPr>
          <w:rFonts w:ascii="Times New Roman" w:hAnsi="Times New Roman" w:cs="Times New Roman"/>
          <w:sz w:val="28"/>
          <w:szCs w:val="28"/>
        </w:rPr>
        <w:t xml:space="preserve">стали </w:t>
      </w:r>
      <w:proofErr w:type="spellStart"/>
      <w:r w:rsidRPr="00E811D4">
        <w:rPr>
          <w:rFonts w:ascii="Times New Roman" w:hAnsi="Times New Roman" w:cs="Times New Roman"/>
          <w:sz w:val="28"/>
          <w:szCs w:val="28"/>
        </w:rPr>
        <w:t>деятельностн</w:t>
      </w:r>
      <w:r w:rsidR="00702F75" w:rsidRPr="00E811D4">
        <w:rPr>
          <w:rFonts w:ascii="Times New Roman" w:hAnsi="Times New Roman" w:cs="Times New Roman"/>
          <w:sz w:val="28"/>
          <w:szCs w:val="28"/>
        </w:rPr>
        <w:t>ые</w:t>
      </w:r>
      <w:proofErr w:type="spellEnd"/>
      <w:r w:rsidR="00702F75"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умение. </w:t>
      </w:r>
    </w:p>
    <w:p w:rsidR="009D29B7"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К </w:t>
      </w:r>
      <w:r w:rsidR="00702F75" w:rsidRPr="00E811D4">
        <w:rPr>
          <w:rFonts w:ascii="Times New Roman" w:hAnsi="Times New Roman" w:cs="Times New Roman"/>
          <w:sz w:val="28"/>
          <w:szCs w:val="28"/>
        </w:rPr>
        <w:t>технологиям, позволяющим реша</w:t>
      </w:r>
      <w:r w:rsidRPr="00E811D4">
        <w:rPr>
          <w:rFonts w:ascii="Times New Roman" w:hAnsi="Times New Roman" w:cs="Times New Roman"/>
          <w:sz w:val="28"/>
          <w:szCs w:val="28"/>
        </w:rPr>
        <w:t>ть вопросы выравнивания возможностей детей и молодежи</w:t>
      </w:r>
      <w:r w:rsidR="00702F75" w:rsidRPr="00E811D4">
        <w:rPr>
          <w:rFonts w:ascii="Times New Roman" w:hAnsi="Times New Roman" w:cs="Times New Roman"/>
          <w:sz w:val="28"/>
          <w:szCs w:val="28"/>
        </w:rPr>
        <w:t>, их адаптацию и интеграцию</w:t>
      </w:r>
      <w:r w:rsidRPr="00E811D4">
        <w:rPr>
          <w:rFonts w:ascii="Times New Roman" w:hAnsi="Times New Roman" w:cs="Times New Roman"/>
          <w:sz w:val="28"/>
          <w:szCs w:val="28"/>
        </w:rPr>
        <w:t xml:space="preserve"> в сообщество относятся: «</w:t>
      </w:r>
      <w:r w:rsidR="00702F75" w:rsidRPr="00E811D4">
        <w:rPr>
          <w:rFonts w:ascii="Times New Roman" w:hAnsi="Times New Roman" w:cs="Times New Roman"/>
          <w:sz w:val="28"/>
          <w:szCs w:val="28"/>
        </w:rPr>
        <w:t>Я другой</w:t>
      </w:r>
      <w:r w:rsidRPr="00E811D4">
        <w:rPr>
          <w:rFonts w:ascii="Times New Roman" w:hAnsi="Times New Roman" w:cs="Times New Roman"/>
          <w:sz w:val="28"/>
          <w:szCs w:val="28"/>
        </w:rPr>
        <w:t>», «</w:t>
      </w:r>
      <w:r w:rsidR="00702F75" w:rsidRPr="00E811D4">
        <w:rPr>
          <w:rFonts w:ascii="Times New Roman" w:hAnsi="Times New Roman" w:cs="Times New Roman"/>
          <w:sz w:val="28"/>
          <w:szCs w:val="28"/>
        </w:rPr>
        <w:t>Пирамиды</w:t>
      </w:r>
      <w:r w:rsidRPr="00E811D4">
        <w:rPr>
          <w:rFonts w:ascii="Times New Roman" w:hAnsi="Times New Roman" w:cs="Times New Roman"/>
          <w:sz w:val="28"/>
          <w:szCs w:val="28"/>
        </w:rPr>
        <w:t>», и др. Одн</w:t>
      </w:r>
      <w:r w:rsidR="00702F75" w:rsidRPr="00E811D4">
        <w:rPr>
          <w:rFonts w:ascii="Times New Roman" w:hAnsi="Times New Roman" w:cs="Times New Roman"/>
          <w:sz w:val="28"/>
          <w:szCs w:val="28"/>
        </w:rPr>
        <w:t>а</w:t>
      </w:r>
      <w:r w:rsidRPr="00E811D4">
        <w:rPr>
          <w:rFonts w:ascii="Times New Roman" w:hAnsi="Times New Roman" w:cs="Times New Roman"/>
          <w:sz w:val="28"/>
          <w:szCs w:val="28"/>
        </w:rPr>
        <w:t xml:space="preserve"> из задач, реализованных в рамках проекта, </w:t>
      </w:r>
      <w:r w:rsidR="009D29B7" w:rsidRPr="00E811D4">
        <w:rPr>
          <w:rFonts w:ascii="Times New Roman" w:hAnsi="Times New Roman" w:cs="Times New Roman"/>
          <w:sz w:val="28"/>
          <w:szCs w:val="28"/>
        </w:rPr>
        <w:t xml:space="preserve">стала </w:t>
      </w:r>
      <w:r w:rsidRPr="00E811D4">
        <w:rPr>
          <w:rFonts w:ascii="Times New Roman" w:hAnsi="Times New Roman" w:cs="Times New Roman"/>
          <w:sz w:val="28"/>
          <w:szCs w:val="28"/>
        </w:rPr>
        <w:t>подготовка кадров по сопровождению детей и молодежи с особыми потребностями. Участник</w:t>
      </w:r>
      <w:r w:rsidR="009D29B7" w:rsidRPr="00E811D4">
        <w:rPr>
          <w:rFonts w:ascii="Times New Roman" w:hAnsi="Times New Roman" w:cs="Times New Roman"/>
          <w:sz w:val="28"/>
          <w:szCs w:val="28"/>
        </w:rPr>
        <w:t xml:space="preserve">и </w:t>
      </w:r>
      <w:r w:rsidRPr="00E811D4">
        <w:rPr>
          <w:rFonts w:ascii="Times New Roman" w:hAnsi="Times New Roman" w:cs="Times New Roman"/>
          <w:sz w:val="28"/>
          <w:szCs w:val="28"/>
        </w:rPr>
        <w:t>проекта разработа</w:t>
      </w:r>
      <w:r w:rsidR="009D29B7" w:rsidRPr="00E811D4">
        <w:rPr>
          <w:rFonts w:ascii="Times New Roman" w:hAnsi="Times New Roman" w:cs="Times New Roman"/>
          <w:sz w:val="28"/>
          <w:szCs w:val="28"/>
        </w:rPr>
        <w:t>ли инновационные</w:t>
      </w:r>
      <w:r w:rsidRPr="00E811D4">
        <w:rPr>
          <w:rFonts w:ascii="Times New Roman" w:hAnsi="Times New Roman" w:cs="Times New Roman"/>
          <w:sz w:val="28"/>
          <w:szCs w:val="28"/>
        </w:rPr>
        <w:t xml:space="preserve"> способ</w:t>
      </w:r>
      <w:r w:rsidR="009D29B7" w:rsidRPr="00E811D4">
        <w:rPr>
          <w:rFonts w:ascii="Times New Roman" w:hAnsi="Times New Roman" w:cs="Times New Roman"/>
          <w:sz w:val="28"/>
          <w:szCs w:val="28"/>
        </w:rPr>
        <w:t>ы</w:t>
      </w:r>
      <w:r w:rsidRPr="00E811D4">
        <w:rPr>
          <w:rFonts w:ascii="Times New Roman" w:hAnsi="Times New Roman" w:cs="Times New Roman"/>
          <w:sz w:val="28"/>
          <w:szCs w:val="28"/>
        </w:rPr>
        <w:t>, метод</w:t>
      </w:r>
      <w:r w:rsidR="009D29B7" w:rsidRPr="00E811D4">
        <w:rPr>
          <w:rFonts w:ascii="Times New Roman" w:hAnsi="Times New Roman" w:cs="Times New Roman"/>
          <w:sz w:val="28"/>
          <w:szCs w:val="28"/>
        </w:rPr>
        <w:t>ы и технологии, позволяющие</w:t>
      </w:r>
      <w:r w:rsidRPr="00E811D4">
        <w:rPr>
          <w:rFonts w:ascii="Times New Roman" w:hAnsi="Times New Roman" w:cs="Times New Roman"/>
          <w:sz w:val="28"/>
          <w:szCs w:val="28"/>
        </w:rPr>
        <w:t xml:space="preserve"> существенно улучш</w:t>
      </w:r>
      <w:r w:rsidR="009D29B7" w:rsidRPr="00E811D4">
        <w:rPr>
          <w:rFonts w:ascii="Times New Roman" w:hAnsi="Times New Roman" w:cs="Times New Roman"/>
          <w:sz w:val="28"/>
          <w:szCs w:val="28"/>
        </w:rPr>
        <w:t xml:space="preserve">ить </w:t>
      </w:r>
      <w:r w:rsidRPr="00E811D4">
        <w:rPr>
          <w:rFonts w:ascii="Times New Roman" w:hAnsi="Times New Roman" w:cs="Times New Roman"/>
          <w:sz w:val="28"/>
          <w:szCs w:val="28"/>
        </w:rPr>
        <w:t xml:space="preserve">динамику развития </w:t>
      </w:r>
      <w:r w:rsidR="009D29B7" w:rsidRPr="00E811D4">
        <w:rPr>
          <w:rFonts w:ascii="Times New Roman" w:hAnsi="Times New Roman" w:cs="Times New Roman"/>
          <w:sz w:val="28"/>
          <w:szCs w:val="28"/>
        </w:rPr>
        <w:t xml:space="preserve">этой </w:t>
      </w:r>
      <w:r w:rsidRPr="00E811D4">
        <w:rPr>
          <w:rFonts w:ascii="Times New Roman" w:hAnsi="Times New Roman" w:cs="Times New Roman"/>
          <w:sz w:val="28"/>
          <w:szCs w:val="28"/>
        </w:rPr>
        <w:t xml:space="preserve">категории </w:t>
      </w:r>
      <w:r w:rsidR="009D29B7" w:rsidRPr="00E811D4">
        <w:rPr>
          <w:rFonts w:ascii="Times New Roman" w:hAnsi="Times New Roman" w:cs="Times New Roman"/>
          <w:sz w:val="28"/>
          <w:szCs w:val="28"/>
        </w:rPr>
        <w:t>граждан.</w:t>
      </w:r>
    </w:p>
    <w:p w:rsidR="00CF039F"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2. </w:t>
      </w:r>
      <w:r w:rsidR="009D29B7" w:rsidRPr="00E811D4">
        <w:rPr>
          <w:rFonts w:ascii="Times New Roman" w:hAnsi="Times New Roman" w:cs="Times New Roman"/>
          <w:sz w:val="28"/>
          <w:szCs w:val="28"/>
        </w:rPr>
        <w:t xml:space="preserve"> В рамках проекта «Сибирь и образование» </w:t>
      </w:r>
      <w:r w:rsidR="00171521" w:rsidRPr="00E811D4">
        <w:rPr>
          <w:rFonts w:ascii="Times New Roman" w:hAnsi="Times New Roman" w:cs="Times New Roman"/>
          <w:sz w:val="28"/>
          <w:szCs w:val="28"/>
        </w:rPr>
        <w:t>решаются задачи развития самоуправления и связей</w:t>
      </w:r>
      <w:r w:rsidRPr="00E811D4">
        <w:rPr>
          <w:rFonts w:ascii="Times New Roman" w:hAnsi="Times New Roman" w:cs="Times New Roman"/>
          <w:sz w:val="28"/>
          <w:szCs w:val="28"/>
        </w:rPr>
        <w:t xml:space="preserve"> с общественностью через формирование активной жизненной позиции и сопричастности. </w:t>
      </w:r>
      <w:r w:rsidR="00171521" w:rsidRPr="00E811D4">
        <w:rPr>
          <w:rFonts w:ascii="Times New Roman" w:hAnsi="Times New Roman" w:cs="Times New Roman"/>
          <w:sz w:val="28"/>
          <w:szCs w:val="28"/>
        </w:rPr>
        <w:t xml:space="preserve">Цель проекта </w:t>
      </w:r>
      <w:r w:rsidR="00CF039F" w:rsidRPr="00E811D4">
        <w:rPr>
          <w:rFonts w:ascii="Times New Roman" w:hAnsi="Times New Roman" w:cs="Times New Roman"/>
          <w:sz w:val="28"/>
          <w:szCs w:val="28"/>
        </w:rPr>
        <w:t>–</w:t>
      </w:r>
      <w:r w:rsidR="00171521" w:rsidRPr="00E811D4">
        <w:rPr>
          <w:rFonts w:ascii="Times New Roman" w:hAnsi="Times New Roman" w:cs="Times New Roman"/>
          <w:sz w:val="28"/>
          <w:szCs w:val="28"/>
        </w:rPr>
        <w:t xml:space="preserve"> </w:t>
      </w:r>
      <w:r w:rsidRPr="00E811D4">
        <w:rPr>
          <w:rFonts w:ascii="Times New Roman" w:hAnsi="Times New Roman" w:cs="Times New Roman"/>
          <w:sz w:val="28"/>
          <w:szCs w:val="28"/>
        </w:rPr>
        <w:t>вовлеч</w:t>
      </w:r>
      <w:r w:rsidR="00CF039F" w:rsidRPr="00E811D4">
        <w:rPr>
          <w:rFonts w:ascii="Times New Roman" w:hAnsi="Times New Roman" w:cs="Times New Roman"/>
          <w:sz w:val="28"/>
          <w:szCs w:val="28"/>
        </w:rPr>
        <w:t>ь молодежь</w:t>
      </w:r>
      <w:r w:rsidRPr="00E811D4">
        <w:rPr>
          <w:rFonts w:ascii="Times New Roman" w:hAnsi="Times New Roman" w:cs="Times New Roman"/>
          <w:sz w:val="28"/>
          <w:szCs w:val="28"/>
        </w:rPr>
        <w:t xml:space="preserve"> в общественно-полезную деятельность</w:t>
      </w:r>
      <w:r w:rsidR="00CF039F" w:rsidRPr="00E811D4">
        <w:rPr>
          <w:rFonts w:ascii="Times New Roman" w:hAnsi="Times New Roman" w:cs="Times New Roman"/>
          <w:sz w:val="28"/>
          <w:szCs w:val="28"/>
        </w:rPr>
        <w:t>, с</w:t>
      </w:r>
      <w:r w:rsidRPr="00E811D4">
        <w:rPr>
          <w:rFonts w:ascii="Times New Roman" w:hAnsi="Times New Roman" w:cs="Times New Roman"/>
          <w:sz w:val="28"/>
          <w:szCs w:val="28"/>
        </w:rPr>
        <w:t>формирова</w:t>
      </w:r>
      <w:r w:rsidR="00CF039F" w:rsidRPr="00E811D4">
        <w:rPr>
          <w:rFonts w:ascii="Times New Roman" w:hAnsi="Times New Roman" w:cs="Times New Roman"/>
          <w:sz w:val="28"/>
          <w:szCs w:val="28"/>
        </w:rPr>
        <w:t xml:space="preserve">ть </w:t>
      </w:r>
      <w:r w:rsidRPr="00E811D4">
        <w:rPr>
          <w:rFonts w:ascii="Times New Roman" w:hAnsi="Times New Roman" w:cs="Times New Roman"/>
          <w:sz w:val="28"/>
          <w:szCs w:val="28"/>
        </w:rPr>
        <w:t>ответственн</w:t>
      </w:r>
      <w:r w:rsidR="00CF039F" w:rsidRPr="00E811D4">
        <w:rPr>
          <w:rFonts w:ascii="Times New Roman" w:hAnsi="Times New Roman" w:cs="Times New Roman"/>
          <w:sz w:val="28"/>
          <w:szCs w:val="28"/>
        </w:rPr>
        <w:t>ую гражданскую позицию</w:t>
      </w:r>
      <w:r w:rsidRPr="00E811D4">
        <w:rPr>
          <w:rFonts w:ascii="Times New Roman" w:hAnsi="Times New Roman" w:cs="Times New Roman"/>
          <w:sz w:val="28"/>
          <w:szCs w:val="28"/>
        </w:rPr>
        <w:t xml:space="preserve">. </w:t>
      </w:r>
      <w:r w:rsidR="00CF039F" w:rsidRPr="00E811D4">
        <w:rPr>
          <w:rFonts w:ascii="Times New Roman" w:hAnsi="Times New Roman" w:cs="Times New Roman"/>
          <w:sz w:val="28"/>
          <w:szCs w:val="28"/>
        </w:rPr>
        <w:t xml:space="preserve">Задача проекта – </w:t>
      </w:r>
      <w:r w:rsidRPr="00E811D4">
        <w:rPr>
          <w:rFonts w:ascii="Times New Roman" w:hAnsi="Times New Roman" w:cs="Times New Roman"/>
          <w:sz w:val="28"/>
          <w:szCs w:val="28"/>
        </w:rPr>
        <w:t>подготов</w:t>
      </w:r>
      <w:r w:rsidR="00CF039F" w:rsidRPr="00E811D4">
        <w:rPr>
          <w:rFonts w:ascii="Times New Roman" w:hAnsi="Times New Roman" w:cs="Times New Roman"/>
          <w:sz w:val="28"/>
          <w:szCs w:val="28"/>
        </w:rPr>
        <w:t>ить молодежь</w:t>
      </w:r>
      <w:r w:rsidRPr="00E811D4">
        <w:rPr>
          <w:rFonts w:ascii="Times New Roman" w:hAnsi="Times New Roman" w:cs="Times New Roman"/>
          <w:sz w:val="28"/>
          <w:szCs w:val="28"/>
        </w:rPr>
        <w:t xml:space="preserve"> к реализации социально-значимых проектов, нала</w:t>
      </w:r>
      <w:r w:rsidR="00CF039F" w:rsidRPr="00E811D4">
        <w:rPr>
          <w:rFonts w:ascii="Times New Roman" w:hAnsi="Times New Roman" w:cs="Times New Roman"/>
          <w:sz w:val="28"/>
          <w:szCs w:val="28"/>
        </w:rPr>
        <w:t xml:space="preserve">дить </w:t>
      </w:r>
      <w:r w:rsidRPr="00E811D4">
        <w:rPr>
          <w:rFonts w:ascii="Times New Roman" w:hAnsi="Times New Roman" w:cs="Times New Roman"/>
          <w:sz w:val="28"/>
          <w:szCs w:val="28"/>
        </w:rPr>
        <w:t>социально</w:t>
      </w:r>
      <w:r w:rsidR="00CF039F" w:rsidRPr="00E811D4">
        <w:rPr>
          <w:rFonts w:ascii="Times New Roman" w:hAnsi="Times New Roman" w:cs="Times New Roman"/>
          <w:sz w:val="28"/>
          <w:szCs w:val="28"/>
        </w:rPr>
        <w:t>е партнерство</w:t>
      </w:r>
      <w:r w:rsidRPr="00E811D4">
        <w:rPr>
          <w:rFonts w:ascii="Times New Roman" w:hAnsi="Times New Roman" w:cs="Times New Roman"/>
          <w:sz w:val="28"/>
          <w:szCs w:val="28"/>
        </w:rPr>
        <w:t xml:space="preserve"> для реализации молодежных инициатив, разработ</w:t>
      </w:r>
      <w:r w:rsidR="00CF039F" w:rsidRPr="00E811D4">
        <w:rPr>
          <w:rFonts w:ascii="Times New Roman" w:hAnsi="Times New Roman" w:cs="Times New Roman"/>
          <w:sz w:val="28"/>
          <w:szCs w:val="28"/>
        </w:rPr>
        <w:t xml:space="preserve">ать </w:t>
      </w:r>
      <w:r w:rsidRPr="00E811D4">
        <w:rPr>
          <w:rFonts w:ascii="Times New Roman" w:hAnsi="Times New Roman" w:cs="Times New Roman"/>
          <w:sz w:val="28"/>
          <w:szCs w:val="28"/>
        </w:rPr>
        <w:t>молодежн</w:t>
      </w:r>
      <w:r w:rsidR="00CF039F" w:rsidRPr="00E811D4">
        <w:rPr>
          <w:rFonts w:ascii="Times New Roman" w:hAnsi="Times New Roman" w:cs="Times New Roman"/>
          <w:sz w:val="28"/>
          <w:szCs w:val="28"/>
        </w:rPr>
        <w:t>ые интернет и сетевые</w:t>
      </w:r>
      <w:r w:rsidRPr="00E811D4">
        <w:rPr>
          <w:rFonts w:ascii="Times New Roman" w:hAnsi="Times New Roman" w:cs="Times New Roman"/>
          <w:sz w:val="28"/>
          <w:szCs w:val="28"/>
        </w:rPr>
        <w:t xml:space="preserve"> ресурс</w:t>
      </w:r>
      <w:r w:rsidR="00CF039F" w:rsidRPr="00E811D4">
        <w:rPr>
          <w:rFonts w:ascii="Times New Roman" w:hAnsi="Times New Roman" w:cs="Times New Roman"/>
          <w:sz w:val="28"/>
          <w:szCs w:val="28"/>
        </w:rPr>
        <w:t>ы</w:t>
      </w:r>
      <w:r w:rsidRPr="00E811D4">
        <w:rPr>
          <w:rFonts w:ascii="Times New Roman" w:hAnsi="Times New Roman" w:cs="Times New Roman"/>
          <w:sz w:val="28"/>
          <w:szCs w:val="28"/>
        </w:rPr>
        <w:t xml:space="preserve"> для обмена мнениями регион</w:t>
      </w:r>
      <w:r w:rsidR="00CF039F" w:rsidRPr="00E811D4">
        <w:rPr>
          <w:rFonts w:ascii="Times New Roman" w:hAnsi="Times New Roman" w:cs="Times New Roman"/>
          <w:sz w:val="28"/>
          <w:szCs w:val="28"/>
        </w:rPr>
        <w:t xml:space="preserve">ов </w:t>
      </w:r>
      <w:r w:rsidRPr="00E811D4">
        <w:rPr>
          <w:rFonts w:ascii="Times New Roman" w:hAnsi="Times New Roman" w:cs="Times New Roman"/>
          <w:sz w:val="28"/>
          <w:szCs w:val="28"/>
        </w:rPr>
        <w:t xml:space="preserve">и для </w:t>
      </w:r>
      <w:r w:rsidR="00CF039F" w:rsidRPr="00E811D4">
        <w:rPr>
          <w:rFonts w:ascii="Times New Roman" w:hAnsi="Times New Roman" w:cs="Times New Roman"/>
          <w:sz w:val="28"/>
          <w:szCs w:val="28"/>
        </w:rPr>
        <w:t xml:space="preserve">распространения </w:t>
      </w:r>
      <w:r w:rsidRPr="00E811D4">
        <w:rPr>
          <w:rFonts w:ascii="Times New Roman" w:hAnsi="Times New Roman" w:cs="Times New Roman"/>
          <w:sz w:val="28"/>
          <w:szCs w:val="28"/>
        </w:rPr>
        <w:t xml:space="preserve">лучших молодежных практик. </w:t>
      </w:r>
      <w:r w:rsidR="00CF039F" w:rsidRPr="00E811D4">
        <w:rPr>
          <w:rFonts w:ascii="Times New Roman" w:hAnsi="Times New Roman" w:cs="Times New Roman"/>
          <w:sz w:val="28"/>
          <w:szCs w:val="28"/>
        </w:rPr>
        <w:t>Этот п</w:t>
      </w:r>
      <w:r w:rsidRPr="00E811D4">
        <w:rPr>
          <w:rFonts w:ascii="Times New Roman" w:hAnsi="Times New Roman" w:cs="Times New Roman"/>
          <w:sz w:val="28"/>
          <w:szCs w:val="28"/>
        </w:rPr>
        <w:t>роект повыша</w:t>
      </w:r>
      <w:r w:rsidR="00CF039F" w:rsidRPr="00E811D4">
        <w:rPr>
          <w:rFonts w:ascii="Times New Roman" w:hAnsi="Times New Roman" w:cs="Times New Roman"/>
          <w:sz w:val="28"/>
          <w:szCs w:val="28"/>
        </w:rPr>
        <w:t>ет</w:t>
      </w:r>
      <w:r w:rsidRPr="00E811D4">
        <w:rPr>
          <w:rFonts w:ascii="Times New Roman" w:hAnsi="Times New Roman" w:cs="Times New Roman"/>
          <w:sz w:val="28"/>
          <w:szCs w:val="28"/>
        </w:rPr>
        <w:t xml:space="preserve"> способность реализовывать социальн</w:t>
      </w:r>
      <w:r w:rsidR="00CF039F" w:rsidRPr="00E811D4">
        <w:rPr>
          <w:rFonts w:ascii="Times New Roman" w:hAnsi="Times New Roman" w:cs="Times New Roman"/>
          <w:sz w:val="28"/>
          <w:szCs w:val="28"/>
        </w:rPr>
        <w:t xml:space="preserve">ые </w:t>
      </w:r>
      <w:r w:rsidRPr="00E811D4">
        <w:rPr>
          <w:rFonts w:ascii="Times New Roman" w:hAnsi="Times New Roman" w:cs="Times New Roman"/>
          <w:sz w:val="28"/>
          <w:szCs w:val="28"/>
        </w:rPr>
        <w:t xml:space="preserve">проекты, </w:t>
      </w:r>
      <w:r w:rsidR="00CF039F" w:rsidRPr="00E811D4">
        <w:rPr>
          <w:rFonts w:ascii="Times New Roman" w:hAnsi="Times New Roman" w:cs="Times New Roman"/>
          <w:sz w:val="28"/>
          <w:szCs w:val="28"/>
        </w:rPr>
        <w:t xml:space="preserve">налаживать </w:t>
      </w:r>
      <w:r w:rsidRPr="00E811D4">
        <w:rPr>
          <w:rFonts w:ascii="Times New Roman" w:hAnsi="Times New Roman" w:cs="Times New Roman"/>
          <w:sz w:val="28"/>
          <w:szCs w:val="28"/>
        </w:rPr>
        <w:t>партнерс</w:t>
      </w:r>
      <w:r w:rsidR="00CF039F" w:rsidRPr="00E811D4">
        <w:rPr>
          <w:rFonts w:ascii="Times New Roman" w:hAnsi="Times New Roman" w:cs="Times New Roman"/>
          <w:sz w:val="28"/>
          <w:szCs w:val="28"/>
        </w:rPr>
        <w:t xml:space="preserve">тво </w:t>
      </w:r>
      <w:r w:rsidRPr="00E811D4">
        <w:rPr>
          <w:rFonts w:ascii="Times New Roman" w:hAnsi="Times New Roman" w:cs="Times New Roman"/>
          <w:sz w:val="28"/>
          <w:szCs w:val="28"/>
        </w:rPr>
        <w:t>с бизнесом и властью, вовлекать молодежь в гражданскую жизнь. В проекте прин</w:t>
      </w:r>
      <w:r w:rsidR="00CF039F" w:rsidRPr="00E811D4">
        <w:rPr>
          <w:rFonts w:ascii="Times New Roman" w:hAnsi="Times New Roman" w:cs="Times New Roman"/>
          <w:sz w:val="28"/>
          <w:szCs w:val="28"/>
        </w:rPr>
        <w:t xml:space="preserve">имали участие, кроме красноярской, </w:t>
      </w:r>
      <w:r w:rsidRPr="00E811D4">
        <w:rPr>
          <w:rFonts w:ascii="Times New Roman" w:hAnsi="Times New Roman" w:cs="Times New Roman"/>
          <w:sz w:val="28"/>
          <w:szCs w:val="28"/>
        </w:rPr>
        <w:t>молодежь Томской</w:t>
      </w:r>
      <w:r w:rsidR="00CF039F" w:rsidRPr="00E811D4">
        <w:rPr>
          <w:rFonts w:ascii="Times New Roman" w:hAnsi="Times New Roman" w:cs="Times New Roman"/>
          <w:sz w:val="28"/>
          <w:szCs w:val="28"/>
        </w:rPr>
        <w:t xml:space="preserve"> и Тюменской областей.</w:t>
      </w:r>
    </w:p>
    <w:p w:rsidR="00076DB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качестве инноваций реализованных в проектах можно выделить: разработанные механизмы сетевого взаимодействия для включения российской молодежи в процессы регионального развития на основе формирования партнерств; созданную и функционирующую межрегиональную сеть молодых лидеров, общественных организаций и </w:t>
      </w:r>
      <w:r w:rsidRPr="00E811D4">
        <w:rPr>
          <w:rFonts w:ascii="Times New Roman" w:hAnsi="Times New Roman" w:cs="Times New Roman"/>
          <w:sz w:val="28"/>
          <w:szCs w:val="28"/>
        </w:rPr>
        <w:lastRenderedPageBreak/>
        <w:t>партнеров по всей России; технологии работы молодежи и лидеров молодежных организаций с общественностью</w:t>
      </w:r>
      <w:r w:rsidR="00E419D3" w:rsidRPr="00E811D4">
        <w:rPr>
          <w:rStyle w:val="a6"/>
          <w:rFonts w:ascii="Times New Roman" w:hAnsi="Times New Roman" w:cs="Times New Roman"/>
          <w:sz w:val="28"/>
          <w:szCs w:val="28"/>
        </w:rPr>
        <w:footnoteReference w:id="37"/>
      </w:r>
      <w:r w:rsidRPr="00E811D4">
        <w:rPr>
          <w:rFonts w:ascii="Times New Roman" w:hAnsi="Times New Roman" w:cs="Times New Roman"/>
          <w:sz w:val="28"/>
          <w:szCs w:val="28"/>
        </w:rPr>
        <w:t xml:space="preserve">. </w:t>
      </w:r>
    </w:p>
    <w:p w:rsidR="00D95F46" w:rsidRPr="00E811D4" w:rsidRDefault="00D95F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Оптимальный результат совместной работы студенческих организаций и подразделений воспитательной сферы может быть достигнут, если по каждому из направлений - культурно-массовому, спортивному, волонтерскому, патриотическому, научному и другим - вуз будет иметь партнеров среди СОНКО. Это даст возможность создавать больше проектов и 35 более успешно реализовывать мероприятия, которые в конечном итоге позволят сформировать социально активную, развитую, стремящуюся к профессиональному и карьерному росту личность студента.</w:t>
      </w:r>
    </w:p>
    <w:p w:rsidR="00076DB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Результатами проектов являются также: </w:t>
      </w:r>
    </w:p>
    <w:p w:rsidR="00076DBB" w:rsidRPr="00E811D4" w:rsidRDefault="00076DB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Механизмы распространения лучших практик между регионами, основанный на Интернет ресурсах; </w:t>
      </w:r>
    </w:p>
    <w:p w:rsidR="00076DBB" w:rsidRPr="00E811D4" w:rsidRDefault="00076DB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Доступ к информации, связанной с нуждами и инициативами молодежи; </w:t>
      </w:r>
    </w:p>
    <w:p w:rsidR="00076DBB" w:rsidRPr="00E811D4" w:rsidRDefault="00076DB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Возросший обмен опытом среди молодежных организаций в целевых регионах; </w:t>
      </w:r>
    </w:p>
    <w:p w:rsidR="00076DBB" w:rsidRPr="00E811D4" w:rsidRDefault="00076DB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7B0546" w:rsidRPr="00E811D4">
        <w:rPr>
          <w:rFonts w:ascii="Times New Roman" w:hAnsi="Times New Roman" w:cs="Times New Roman"/>
          <w:sz w:val="28"/>
          <w:szCs w:val="28"/>
        </w:rPr>
        <w:t xml:space="preserve">Возросшее распространение примеров лучших практик и материалов, созданных в результате деятельности молодежных организаций; </w:t>
      </w:r>
    </w:p>
    <w:p w:rsidR="00076DB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3. Социальное партнерство образования, бизнеса, власти. В рамках концепции </w:t>
      </w:r>
      <w:r w:rsidR="00076DBB" w:rsidRPr="00E811D4">
        <w:rPr>
          <w:rFonts w:ascii="Times New Roman" w:hAnsi="Times New Roman" w:cs="Times New Roman"/>
          <w:sz w:val="28"/>
          <w:szCs w:val="28"/>
        </w:rPr>
        <w:t xml:space="preserve">НКО постоянно </w:t>
      </w:r>
      <w:r w:rsidRPr="00E811D4">
        <w:rPr>
          <w:rFonts w:ascii="Times New Roman" w:hAnsi="Times New Roman" w:cs="Times New Roman"/>
          <w:sz w:val="28"/>
          <w:szCs w:val="28"/>
        </w:rPr>
        <w:t xml:space="preserve">пересматривается роль учебных заведений, которые должны функционировать в режиме диалога с теми гражданскими институтами общества, которые нуждаются в компетенциях, умениях и способностях граждан, </w:t>
      </w:r>
      <w:r w:rsidR="00076DBB" w:rsidRPr="00E811D4">
        <w:rPr>
          <w:rFonts w:ascii="Times New Roman" w:hAnsi="Times New Roman" w:cs="Times New Roman"/>
          <w:sz w:val="28"/>
          <w:szCs w:val="28"/>
        </w:rPr>
        <w:t xml:space="preserve">что </w:t>
      </w:r>
      <w:r w:rsidRPr="00E811D4">
        <w:rPr>
          <w:rFonts w:ascii="Times New Roman" w:hAnsi="Times New Roman" w:cs="Times New Roman"/>
          <w:sz w:val="28"/>
          <w:szCs w:val="28"/>
        </w:rPr>
        <w:t>требует привлечения общественности</w:t>
      </w:r>
      <w:r w:rsidR="00076DBB" w:rsidRPr="00E811D4">
        <w:rPr>
          <w:rFonts w:ascii="Times New Roman" w:hAnsi="Times New Roman" w:cs="Times New Roman"/>
          <w:sz w:val="28"/>
          <w:szCs w:val="28"/>
        </w:rPr>
        <w:t xml:space="preserve">, </w:t>
      </w:r>
      <w:r w:rsidRPr="00E811D4">
        <w:rPr>
          <w:rFonts w:ascii="Times New Roman" w:hAnsi="Times New Roman" w:cs="Times New Roman"/>
          <w:sz w:val="28"/>
          <w:szCs w:val="28"/>
        </w:rPr>
        <w:t>бизнеса, промышленности</w:t>
      </w:r>
      <w:r w:rsidR="00076DBB" w:rsidRPr="00E811D4">
        <w:rPr>
          <w:rFonts w:ascii="Times New Roman" w:hAnsi="Times New Roman" w:cs="Times New Roman"/>
          <w:sz w:val="28"/>
          <w:szCs w:val="28"/>
        </w:rPr>
        <w:t xml:space="preserve">, </w:t>
      </w:r>
      <w:r w:rsidRPr="00E811D4">
        <w:rPr>
          <w:rFonts w:ascii="Times New Roman" w:hAnsi="Times New Roman" w:cs="Times New Roman"/>
          <w:sz w:val="28"/>
          <w:szCs w:val="28"/>
        </w:rPr>
        <w:t>прочих организаций и структур</w:t>
      </w:r>
      <w:r w:rsidR="00091EB7" w:rsidRPr="00E811D4">
        <w:rPr>
          <w:rStyle w:val="a6"/>
          <w:rFonts w:ascii="Times New Roman" w:hAnsi="Times New Roman" w:cs="Times New Roman"/>
          <w:sz w:val="28"/>
          <w:szCs w:val="28"/>
        </w:rPr>
        <w:footnoteReference w:id="38"/>
      </w:r>
      <w:r w:rsidR="00076DBB" w:rsidRPr="00E811D4">
        <w:rPr>
          <w:rFonts w:ascii="Times New Roman" w:hAnsi="Times New Roman" w:cs="Times New Roman"/>
          <w:sz w:val="28"/>
          <w:szCs w:val="28"/>
        </w:rPr>
        <w:t xml:space="preserve">. </w:t>
      </w:r>
    </w:p>
    <w:p w:rsidR="00076DBB" w:rsidRPr="00E811D4" w:rsidRDefault="00076DB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Проект НКО </w:t>
      </w:r>
      <w:r w:rsidR="007B0546" w:rsidRPr="00E811D4">
        <w:rPr>
          <w:rFonts w:ascii="Times New Roman" w:hAnsi="Times New Roman" w:cs="Times New Roman"/>
          <w:sz w:val="28"/>
          <w:szCs w:val="28"/>
        </w:rPr>
        <w:t>«</w:t>
      </w:r>
      <w:r w:rsidRPr="00E811D4">
        <w:rPr>
          <w:rFonts w:ascii="Times New Roman" w:hAnsi="Times New Roman" w:cs="Times New Roman"/>
          <w:sz w:val="28"/>
          <w:szCs w:val="28"/>
        </w:rPr>
        <w:t>Ч</w:t>
      </w:r>
      <w:r w:rsidR="007B0546" w:rsidRPr="00E811D4">
        <w:rPr>
          <w:rFonts w:ascii="Times New Roman" w:hAnsi="Times New Roman" w:cs="Times New Roman"/>
          <w:sz w:val="28"/>
          <w:szCs w:val="28"/>
        </w:rPr>
        <w:t>ерез образование</w:t>
      </w:r>
      <w:r w:rsidRPr="00E811D4">
        <w:rPr>
          <w:rFonts w:ascii="Times New Roman" w:hAnsi="Times New Roman" w:cs="Times New Roman"/>
          <w:sz w:val="28"/>
          <w:szCs w:val="28"/>
        </w:rPr>
        <w:t xml:space="preserve"> - в профессию</w:t>
      </w:r>
      <w:r w:rsidR="007B0546" w:rsidRPr="00E811D4">
        <w:rPr>
          <w:rFonts w:ascii="Times New Roman" w:hAnsi="Times New Roman" w:cs="Times New Roman"/>
          <w:sz w:val="28"/>
          <w:szCs w:val="28"/>
        </w:rPr>
        <w:t xml:space="preserve">» направлен на создание комплексных моделей развития </w:t>
      </w:r>
      <w:r w:rsidRPr="00E811D4">
        <w:rPr>
          <w:rFonts w:ascii="Times New Roman" w:hAnsi="Times New Roman" w:cs="Times New Roman"/>
          <w:sz w:val="28"/>
          <w:szCs w:val="28"/>
        </w:rPr>
        <w:t xml:space="preserve">краевой </w:t>
      </w:r>
      <w:r w:rsidR="007B0546" w:rsidRPr="00E811D4">
        <w:rPr>
          <w:rFonts w:ascii="Times New Roman" w:hAnsi="Times New Roman" w:cs="Times New Roman"/>
          <w:sz w:val="28"/>
          <w:szCs w:val="28"/>
        </w:rPr>
        <w:t xml:space="preserve">системы профессионального </w:t>
      </w:r>
      <w:r w:rsidR="007B0546" w:rsidRPr="00E811D4">
        <w:rPr>
          <w:rFonts w:ascii="Times New Roman" w:hAnsi="Times New Roman" w:cs="Times New Roman"/>
          <w:sz w:val="28"/>
          <w:szCs w:val="28"/>
        </w:rPr>
        <w:lastRenderedPageBreak/>
        <w:t>образования на основе взаимодействия образования, власти, бизнеса и местного сообщества</w:t>
      </w:r>
      <w:r w:rsidRPr="00E811D4">
        <w:rPr>
          <w:rFonts w:ascii="Times New Roman" w:hAnsi="Times New Roman" w:cs="Times New Roman"/>
          <w:sz w:val="28"/>
          <w:szCs w:val="28"/>
        </w:rPr>
        <w:t>. В нем предполагае</w:t>
      </w:r>
      <w:r w:rsidR="007B0546" w:rsidRPr="00E811D4">
        <w:rPr>
          <w:rFonts w:ascii="Times New Roman" w:hAnsi="Times New Roman" w:cs="Times New Roman"/>
          <w:sz w:val="28"/>
          <w:szCs w:val="28"/>
        </w:rPr>
        <w:t>т</w:t>
      </w:r>
      <w:r w:rsidRPr="00E811D4">
        <w:rPr>
          <w:rFonts w:ascii="Times New Roman" w:hAnsi="Times New Roman" w:cs="Times New Roman"/>
          <w:sz w:val="28"/>
          <w:szCs w:val="28"/>
        </w:rPr>
        <w:t>ся</w:t>
      </w:r>
      <w:r w:rsidR="007B0546" w:rsidRPr="00E811D4">
        <w:rPr>
          <w:rFonts w:ascii="Times New Roman" w:hAnsi="Times New Roman" w:cs="Times New Roman"/>
          <w:sz w:val="28"/>
          <w:szCs w:val="28"/>
        </w:rPr>
        <w:t xml:space="preserve"> разработк</w:t>
      </w:r>
      <w:r w:rsidRPr="00E811D4">
        <w:rPr>
          <w:rFonts w:ascii="Times New Roman" w:hAnsi="Times New Roman" w:cs="Times New Roman"/>
          <w:sz w:val="28"/>
          <w:szCs w:val="28"/>
        </w:rPr>
        <w:t>а</w:t>
      </w:r>
      <w:r w:rsidR="007B0546" w:rsidRPr="00E811D4">
        <w:rPr>
          <w:rFonts w:ascii="Times New Roman" w:hAnsi="Times New Roman" w:cs="Times New Roman"/>
          <w:sz w:val="28"/>
          <w:szCs w:val="28"/>
        </w:rPr>
        <w:t xml:space="preserve"> новых механизмов взаимодействия структур профессионального образования, орган</w:t>
      </w:r>
      <w:r w:rsidRPr="00E811D4">
        <w:rPr>
          <w:rFonts w:ascii="Times New Roman" w:hAnsi="Times New Roman" w:cs="Times New Roman"/>
          <w:sz w:val="28"/>
          <w:szCs w:val="28"/>
        </w:rPr>
        <w:t xml:space="preserve">ов </w:t>
      </w:r>
      <w:r w:rsidR="007B0546" w:rsidRPr="00E811D4">
        <w:rPr>
          <w:rFonts w:ascii="Times New Roman" w:hAnsi="Times New Roman" w:cs="Times New Roman"/>
          <w:sz w:val="28"/>
          <w:szCs w:val="28"/>
        </w:rPr>
        <w:t>власти, бизнес</w:t>
      </w:r>
      <w:r w:rsidRPr="00E811D4">
        <w:rPr>
          <w:rFonts w:ascii="Times New Roman" w:hAnsi="Times New Roman" w:cs="Times New Roman"/>
          <w:sz w:val="28"/>
          <w:szCs w:val="28"/>
        </w:rPr>
        <w:t>а</w:t>
      </w:r>
      <w:r w:rsidR="007B0546" w:rsidRPr="00E811D4">
        <w:rPr>
          <w:rFonts w:ascii="Times New Roman" w:hAnsi="Times New Roman" w:cs="Times New Roman"/>
          <w:sz w:val="28"/>
          <w:szCs w:val="28"/>
        </w:rPr>
        <w:t>, для обеспеченности регион</w:t>
      </w:r>
      <w:r w:rsidRPr="00E811D4">
        <w:rPr>
          <w:rFonts w:ascii="Times New Roman" w:hAnsi="Times New Roman" w:cs="Times New Roman"/>
          <w:sz w:val="28"/>
          <w:szCs w:val="28"/>
        </w:rPr>
        <w:t>а</w:t>
      </w:r>
      <w:r w:rsidR="007B0546" w:rsidRPr="00E811D4">
        <w:rPr>
          <w:rFonts w:ascii="Times New Roman" w:hAnsi="Times New Roman" w:cs="Times New Roman"/>
          <w:sz w:val="28"/>
          <w:szCs w:val="28"/>
        </w:rPr>
        <w:t xml:space="preserve"> высококвалифицированными кадрами</w:t>
      </w:r>
      <w:r w:rsidRPr="00E811D4">
        <w:rPr>
          <w:rFonts w:ascii="Times New Roman" w:hAnsi="Times New Roman" w:cs="Times New Roman"/>
          <w:sz w:val="28"/>
          <w:szCs w:val="28"/>
        </w:rPr>
        <w:t>.</w:t>
      </w:r>
    </w:p>
    <w:p w:rsidR="00076DB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4. </w:t>
      </w:r>
      <w:r w:rsidR="00076DBB" w:rsidRPr="00E811D4">
        <w:rPr>
          <w:rFonts w:ascii="Times New Roman" w:hAnsi="Times New Roman" w:cs="Times New Roman"/>
          <w:sz w:val="28"/>
          <w:szCs w:val="28"/>
        </w:rPr>
        <w:t xml:space="preserve">Представляется, что одно только формирование знаний - это не </w:t>
      </w:r>
      <w:r w:rsidRPr="00E811D4">
        <w:rPr>
          <w:rFonts w:ascii="Times New Roman" w:hAnsi="Times New Roman" w:cs="Times New Roman"/>
          <w:sz w:val="28"/>
          <w:szCs w:val="28"/>
        </w:rPr>
        <w:t>главн</w:t>
      </w:r>
      <w:r w:rsidR="00076DBB" w:rsidRPr="00E811D4">
        <w:rPr>
          <w:rFonts w:ascii="Times New Roman" w:hAnsi="Times New Roman" w:cs="Times New Roman"/>
          <w:sz w:val="28"/>
          <w:szCs w:val="28"/>
        </w:rPr>
        <w:t>ая цель</w:t>
      </w:r>
      <w:r w:rsidRPr="00E811D4">
        <w:rPr>
          <w:rFonts w:ascii="Times New Roman" w:hAnsi="Times New Roman" w:cs="Times New Roman"/>
          <w:sz w:val="28"/>
          <w:szCs w:val="28"/>
        </w:rPr>
        <w:t xml:space="preserve"> образования. </w:t>
      </w:r>
      <w:r w:rsidR="00076DBB" w:rsidRPr="00E811D4">
        <w:rPr>
          <w:rFonts w:ascii="Times New Roman" w:hAnsi="Times New Roman" w:cs="Times New Roman"/>
          <w:sz w:val="28"/>
          <w:szCs w:val="28"/>
        </w:rPr>
        <w:t xml:space="preserve">Они </w:t>
      </w:r>
      <w:r w:rsidRPr="00E811D4">
        <w:rPr>
          <w:rFonts w:ascii="Times New Roman" w:hAnsi="Times New Roman" w:cs="Times New Roman"/>
          <w:sz w:val="28"/>
          <w:szCs w:val="28"/>
        </w:rPr>
        <w:t>необходимы, но не достаточны</w:t>
      </w:r>
      <w:r w:rsidR="00076DBB" w:rsidRPr="00E811D4">
        <w:rPr>
          <w:rFonts w:ascii="Times New Roman" w:hAnsi="Times New Roman" w:cs="Times New Roman"/>
          <w:sz w:val="28"/>
          <w:szCs w:val="28"/>
        </w:rPr>
        <w:t>.</w:t>
      </w:r>
      <w:r w:rsidRPr="00E811D4">
        <w:rPr>
          <w:rFonts w:ascii="Times New Roman" w:hAnsi="Times New Roman" w:cs="Times New Roman"/>
          <w:sz w:val="28"/>
          <w:szCs w:val="28"/>
        </w:rPr>
        <w:t xml:space="preserve"> Рынку труда </w:t>
      </w:r>
      <w:r w:rsidR="00076DBB" w:rsidRPr="00E811D4">
        <w:rPr>
          <w:rFonts w:ascii="Times New Roman" w:hAnsi="Times New Roman" w:cs="Times New Roman"/>
          <w:sz w:val="28"/>
          <w:szCs w:val="28"/>
        </w:rPr>
        <w:t xml:space="preserve">все равно, как </w:t>
      </w:r>
      <w:r w:rsidRPr="00E811D4">
        <w:rPr>
          <w:rFonts w:ascii="Times New Roman" w:hAnsi="Times New Roman" w:cs="Times New Roman"/>
          <w:sz w:val="28"/>
          <w:szCs w:val="28"/>
        </w:rPr>
        <w:t xml:space="preserve">будут </w:t>
      </w:r>
      <w:r w:rsidR="00076DBB" w:rsidRPr="00E811D4">
        <w:rPr>
          <w:rFonts w:ascii="Times New Roman" w:hAnsi="Times New Roman" w:cs="Times New Roman"/>
          <w:sz w:val="28"/>
          <w:szCs w:val="28"/>
        </w:rPr>
        <w:t xml:space="preserve">получены </w:t>
      </w:r>
      <w:r w:rsidRPr="00E811D4">
        <w:rPr>
          <w:rFonts w:ascii="Times New Roman" w:hAnsi="Times New Roman" w:cs="Times New Roman"/>
          <w:sz w:val="28"/>
          <w:szCs w:val="28"/>
        </w:rPr>
        <w:t>новые образовательные результаты</w:t>
      </w:r>
      <w:r w:rsidR="00076DBB" w:rsidRPr="00E811D4">
        <w:rPr>
          <w:rFonts w:ascii="Times New Roman" w:hAnsi="Times New Roman" w:cs="Times New Roman"/>
          <w:sz w:val="28"/>
          <w:szCs w:val="28"/>
        </w:rPr>
        <w:t xml:space="preserve">, поэтому </w:t>
      </w:r>
      <w:r w:rsidRPr="00E811D4">
        <w:rPr>
          <w:rFonts w:ascii="Times New Roman" w:hAnsi="Times New Roman" w:cs="Times New Roman"/>
          <w:sz w:val="28"/>
          <w:szCs w:val="28"/>
        </w:rPr>
        <w:t>необходим инструмент, с помощью которого можно подготовиться к новым с</w:t>
      </w:r>
      <w:r w:rsidR="00076DBB" w:rsidRPr="00E811D4">
        <w:rPr>
          <w:rFonts w:ascii="Times New Roman" w:hAnsi="Times New Roman" w:cs="Times New Roman"/>
          <w:sz w:val="28"/>
          <w:szCs w:val="28"/>
        </w:rPr>
        <w:t>итуациям. Т</w:t>
      </w:r>
      <w:r w:rsidRPr="00E811D4">
        <w:rPr>
          <w:rFonts w:ascii="Times New Roman" w:hAnsi="Times New Roman" w:cs="Times New Roman"/>
          <w:sz w:val="28"/>
          <w:szCs w:val="28"/>
        </w:rPr>
        <w:t xml:space="preserve">аким инструментом </w:t>
      </w:r>
      <w:r w:rsidR="00076DBB" w:rsidRPr="00E811D4">
        <w:rPr>
          <w:rFonts w:ascii="Times New Roman" w:hAnsi="Times New Roman" w:cs="Times New Roman"/>
          <w:sz w:val="28"/>
          <w:szCs w:val="28"/>
        </w:rPr>
        <w:t xml:space="preserve">стал </w:t>
      </w:r>
      <w:proofErr w:type="spellStart"/>
      <w:r w:rsidRPr="00E811D4">
        <w:rPr>
          <w:rFonts w:ascii="Times New Roman" w:hAnsi="Times New Roman" w:cs="Times New Roman"/>
          <w:sz w:val="28"/>
          <w:szCs w:val="28"/>
        </w:rPr>
        <w:t>компетентностный</w:t>
      </w:r>
      <w:proofErr w:type="spellEnd"/>
      <w:r w:rsidRPr="00E811D4">
        <w:rPr>
          <w:rFonts w:ascii="Times New Roman" w:hAnsi="Times New Roman" w:cs="Times New Roman"/>
          <w:sz w:val="28"/>
          <w:szCs w:val="28"/>
        </w:rPr>
        <w:t xml:space="preserve"> подход в образовании. </w:t>
      </w:r>
    </w:p>
    <w:p w:rsidR="006A21EB" w:rsidRPr="00E811D4" w:rsidRDefault="006A21EB"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Он заключается в том, что идет </w:t>
      </w:r>
      <w:r w:rsidR="007B0546" w:rsidRPr="00E811D4">
        <w:rPr>
          <w:rFonts w:ascii="Times New Roman" w:hAnsi="Times New Roman" w:cs="Times New Roman"/>
          <w:sz w:val="28"/>
          <w:szCs w:val="28"/>
        </w:rPr>
        <w:t>переориентаци</w:t>
      </w:r>
      <w:r w:rsidRPr="00E811D4">
        <w:rPr>
          <w:rFonts w:ascii="Times New Roman" w:hAnsi="Times New Roman" w:cs="Times New Roman"/>
          <w:sz w:val="28"/>
          <w:szCs w:val="28"/>
        </w:rPr>
        <w:t>я</w:t>
      </w:r>
      <w:r w:rsidR="007B0546" w:rsidRPr="00E811D4">
        <w:rPr>
          <w:rFonts w:ascii="Times New Roman" w:hAnsi="Times New Roman" w:cs="Times New Roman"/>
          <w:sz w:val="28"/>
          <w:szCs w:val="28"/>
        </w:rPr>
        <w:t xml:space="preserve"> образования на </w:t>
      </w:r>
      <w:r w:rsidRPr="00E811D4">
        <w:rPr>
          <w:rFonts w:ascii="Times New Roman" w:hAnsi="Times New Roman" w:cs="Times New Roman"/>
          <w:sz w:val="28"/>
          <w:szCs w:val="28"/>
        </w:rPr>
        <w:t xml:space="preserve">будущие профессии, адаптируя процессы обучения </w:t>
      </w:r>
      <w:r w:rsidR="007B0546" w:rsidRPr="00E811D4">
        <w:rPr>
          <w:rFonts w:ascii="Times New Roman" w:hAnsi="Times New Roman" w:cs="Times New Roman"/>
          <w:sz w:val="28"/>
          <w:szCs w:val="28"/>
        </w:rPr>
        <w:t>к местным условиям и реализ</w:t>
      </w:r>
      <w:r w:rsidRPr="00E811D4">
        <w:rPr>
          <w:rFonts w:ascii="Times New Roman" w:hAnsi="Times New Roman" w:cs="Times New Roman"/>
          <w:sz w:val="28"/>
          <w:szCs w:val="28"/>
        </w:rPr>
        <w:t>уя</w:t>
      </w:r>
      <w:r w:rsidR="007B0546" w:rsidRPr="00E811D4">
        <w:rPr>
          <w:rFonts w:ascii="Times New Roman" w:hAnsi="Times New Roman" w:cs="Times New Roman"/>
          <w:sz w:val="28"/>
          <w:szCs w:val="28"/>
        </w:rPr>
        <w:t xml:space="preserve"> принципиально нов</w:t>
      </w:r>
      <w:r w:rsidRPr="00E811D4">
        <w:rPr>
          <w:rFonts w:ascii="Times New Roman" w:hAnsi="Times New Roman" w:cs="Times New Roman"/>
          <w:sz w:val="28"/>
          <w:szCs w:val="28"/>
        </w:rPr>
        <w:t>ые модели</w:t>
      </w:r>
      <w:r w:rsidR="007B0546" w:rsidRPr="00E811D4">
        <w:rPr>
          <w:rFonts w:ascii="Times New Roman" w:hAnsi="Times New Roman" w:cs="Times New Roman"/>
          <w:sz w:val="28"/>
          <w:szCs w:val="28"/>
        </w:rPr>
        <w:t xml:space="preserve"> жизни ученика</w:t>
      </w:r>
      <w:r w:rsidRPr="00E811D4">
        <w:rPr>
          <w:rFonts w:ascii="Times New Roman" w:hAnsi="Times New Roman" w:cs="Times New Roman"/>
          <w:sz w:val="28"/>
          <w:szCs w:val="28"/>
        </w:rPr>
        <w:t>, потому что каждым</w:t>
      </w:r>
      <w:r w:rsidR="007B0546" w:rsidRPr="00E811D4">
        <w:rPr>
          <w:rFonts w:ascii="Times New Roman" w:hAnsi="Times New Roman" w:cs="Times New Roman"/>
          <w:sz w:val="28"/>
          <w:szCs w:val="28"/>
        </w:rPr>
        <w:t xml:space="preserve"> педагог</w:t>
      </w:r>
      <w:r w:rsidRPr="00E811D4">
        <w:rPr>
          <w:rFonts w:ascii="Times New Roman" w:hAnsi="Times New Roman" w:cs="Times New Roman"/>
          <w:sz w:val="28"/>
          <w:szCs w:val="28"/>
        </w:rPr>
        <w:t>ом долж</w:t>
      </w:r>
      <w:r w:rsidR="007B0546" w:rsidRPr="00E811D4">
        <w:rPr>
          <w:rFonts w:ascii="Times New Roman" w:hAnsi="Times New Roman" w:cs="Times New Roman"/>
          <w:sz w:val="28"/>
          <w:szCs w:val="28"/>
        </w:rPr>
        <w:t>н</w:t>
      </w:r>
      <w:r w:rsidRPr="00E811D4">
        <w:rPr>
          <w:rFonts w:ascii="Times New Roman" w:hAnsi="Times New Roman" w:cs="Times New Roman"/>
          <w:sz w:val="28"/>
          <w:szCs w:val="28"/>
        </w:rPr>
        <w:t>ы</w:t>
      </w:r>
      <w:r w:rsidR="007B0546" w:rsidRPr="00E811D4">
        <w:rPr>
          <w:rFonts w:ascii="Times New Roman" w:hAnsi="Times New Roman" w:cs="Times New Roman"/>
          <w:sz w:val="28"/>
          <w:szCs w:val="28"/>
        </w:rPr>
        <w:t xml:space="preserve"> </w:t>
      </w:r>
      <w:r w:rsidRPr="00E811D4">
        <w:rPr>
          <w:rFonts w:ascii="Times New Roman" w:hAnsi="Times New Roman" w:cs="Times New Roman"/>
          <w:sz w:val="28"/>
          <w:szCs w:val="28"/>
        </w:rPr>
        <w:t>быть найдены такие формы работы, в которых</w:t>
      </w:r>
      <w:r w:rsidR="007B0546" w:rsidRPr="00E811D4">
        <w:rPr>
          <w:rFonts w:ascii="Times New Roman" w:hAnsi="Times New Roman" w:cs="Times New Roman"/>
          <w:sz w:val="28"/>
          <w:szCs w:val="28"/>
        </w:rPr>
        <w:t xml:space="preserve"> предостав</w:t>
      </w:r>
      <w:r w:rsidRPr="00E811D4">
        <w:rPr>
          <w:rFonts w:ascii="Times New Roman" w:hAnsi="Times New Roman" w:cs="Times New Roman"/>
          <w:sz w:val="28"/>
          <w:szCs w:val="28"/>
        </w:rPr>
        <w:t xml:space="preserve">лено </w:t>
      </w:r>
      <w:r w:rsidR="007B0546" w:rsidRPr="00E811D4">
        <w:rPr>
          <w:rFonts w:ascii="Times New Roman" w:hAnsi="Times New Roman" w:cs="Times New Roman"/>
          <w:sz w:val="28"/>
          <w:szCs w:val="28"/>
        </w:rPr>
        <w:t>больше свободы и ответственности сам</w:t>
      </w:r>
      <w:r w:rsidRPr="00E811D4">
        <w:rPr>
          <w:rFonts w:ascii="Times New Roman" w:hAnsi="Times New Roman" w:cs="Times New Roman"/>
          <w:sz w:val="28"/>
          <w:szCs w:val="28"/>
        </w:rPr>
        <w:t xml:space="preserve">им </w:t>
      </w:r>
      <w:r w:rsidR="007B0546" w:rsidRPr="00E811D4">
        <w:rPr>
          <w:rFonts w:ascii="Times New Roman" w:hAnsi="Times New Roman" w:cs="Times New Roman"/>
          <w:sz w:val="28"/>
          <w:szCs w:val="28"/>
        </w:rPr>
        <w:t>ученик</w:t>
      </w:r>
      <w:r w:rsidRPr="00E811D4">
        <w:rPr>
          <w:rFonts w:ascii="Times New Roman" w:hAnsi="Times New Roman" w:cs="Times New Roman"/>
          <w:sz w:val="28"/>
          <w:szCs w:val="28"/>
        </w:rPr>
        <w:t>ам</w:t>
      </w:r>
      <w:r w:rsidR="007B0546" w:rsidRPr="00E811D4">
        <w:rPr>
          <w:rFonts w:ascii="Times New Roman" w:hAnsi="Times New Roman" w:cs="Times New Roman"/>
          <w:sz w:val="28"/>
          <w:szCs w:val="28"/>
        </w:rPr>
        <w:t>, решая практически вопрос</w:t>
      </w:r>
      <w:r w:rsidRPr="00E811D4">
        <w:rPr>
          <w:rFonts w:ascii="Times New Roman" w:hAnsi="Times New Roman" w:cs="Times New Roman"/>
          <w:sz w:val="28"/>
          <w:szCs w:val="28"/>
        </w:rPr>
        <w:t>ы</w:t>
      </w:r>
      <w:r w:rsidR="007B0546" w:rsidRPr="00E811D4">
        <w:rPr>
          <w:rFonts w:ascii="Times New Roman" w:hAnsi="Times New Roman" w:cs="Times New Roman"/>
          <w:sz w:val="28"/>
          <w:szCs w:val="28"/>
        </w:rPr>
        <w:t xml:space="preserve"> мотивации учеб</w:t>
      </w:r>
      <w:r w:rsidRPr="00E811D4">
        <w:rPr>
          <w:rFonts w:ascii="Times New Roman" w:hAnsi="Times New Roman" w:cs="Times New Roman"/>
          <w:sz w:val="28"/>
          <w:szCs w:val="28"/>
        </w:rPr>
        <w:t>ы</w:t>
      </w:r>
      <w:r w:rsidR="007B0546" w:rsidRPr="00E811D4">
        <w:rPr>
          <w:rFonts w:ascii="Times New Roman" w:hAnsi="Times New Roman" w:cs="Times New Roman"/>
          <w:sz w:val="28"/>
          <w:szCs w:val="28"/>
        </w:rPr>
        <w:t xml:space="preserve"> конкретных учащихся. </w:t>
      </w:r>
    </w:p>
    <w:p w:rsidR="006A21E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Молодежь, участвующая в проекте, прошла практико</w:t>
      </w:r>
      <w:r w:rsidR="007068DD" w:rsidRPr="00E811D4">
        <w:rPr>
          <w:rFonts w:ascii="Times New Roman" w:hAnsi="Times New Roman" w:cs="Times New Roman"/>
          <w:sz w:val="28"/>
          <w:szCs w:val="28"/>
        </w:rPr>
        <w:t>-</w:t>
      </w:r>
      <w:r w:rsidRPr="00E811D4">
        <w:rPr>
          <w:rFonts w:ascii="Times New Roman" w:hAnsi="Times New Roman" w:cs="Times New Roman"/>
          <w:sz w:val="28"/>
          <w:szCs w:val="28"/>
        </w:rPr>
        <w:t>ориентированную подготовку по разработке и администрированию социальных проектов, осуществила аккумулирование профессионального опыта посредством изучения инновационных моделей и лучших практик местного сообщества, включая успешные процессы их тиражирования; освоила инструменты оценки, используя различные подходы, такие как самооценка, наставничество и организационное развитие или методика обучения на иллюстрирующих примерах, осуществила экспериментирование с инновационными подходами и методологиями в рамках пилотных проектов</w:t>
      </w:r>
      <w:r w:rsidR="001A7D3E" w:rsidRPr="00E811D4">
        <w:rPr>
          <w:rStyle w:val="a6"/>
          <w:rFonts w:ascii="Times New Roman" w:hAnsi="Times New Roman" w:cs="Times New Roman"/>
          <w:sz w:val="28"/>
          <w:szCs w:val="28"/>
        </w:rPr>
        <w:footnoteReference w:id="39"/>
      </w:r>
      <w:r w:rsidRPr="00E811D4">
        <w:rPr>
          <w:rFonts w:ascii="Times New Roman" w:hAnsi="Times New Roman" w:cs="Times New Roman"/>
          <w:sz w:val="28"/>
          <w:szCs w:val="28"/>
        </w:rPr>
        <w:t xml:space="preserve">. </w:t>
      </w:r>
    </w:p>
    <w:p w:rsidR="007068DD" w:rsidRPr="00E811D4" w:rsidRDefault="007068DD"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Другой значимой некоммерческой организацией в Красноярском крае, занимающейся повышением детского, подросткового и взрослого образования и творчества является НКО «Развитие».</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Краевая региональная общественная организация поддержки гражданских инициатив «Развитие»</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Название организации</w:t>
      </w:r>
      <w:r w:rsidRPr="00E811D4">
        <w:rPr>
          <w:rFonts w:ascii="Times New Roman" w:hAnsi="Times New Roman" w:cs="Times New Roman"/>
          <w:sz w:val="28"/>
          <w:szCs w:val="28"/>
        </w:rPr>
        <w:tab/>
        <w:t>Краевая региональная общественная организация поддержки гражданских инициатив «Развитие», руководит которой Истомин Николай Геннадьевич.</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Год создания организации – 1996, поэтому по сравнению с НКО «Знание» она еще достаточно молодая. Несмотря на </w:t>
      </w:r>
      <w:r w:rsidR="004C494C" w:rsidRPr="00E811D4">
        <w:rPr>
          <w:rFonts w:ascii="Times New Roman" w:hAnsi="Times New Roman" w:cs="Times New Roman"/>
          <w:sz w:val="28"/>
          <w:szCs w:val="28"/>
        </w:rPr>
        <w:t>это, организация</w:t>
      </w:r>
      <w:r w:rsidRPr="00E811D4">
        <w:rPr>
          <w:rFonts w:ascii="Times New Roman" w:hAnsi="Times New Roman" w:cs="Times New Roman"/>
          <w:sz w:val="28"/>
          <w:szCs w:val="28"/>
        </w:rPr>
        <w:t xml:space="preserve"> успешно занимается просвещением населения в области истории, культуры, географии, искусства.</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Ей были разработаны и реализованы проекты: «Географ. экспедиция и цикл мероприятий по названию «Пик Юрий Никулин» 1997г.», «Выставки детского рисунка на КРЯКК», творческие встречи с авторами в Колосе, Выпуск общественно-полезного журнала «Известный» 2006-2007гг, Выставка В.А. Матвеева «Столбы» 2008г.</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Продолжает действовать с 2009 года интереснейший исследовательский проект «В страну будущего», посвященный</w:t>
      </w:r>
      <w:r w:rsidR="00B71235" w:rsidRPr="00E811D4">
        <w:rPr>
          <w:rFonts w:ascii="Times New Roman" w:hAnsi="Times New Roman" w:cs="Times New Roman"/>
          <w:sz w:val="28"/>
          <w:szCs w:val="28"/>
        </w:rPr>
        <w:t xml:space="preserve"> путешествию</w:t>
      </w:r>
      <w:r w:rsidRPr="00E811D4">
        <w:rPr>
          <w:rFonts w:ascii="Times New Roman" w:hAnsi="Times New Roman" w:cs="Times New Roman"/>
          <w:sz w:val="28"/>
          <w:szCs w:val="28"/>
        </w:rPr>
        <w:t xml:space="preserve"> и открытиям Ф. Нансена в 1913 г. </w:t>
      </w:r>
    </w:p>
    <w:p w:rsidR="007068DD" w:rsidRPr="00E811D4" w:rsidRDefault="007068DD" w:rsidP="00B7123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Экспедиция «Пирамиды», прошедшая </w:t>
      </w:r>
      <w:r w:rsidR="00B71235" w:rsidRPr="00E811D4">
        <w:rPr>
          <w:rFonts w:ascii="Times New Roman" w:hAnsi="Times New Roman" w:cs="Times New Roman"/>
          <w:sz w:val="28"/>
          <w:szCs w:val="28"/>
        </w:rPr>
        <w:t>в</w:t>
      </w:r>
      <w:r w:rsidRPr="00E811D4">
        <w:rPr>
          <w:rFonts w:ascii="Times New Roman" w:hAnsi="Times New Roman" w:cs="Times New Roman"/>
          <w:sz w:val="28"/>
          <w:szCs w:val="28"/>
        </w:rPr>
        <w:t xml:space="preserve"> 2002-2007, в 2020 г.  планируется вновь</w:t>
      </w:r>
      <w:r w:rsidR="00B71235" w:rsidRPr="00E811D4">
        <w:rPr>
          <w:rFonts w:ascii="Times New Roman" w:hAnsi="Times New Roman" w:cs="Times New Roman"/>
          <w:sz w:val="28"/>
          <w:szCs w:val="28"/>
        </w:rPr>
        <w:t xml:space="preserve">. </w:t>
      </w:r>
    </w:p>
    <w:p w:rsidR="007068DD" w:rsidRPr="00E811D4" w:rsidRDefault="007068DD"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Партнер</w:t>
      </w:r>
      <w:r w:rsidR="00B71235" w:rsidRPr="00E811D4">
        <w:rPr>
          <w:rFonts w:ascii="Times New Roman" w:hAnsi="Times New Roman" w:cs="Times New Roman"/>
          <w:sz w:val="28"/>
          <w:szCs w:val="28"/>
        </w:rPr>
        <w:t xml:space="preserve">ы </w:t>
      </w:r>
      <w:r w:rsidRPr="00E811D4">
        <w:rPr>
          <w:rFonts w:ascii="Times New Roman" w:hAnsi="Times New Roman" w:cs="Times New Roman"/>
          <w:sz w:val="28"/>
          <w:szCs w:val="28"/>
        </w:rPr>
        <w:t>организации –</w:t>
      </w:r>
      <w:r w:rsidR="00B71235" w:rsidRPr="00E811D4">
        <w:rPr>
          <w:rFonts w:ascii="Times New Roman" w:hAnsi="Times New Roman" w:cs="Times New Roman"/>
          <w:sz w:val="28"/>
          <w:szCs w:val="28"/>
        </w:rPr>
        <w:t xml:space="preserve"> администрация</w:t>
      </w:r>
      <w:r w:rsidRPr="00E811D4">
        <w:rPr>
          <w:rFonts w:ascii="Times New Roman" w:hAnsi="Times New Roman" w:cs="Times New Roman"/>
          <w:sz w:val="28"/>
          <w:szCs w:val="28"/>
        </w:rPr>
        <w:t xml:space="preserve"> муниципалитета, </w:t>
      </w:r>
      <w:r w:rsidR="00B71235" w:rsidRPr="00E811D4">
        <w:rPr>
          <w:rFonts w:ascii="Times New Roman" w:hAnsi="Times New Roman" w:cs="Times New Roman"/>
          <w:sz w:val="28"/>
          <w:szCs w:val="28"/>
        </w:rPr>
        <w:t>бизнес</w:t>
      </w:r>
      <w:r w:rsidRPr="00E811D4">
        <w:rPr>
          <w:rFonts w:ascii="Times New Roman" w:hAnsi="Times New Roman" w:cs="Times New Roman"/>
          <w:sz w:val="28"/>
          <w:szCs w:val="28"/>
        </w:rPr>
        <w:t>,</w:t>
      </w:r>
      <w:r w:rsidR="00B71235" w:rsidRPr="00E811D4">
        <w:rPr>
          <w:rFonts w:ascii="Times New Roman" w:hAnsi="Times New Roman" w:cs="Times New Roman"/>
          <w:sz w:val="28"/>
          <w:szCs w:val="28"/>
        </w:rPr>
        <w:t xml:space="preserve"> другие некоммерческие организации, а именно: </w:t>
      </w:r>
      <w:r w:rsidRPr="00E811D4">
        <w:rPr>
          <w:rFonts w:ascii="Times New Roman" w:hAnsi="Times New Roman" w:cs="Times New Roman"/>
          <w:sz w:val="28"/>
          <w:szCs w:val="28"/>
        </w:rPr>
        <w:t>Администрация города Красноярска, Законодательное собрание края,</w:t>
      </w:r>
      <w:r w:rsidR="00B71235" w:rsidRPr="00E811D4">
        <w:rPr>
          <w:rFonts w:ascii="Times New Roman" w:hAnsi="Times New Roman" w:cs="Times New Roman"/>
          <w:sz w:val="28"/>
          <w:szCs w:val="28"/>
        </w:rPr>
        <w:t xml:space="preserve"> б</w:t>
      </w:r>
      <w:r w:rsidRPr="00E811D4">
        <w:rPr>
          <w:rFonts w:ascii="Times New Roman" w:hAnsi="Times New Roman" w:cs="Times New Roman"/>
          <w:sz w:val="28"/>
          <w:szCs w:val="28"/>
        </w:rPr>
        <w:t>изне</w:t>
      </w:r>
      <w:r w:rsidR="00B71235" w:rsidRPr="00E811D4">
        <w:rPr>
          <w:rFonts w:ascii="Times New Roman" w:hAnsi="Times New Roman" w:cs="Times New Roman"/>
          <w:sz w:val="28"/>
          <w:szCs w:val="28"/>
        </w:rPr>
        <w:t>с-структуры туристической сферы.</w:t>
      </w:r>
    </w:p>
    <w:p w:rsidR="007068DD" w:rsidRPr="00E811D4" w:rsidRDefault="00B71235" w:rsidP="007068DD">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Целевой аудиторией</w:t>
      </w:r>
      <w:r w:rsidR="007068DD" w:rsidRPr="00E811D4">
        <w:rPr>
          <w:rFonts w:ascii="Times New Roman" w:hAnsi="Times New Roman" w:cs="Times New Roman"/>
          <w:sz w:val="28"/>
          <w:szCs w:val="28"/>
        </w:rPr>
        <w:t xml:space="preserve"> организации</w:t>
      </w:r>
      <w:r w:rsidRPr="00E811D4">
        <w:rPr>
          <w:rFonts w:ascii="Times New Roman" w:hAnsi="Times New Roman" w:cs="Times New Roman"/>
          <w:sz w:val="28"/>
          <w:szCs w:val="28"/>
        </w:rPr>
        <w:t xml:space="preserve"> является все </w:t>
      </w:r>
      <w:r w:rsidR="007068DD" w:rsidRPr="00E811D4">
        <w:rPr>
          <w:rFonts w:ascii="Times New Roman" w:hAnsi="Times New Roman" w:cs="Times New Roman"/>
          <w:sz w:val="28"/>
          <w:szCs w:val="28"/>
        </w:rPr>
        <w:t>п</w:t>
      </w:r>
      <w:r w:rsidRPr="00E811D4">
        <w:rPr>
          <w:rFonts w:ascii="Times New Roman" w:hAnsi="Times New Roman" w:cs="Times New Roman"/>
          <w:sz w:val="28"/>
          <w:szCs w:val="28"/>
        </w:rPr>
        <w:t>озитивно мыслящие жители России, которое неравнодушно к истории своей страны.</w:t>
      </w:r>
    </w:p>
    <w:p w:rsidR="006A21EB" w:rsidRPr="00E811D4" w:rsidRDefault="007B0546"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Проекты </w:t>
      </w:r>
      <w:r w:rsidR="006A21EB" w:rsidRPr="00E811D4">
        <w:rPr>
          <w:rFonts w:ascii="Times New Roman" w:hAnsi="Times New Roman" w:cs="Times New Roman"/>
          <w:sz w:val="28"/>
          <w:szCs w:val="28"/>
        </w:rPr>
        <w:t>НКО «Знание», такие как «Технологии</w:t>
      </w:r>
      <w:r w:rsidRPr="00E811D4">
        <w:rPr>
          <w:rFonts w:ascii="Times New Roman" w:hAnsi="Times New Roman" w:cs="Times New Roman"/>
          <w:sz w:val="28"/>
          <w:szCs w:val="28"/>
        </w:rPr>
        <w:t xml:space="preserve"> социального проектирования», </w:t>
      </w:r>
      <w:r w:rsidR="006A21EB" w:rsidRPr="00E811D4">
        <w:rPr>
          <w:rFonts w:ascii="Times New Roman" w:hAnsi="Times New Roman" w:cs="Times New Roman"/>
          <w:sz w:val="28"/>
          <w:szCs w:val="28"/>
        </w:rPr>
        <w:t>«О</w:t>
      </w:r>
      <w:r w:rsidRPr="00E811D4">
        <w:rPr>
          <w:rFonts w:ascii="Times New Roman" w:hAnsi="Times New Roman" w:cs="Times New Roman"/>
          <w:sz w:val="28"/>
          <w:szCs w:val="28"/>
        </w:rPr>
        <w:t>бщественно</w:t>
      </w:r>
      <w:r w:rsidR="006A21EB" w:rsidRPr="00E811D4">
        <w:rPr>
          <w:rFonts w:ascii="Times New Roman" w:hAnsi="Times New Roman" w:cs="Times New Roman"/>
          <w:sz w:val="28"/>
          <w:szCs w:val="28"/>
        </w:rPr>
        <w:t>е участие</w:t>
      </w:r>
      <w:r w:rsidRPr="00E811D4">
        <w:rPr>
          <w:rFonts w:ascii="Times New Roman" w:hAnsi="Times New Roman" w:cs="Times New Roman"/>
          <w:sz w:val="28"/>
          <w:szCs w:val="28"/>
        </w:rPr>
        <w:t xml:space="preserve"> в </w:t>
      </w:r>
      <w:r w:rsidR="006A21EB" w:rsidRPr="00E811D4">
        <w:rPr>
          <w:rFonts w:ascii="Times New Roman" w:hAnsi="Times New Roman" w:cs="Times New Roman"/>
          <w:sz w:val="28"/>
          <w:szCs w:val="28"/>
        </w:rPr>
        <w:t>жизни образовательных</w:t>
      </w:r>
      <w:r w:rsidRPr="00E811D4">
        <w:rPr>
          <w:rFonts w:ascii="Times New Roman" w:hAnsi="Times New Roman" w:cs="Times New Roman"/>
          <w:sz w:val="28"/>
          <w:szCs w:val="28"/>
        </w:rPr>
        <w:t xml:space="preserve"> учреждени</w:t>
      </w:r>
      <w:r w:rsidR="006A21EB" w:rsidRPr="00E811D4">
        <w:rPr>
          <w:rFonts w:ascii="Times New Roman" w:hAnsi="Times New Roman" w:cs="Times New Roman"/>
          <w:sz w:val="28"/>
          <w:szCs w:val="28"/>
        </w:rPr>
        <w:t>й</w:t>
      </w:r>
      <w:r w:rsidRPr="00E811D4">
        <w:rPr>
          <w:rFonts w:ascii="Times New Roman" w:hAnsi="Times New Roman" w:cs="Times New Roman"/>
          <w:sz w:val="28"/>
          <w:szCs w:val="28"/>
        </w:rPr>
        <w:t>» формир</w:t>
      </w:r>
      <w:r w:rsidR="006A21EB" w:rsidRPr="00E811D4">
        <w:rPr>
          <w:rFonts w:ascii="Times New Roman" w:hAnsi="Times New Roman" w:cs="Times New Roman"/>
          <w:sz w:val="28"/>
          <w:szCs w:val="28"/>
        </w:rPr>
        <w:t>уют социальный, коммуникативный, профессиональный и прочий</w:t>
      </w:r>
      <w:r w:rsidRPr="00E811D4">
        <w:rPr>
          <w:rFonts w:ascii="Times New Roman" w:hAnsi="Times New Roman" w:cs="Times New Roman"/>
          <w:sz w:val="28"/>
          <w:szCs w:val="28"/>
        </w:rPr>
        <w:t xml:space="preserve"> </w:t>
      </w:r>
      <w:r w:rsidR="006A21EB" w:rsidRPr="00E811D4">
        <w:rPr>
          <w:rFonts w:ascii="Times New Roman" w:hAnsi="Times New Roman" w:cs="Times New Roman"/>
          <w:sz w:val="28"/>
          <w:szCs w:val="28"/>
        </w:rPr>
        <w:t>опыт, необходимый</w:t>
      </w:r>
      <w:r w:rsidRPr="00E811D4">
        <w:rPr>
          <w:rFonts w:ascii="Times New Roman" w:hAnsi="Times New Roman" w:cs="Times New Roman"/>
          <w:sz w:val="28"/>
          <w:szCs w:val="28"/>
        </w:rPr>
        <w:t xml:space="preserve"> по</w:t>
      </w:r>
      <w:r w:rsidR="006A21EB" w:rsidRPr="00E811D4">
        <w:rPr>
          <w:rFonts w:ascii="Times New Roman" w:hAnsi="Times New Roman" w:cs="Times New Roman"/>
          <w:sz w:val="28"/>
          <w:szCs w:val="28"/>
        </w:rPr>
        <w:t>дро</w:t>
      </w:r>
      <w:r w:rsidRPr="00E811D4">
        <w:rPr>
          <w:rFonts w:ascii="Times New Roman" w:hAnsi="Times New Roman" w:cs="Times New Roman"/>
          <w:sz w:val="28"/>
          <w:szCs w:val="28"/>
        </w:rPr>
        <w:t>ст</w:t>
      </w:r>
      <w:r w:rsidR="006A21EB" w:rsidRPr="00E811D4">
        <w:rPr>
          <w:rFonts w:ascii="Times New Roman" w:hAnsi="Times New Roman" w:cs="Times New Roman"/>
          <w:sz w:val="28"/>
          <w:szCs w:val="28"/>
        </w:rPr>
        <w:t xml:space="preserve">кам </w:t>
      </w:r>
      <w:r w:rsidRPr="00E811D4">
        <w:rPr>
          <w:rFonts w:ascii="Times New Roman" w:hAnsi="Times New Roman" w:cs="Times New Roman"/>
          <w:sz w:val="28"/>
          <w:szCs w:val="28"/>
        </w:rPr>
        <w:t>и взросл</w:t>
      </w:r>
      <w:r w:rsidR="006A21EB" w:rsidRPr="00E811D4">
        <w:rPr>
          <w:rFonts w:ascii="Times New Roman" w:hAnsi="Times New Roman" w:cs="Times New Roman"/>
          <w:sz w:val="28"/>
          <w:szCs w:val="28"/>
        </w:rPr>
        <w:t>ым</w:t>
      </w:r>
      <w:r w:rsidRPr="00E811D4">
        <w:rPr>
          <w:rFonts w:ascii="Times New Roman" w:hAnsi="Times New Roman" w:cs="Times New Roman"/>
          <w:sz w:val="28"/>
          <w:szCs w:val="28"/>
        </w:rPr>
        <w:t xml:space="preserve"> населению для жизни и построения </w:t>
      </w:r>
      <w:r w:rsidR="006A21EB" w:rsidRPr="00E811D4">
        <w:rPr>
          <w:rFonts w:ascii="Times New Roman" w:hAnsi="Times New Roman" w:cs="Times New Roman"/>
          <w:sz w:val="28"/>
          <w:szCs w:val="28"/>
        </w:rPr>
        <w:t>профессиональной</w:t>
      </w:r>
      <w:r w:rsidRPr="00E811D4">
        <w:rPr>
          <w:rFonts w:ascii="Times New Roman" w:hAnsi="Times New Roman" w:cs="Times New Roman"/>
          <w:sz w:val="28"/>
          <w:szCs w:val="28"/>
        </w:rPr>
        <w:t xml:space="preserve"> карьеры. </w:t>
      </w:r>
    </w:p>
    <w:p w:rsidR="007B0546" w:rsidRPr="00E811D4" w:rsidRDefault="001A7D3E" w:rsidP="007B0546">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Таим образом, л</w:t>
      </w:r>
      <w:r w:rsidR="007B0546" w:rsidRPr="00E811D4">
        <w:rPr>
          <w:rFonts w:ascii="Times New Roman" w:hAnsi="Times New Roman" w:cs="Times New Roman"/>
          <w:sz w:val="28"/>
          <w:szCs w:val="28"/>
        </w:rPr>
        <w:t xml:space="preserve">юбая инновация должна критически анализироваться с точки зрения значения происходящих в результате ее введения образовательных изменений, так как не всякое изменение ведет к развитию. Инновации сами по себе не являются панацеей от образовательных проблем и противоречий. Поэтому сущность образовательных инноваций, позволяющих осуществить позитивные изменения, прорабатывается в рамках проектного подхода </w:t>
      </w:r>
      <w:r w:rsidR="009770E9" w:rsidRPr="00E811D4">
        <w:rPr>
          <w:rFonts w:ascii="Times New Roman" w:hAnsi="Times New Roman" w:cs="Times New Roman"/>
          <w:sz w:val="28"/>
          <w:szCs w:val="28"/>
        </w:rPr>
        <w:t>НКО «Знание»</w:t>
      </w:r>
      <w:r w:rsidR="007B0546" w:rsidRPr="00E811D4">
        <w:rPr>
          <w:rFonts w:ascii="Times New Roman" w:hAnsi="Times New Roman" w:cs="Times New Roman"/>
          <w:sz w:val="28"/>
          <w:szCs w:val="28"/>
        </w:rPr>
        <w:t>,</w:t>
      </w:r>
      <w:r w:rsidR="009770E9" w:rsidRPr="00E811D4">
        <w:rPr>
          <w:rFonts w:ascii="Times New Roman" w:hAnsi="Times New Roman" w:cs="Times New Roman"/>
          <w:sz w:val="28"/>
          <w:szCs w:val="28"/>
        </w:rPr>
        <w:t xml:space="preserve"> где</w:t>
      </w:r>
      <w:r w:rsidR="007B0546" w:rsidRPr="00E811D4">
        <w:rPr>
          <w:rFonts w:ascii="Times New Roman" w:hAnsi="Times New Roman" w:cs="Times New Roman"/>
          <w:sz w:val="28"/>
          <w:szCs w:val="28"/>
        </w:rPr>
        <w:t xml:space="preserve"> «пакетное» предъявление позволяет успешно реализовывать их в практику и на их основе прогнозировать дальнейшее развитие образования.</w:t>
      </w:r>
    </w:p>
    <w:p w:rsidR="001A7D3E" w:rsidRPr="00E811D4" w:rsidRDefault="001A7D3E" w:rsidP="007B0546">
      <w:pPr>
        <w:spacing w:after="0" w:line="360" w:lineRule="auto"/>
        <w:ind w:firstLine="708"/>
        <w:jc w:val="both"/>
        <w:rPr>
          <w:rFonts w:ascii="Times New Roman" w:hAnsi="Times New Roman" w:cs="Times New Roman"/>
          <w:sz w:val="28"/>
          <w:szCs w:val="28"/>
        </w:rPr>
      </w:pPr>
    </w:p>
    <w:p w:rsidR="00C55DE8" w:rsidRPr="00E811D4" w:rsidRDefault="00C55DE8" w:rsidP="00C55DE8">
      <w:pPr>
        <w:pStyle w:val="2"/>
        <w:rPr>
          <w:rFonts w:cs="Times New Roman"/>
        </w:rPr>
      </w:pPr>
      <w:bookmarkStart w:id="11" w:name="_Toc11154756"/>
      <w:r w:rsidRPr="00E811D4">
        <w:rPr>
          <w:rFonts w:cs="Times New Roman"/>
        </w:rPr>
        <w:t>3.2. Организация деятельности НКО «Знание» на примере социально-психологической работы с трудными подростками</w:t>
      </w:r>
      <w:bookmarkEnd w:id="11"/>
    </w:p>
    <w:p w:rsidR="005A1AF5" w:rsidRPr="00E811D4" w:rsidRDefault="005A1AF5" w:rsidP="005A1AF5">
      <w:pPr>
        <w:rPr>
          <w:rFonts w:ascii="Times New Roman" w:hAnsi="Times New Roman" w:cs="Times New Roman"/>
        </w:rPr>
      </w:pP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Одним из актуальных направлений деятельности НКО «Знание» является работа с трудными подростками, которая проходит в рамках программы «Шаг навстречу», включающей реализацию 3 основных проектов:</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Проект «Ученик»;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Проект «Семья»;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Проект «Педагог».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Основной целью работы является профилактика и коррекция негативных явлений в сфере поведения, деятельности и отношений детей с окружающими.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Задачи программы: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1. Помочь детям и подросткам справиться с проблемами в поведении и межличностном общении;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2. Способствовать формированию у детей и подростков “здоровых” моделей образа жизни, предоставляющих возможности для реализации личностного потенциала; </w:t>
      </w:r>
    </w:p>
    <w:p w:rsidR="005A1AF5" w:rsidRPr="00E811D4" w:rsidRDefault="001A7D3E"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3.</w:t>
      </w:r>
      <w:r w:rsidR="005A1AF5" w:rsidRPr="00E811D4">
        <w:rPr>
          <w:rFonts w:ascii="Times New Roman" w:hAnsi="Times New Roman" w:cs="Times New Roman"/>
          <w:sz w:val="28"/>
          <w:szCs w:val="28"/>
        </w:rPr>
        <w:t xml:space="preserve">Способствовать повышению психолого-педагогической компетентности взрослых (родителей, педагогов и всех работников школы); </w:t>
      </w:r>
    </w:p>
    <w:p w:rsidR="005A1AF5"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4. Предупреждать и разрешать конфликтные ситуации в школе;</w:t>
      </w:r>
    </w:p>
    <w:p w:rsidR="00D95F46" w:rsidRPr="00E811D4" w:rsidRDefault="005A1AF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Психологическая работа НКО «Знание» с трудными </w:t>
      </w:r>
      <w:proofErr w:type="gramStart"/>
      <w:r w:rsidRPr="00E811D4">
        <w:rPr>
          <w:rFonts w:ascii="Times New Roman" w:hAnsi="Times New Roman" w:cs="Times New Roman"/>
          <w:sz w:val="28"/>
          <w:szCs w:val="28"/>
        </w:rPr>
        <w:t>подростками  опира</w:t>
      </w:r>
      <w:r w:rsidR="004C494C">
        <w:rPr>
          <w:rFonts w:ascii="Times New Roman" w:hAnsi="Times New Roman" w:cs="Times New Roman"/>
          <w:sz w:val="28"/>
          <w:szCs w:val="28"/>
        </w:rPr>
        <w:t>ется</w:t>
      </w:r>
      <w:proofErr w:type="gramEnd"/>
      <w:r w:rsidRPr="00E811D4">
        <w:rPr>
          <w:rFonts w:ascii="Times New Roman" w:hAnsi="Times New Roman" w:cs="Times New Roman"/>
          <w:sz w:val="28"/>
          <w:szCs w:val="28"/>
        </w:rPr>
        <w:t xml:space="preserve"> на принципы: </w:t>
      </w:r>
    </w:p>
    <w:p w:rsidR="00D95F46" w:rsidRPr="00E811D4" w:rsidRDefault="00D95F4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A1AF5" w:rsidRPr="00E811D4">
        <w:rPr>
          <w:rFonts w:ascii="Times New Roman" w:hAnsi="Times New Roman" w:cs="Times New Roman"/>
          <w:sz w:val="28"/>
          <w:szCs w:val="28"/>
        </w:rPr>
        <w:t xml:space="preserve">доступность (возможности получить помощь всем нуждающимся); </w:t>
      </w:r>
    </w:p>
    <w:p w:rsidR="00D95F46" w:rsidRPr="00E811D4" w:rsidRDefault="00D95F4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A1AF5" w:rsidRPr="00E811D4">
        <w:rPr>
          <w:rFonts w:ascii="Times New Roman" w:hAnsi="Times New Roman" w:cs="Times New Roman"/>
          <w:sz w:val="28"/>
          <w:szCs w:val="28"/>
        </w:rPr>
        <w:t xml:space="preserve">своевременность (начать </w:t>
      </w:r>
      <w:r w:rsidR="004C494C" w:rsidRPr="00E811D4">
        <w:rPr>
          <w:rFonts w:ascii="Times New Roman" w:hAnsi="Times New Roman" w:cs="Times New Roman"/>
          <w:sz w:val="28"/>
          <w:szCs w:val="28"/>
        </w:rPr>
        <w:t>работу с</w:t>
      </w:r>
      <w:r w:rsidR="005A1AF5" w:rsidRPr="00E811D4">
        <w:rPr>
          <w:rFonts w:ascii="Times New Roman" w:hAnsi="Times New Roman" w:cs="Times New Roman"/>
          <w:sz w:val="28"/>
          <w:szCs w:val="28"/>
        </w:rPr>
        <w:t xml:space="preserve"> «трудными» детьми как можно раньше); индивидуализация (индивидуальный подход, учитывающий уровень интеллекта, здоровье, образование, особенности личности, социальный статус); </w:t>
      </w:r>
    </w:p>
    <w:p w:rsidR="00D95F46" w:rsidRPr="00E811D4" w:rsidRDefault="00D95F4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A1AF5" w:rsidRPr="00E811D4">
        <w:rPr>
          <w:rFonts w:ascii="Times New Roman" w:hAnsi="Times New Roman" w:cs="Times New Roman"/>
          <w:sz w:val="28"/>
          <w:szCs w:val="28"/>
        </w:rPr>
        <w:t xml:space="preserve">комплексность – психологическое изучение личности и коррекция, подъем образовательного уровня, восстановление социального статуса; </w:t>
      </w:r>
    </w:p>
    <w:p w:rsidR="00D95F46" w:rsidRPr="00E811D4" w:rsidRDefault="00D95F4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A1AF5" w:rsidRPr="00E811D4">
        <w:rPr>
          <w:rFonts w:ascii="Times New Roman" w:hAnsi="Times New Roman" w:cs="Times New Roman"/>
          <w:sz w:val="28"/>
          <w:szCs w:val="28"/>
        </w:rPr>
        <w:t xml:space="preserve">эффективность – ближайшая, отдаленная, восстановление личности ребенка и активное включение в жизнь; преемственность – единая программа, </w:t>
      </w:r>
      <w:proofErr w:type="spellStart"/>
      <w:r w:rsidR="005A1AF5" w:rsidRPr="00E811D4">
        <w:rPr>
          <w:rFonts w:ascii="Times New Roman" w:hAnsi="Times New Roman" w:cs="Times New Roman"/>
          <w:sz w:val="28"/>
          <w:szCs w:val="28"/>
        </w:rPr>
        <w:t>этапность</w:t>
      </w:r>
      <w:proofErr w:type="spellEnd"/>
      <w:r w:rsidR="005A1AF5" w:rsidRPr="00E811D4">
        <w:rPr>
          <w:rFonts w:ascii="Times New Roman" w:hAnsi="Times New Roman" w:cs="Times New Roman"/>
          <w:sz w:val="28"/>
          <w:szCs w:val="28"/>
        </w:rPr>
        <w:t xml:space="preserve">, непрерывность, обратная связь; </w:t>
      </w:r>
      <w:r w:rsidRPr="00E811D4">
        <w:rPr>
          <w:rFonts w:ascii="Times New Roman" w:hAnsi="Times New Roman" w:cs="Times New Roman"/>
          <w:sz w:val="28"/>
          <w:szCs w:val="28"/>
        </w:rPr>
        <w:t xml:space="preserve"> </w:t>
      </w:r>
    </w:p>
    <w:p w:rsidR="005A1AF5" w:rsidRPr="00E811D4" w:rsidRDefault="00D95F4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w:t>
      </w:r>
      <w:r w:rsidR="005A1AF5" w:rsidRPr="00E811D4">
        <w:rPr>
          <w:rFonts w:ascii="Times New Roman" w:hAnsi="Times New Roman" w:cs="Times New Roman"/>
          <w:sz w:val="28"/>
          <w:szCs w:val="28"/>
        </w:rPr>
        <w:t>оперативность – быстрое разрешение или профилактика проблем и противоречий в коллективе школы, у данной личности.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Специфика работы детских психологов</w:t>
      </w:r>
      <w:r w:rsidR="00D17D25" w:rsidRPr="00E811D4">
        <w:rPr>
          <w:rFonts w:ascii="Times New Roman" w:hAnsi="Times New Roman" w:cs="Times New Roman"/>
          <w:sz w:val="28"/>
          <w:szCs w:val="28"/>
        </w:rPr>
        <w:t xml:space="preserve"> НКО «Знание»</w:t>
      </w:r>
      <w:r w:rsidRPr="00E811D4">
        <w:rPr>
          <w:rFonts w:ascii="Times New Roman" w:hAnsi="Times New Roman" w:cs="Times New Roman"/>
          <w:sz w:val="28"/>
          <w:szCs w:val="28"/>
        </w:rPr>
        <w:t>:</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1. Ребенок не может обнаружить и заявить о своих проблемах, обычно это делает кто-то из взрослых.</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2. Необходима заинтересованность ребенка в избавлении от психологических проблем.</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3. Ребенок зачастую не обладает достаточной рефлексией, что безусловно усложняет работу психолога.</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Если обращение произошло на почве отношений родителя и ребенка, то здесь существует несколько путей работы:</w:t>
      </w:r>
    </w:p>
    <w:p w:rsidR="00543F73" w:rsidRPr="00E811D4" w:rsidRDefault="00D17D2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43F73" w:rsidRPr="00E811D4">
        <w:rPr>
          <w:rFonts w:ascii="Times New Roman" w:hAnsi="Times New Roman" w:cs="Times New Roman"/>
          <w:sz w:val="28"/>
          <w:szCs w:val="28"/>
        </w:rPr>
        <w:t>работа непосредственно с ребенком;</w:t>
      </w:r>
    </w:p>
    <w:p w:rsidR="00543F73" w:rsidRPr="00E811D4" w:rsidRDefault="00D17D2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43F73" w:rsidRPr="00E811D4">
        <w:rPr>
          <w:rFonts w:ascii="Times New Roman" w:hAnsi="Times New Roman" w:cs="Times New Roman"/>
          <w:sz w:val="28"/>
          <w:szCs w:val="28"/>
        </w:rPr>
        <w:t>работа с семьей как с единым организмом;</w:t>
      </w:r>
    </w:p>
    <w:p w:rsidR="00543F73" w:rsidRPr="00E811D4" w:rsidRDefault="00D17D2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w:t>
      </w:r>
      <w:r w:rsidR="00543F73" w:rsidRPr="00E811D4">
        <w:rPr>
          <w:rFonts w:ascii="Times New Roman" w:hAnsi="Times New Roman" w:cs="Times New Roman"/>
          <w:sz w:val="28"/>
          <w:szCs w:val="28"/>
        </w:rPr>
        <w:t>повышение социально-психологической компетенции родителей.</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Установление терапевтических отношений с большинством подростков является более трудным, чем с детьми младшего возраста и взрослого человека в том числе, в особенности, если подросток пришел к психологу не по собственной инициативе, а по направлению взрослого</w:t>
      </w:r>
      <w:r w:rsidR="001A7D3E" w:rsidRPr="00E811D4">
        <w:rPr>
          <w:rStyle w:val="a6"/>
          <w:rFonts w:ascii="Times New Roman" w:hAnsi="Times New Roman" w:cs="Times New Roman"/>
          <w:sz w:val="28"/>
          <w:szCs w:val="28"/>
        </w:rPr>
        <w:footnoteReference w:id="40"/>
      </w:r>
      <w:r w:rsidRPr="00E811D4">
        <w:rPr>
          <w:rFonts w:ascii="Times New Roman" w:hAnsi="Times New Roman" w:cs="Times New Roman"/>
          <w:sz w:val="28"/>
          <w:szCs w:val="28"/>
        </w:rPr>
        <w:t>.</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Недоверие подростка к психологу обусловлено отсутствием у него необходимости психологических работ. В отличие от взрослых, его самого устраивают те защитные модели поведения, которые выработаны у него в течение этапа взросления. Нередко для проведения изменений приходится сталкиваться с глубокими, затрагивающими «больную» тему чувствами, из-за чего подросток отказывается от дальнейшей работы с психологом. Потому важным фактором работы, занимающим продолжительное время, является установление согласия подростка на сотрудничество с психологом.</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Взрослый может открыто изложить причину своего обращения к специалисту, не согласовываясь с подростком. В некоторых случаях стоит не гнаться за правдой в полном объеме, так как психологу необходимо знать отстраненную позицию ребенка от родителей. В случае упорного отказа со стороны ребенка, имеет смысл попробовать договориться с ним о нескольких встречах для ознакомления, а после принятия решения о продолжении работы.</w:t>
      </w:r>
    </w:p>
    <w:p w:rsidR="00543F73" w:rsidRPr="00E811D4" w:rsidRDefault="00D17D25"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Методы работы психологов НКО «Знание»</w:t>
      </w:r>
      <w:r w:rsidR="00543F73" w:rsidRPr="00E811D4">
        <w:rPr>
          <w:rFonts w:ascii="Times New Roman" w:hAnsi="Times New Roman" w:cs="Times New Roman"/>
          <w:sz w:val="28"/>
          <w:szCs w:val="28"/>
        </w:rPr>
        <w:t xml:space="preserve"> с трудновоспитуемыми детьми включают в себя</w:t>
      </w:r>
      <w:r w:rsidRPr="00E811D4">
        <w:rPr>
          <w:rFonts w:ascii="Times New Roman" w:hAnsi="Times New Roman" w:cs="Times New Roman"/>
          <w:sz w:val="28"/>
          <w:szCs w:val="28"/>
        </w:rPr>
        <w:t xml:space="preserve"> психоаналитическую психотерапию, </w:t>
      </w:r>
      <w:r w:rsidR="00543F73" w:rsidRPr="00E811D4">
        <w:rPr>
          <w:rFonts w:ascii="Times New Roman" w:hAnsi="Times New Roman" w:cs="Times New Roman"/>
          <w:sz w:val="28"/>
          <w:szCs w:val="28"/>
        </w:rPr>
        <w:t>диалогическо</w:t>
      </w:r>
      <w:r w:rsidRPr="00E811D4">
        <w:rPr>
          <w:rFonts w:ascii="Times New Roman" w:hAnsi="Times New Roman" w:cs="Times New Roman"/>
          <w:sz w:val="28"/>
          <w:szCs w:val="28"/>
        </w:rPr>
        <w:t>е общение, р</w:t>
      </w:r>
      <w:r w:rsidR="00543F73" w:rsidRPr="00E811D4">
        <w:rPr>
          <w:rFonts w:ascii="Times New Roman" w:hAnsi="Times New Roman" w:cs="Times New Roman"/>
          <w:sz w:val="28"/>
          <w:szCs w:val="28"/>
        </w:rPr>
        <w:t>авноправные отношения</w:t>
      </w:r>
      <w:r w:rsidRPr="00E811D4">
        <w:rPr>
          <w:rFonts w:ascii="Times New Roman" w:hAnsi="Times New Roman" w:cs="Times New Roman"/>
          <w:sz w:val="28"/>
          <w:szCs w:val="28"/>
        </w:rPr>
        <w:t xml:space="preserve"> для </w:t>
      </w:r>
      <w:r w:rsidR="00543F73" w:rsidRPr="00E811D4">
        <w:rPr>
          <w:rFonts w:ascii="Times New Roman" w:hAnsi="Times New Roman" w:cs="Times New Roman"/>
          <w:sz w:val="28"/>
          <w:szCs w:val="28"/>
        </w:rPr>
        <w:t>совместного изучения четкой ситуации и ее разрешения.</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Все вышеперечисленные аспект</w:t>
      </w:r>
      <w:bookmarkStart w:id="12" w:name="_GoBack"/>
      <w:bookmarkEnd w:id="12"/>
      <w:r w:rsidRPr="00E811D4">
        <w:rPr>
          <w:rFonts w:ascii="Times New Roman" w:hAnsi="Times New Roman" w:cs="Times New Roman"/>
          <w:sz w:val="28"/>
          <w:szCs w:val="28"/>
        </w:rPr>
        <w:t>ы входят в индивидуальное консультирование с подростками, начиная в возрасте от 10-11 лет. Большинство проблем подросткового периода устраняется путем повышения самооценки ребенка и исследование изменений, происходящих в его духовном мире и в отношениях с окружающими.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Самый сложный этап взросления человека – это безусловно подростковый возраст. Данный период начинается с 9-10 лет, и заканчивается к отрочеству. В этот промежуток времени перестраивается психика ребенка, изменяется характер, развивается самосознание и личность подростка.</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Признаки, учитываемые при определении трудновоспитуемости ребенка:</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1. Наличие исходной моральной и физической полноценности.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2. Отклонения в нравственном развитии и поведении.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3. Постоянное устойчивое сопротивление воспитанию и обучению.</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4. Отрицательное влияние со стороны неуправляемых факторов внешней среды, под воздействие которых подросток может легко попасть.</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Трудновоспитуемые – это дети, здоровые в психическом и физическом отношении, но при этом с трудом поддающиеся воспитанию вследствие наличия отклонений в нравственном развитии и поведении. Психологическое благополучие ребенка зависит от того, насколько вовремя выявлены проблемы и эффективность помощи.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У психолога имеется своя сфера компетенции, в которую входят те свойства и явления, которые в некоторой степени вызывают и обуславливают </w:t>
      </w:r>
      <w:proofErr w:type="spellStart"/>
      <w:r w:rsidRPr="00E811D4">
        <w:rPr>
          <w:rFonts w:ascii="Times New Roman" w:hAnsi="Times New Roman" w:cs="Times New Roman"/>
          <w:sz w:val="28"/>
          <w:szCs w:val="28"/>
        </w:rPr>
        <w:t>дезадаптацию</w:t>
      </w:r>
      <w:proofErr w:type="spellEnd"/>
      <w:r w:rsidRPr="00E811D4">
        <w:rPr>
          <w:rFonts w:ascii="Times New Roman" w:hAnsi="Times New Roman" w:cs="Times New Roman"/>
          <w:sz w:val="28"/>
          <w:szCs w:val="28"/>
        </w:rPr>
        <w:t xml:space="preserve"> детей, их отклонения в психическом и социальном развитии.</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Выявление сильных и слабых сторон личности трудновоспитуемых предполагают, индивидуальные психологические исследования, требования которых заключаются в психолого-пе</w:t>
      </w:r>
      <w:r w:rsidR="00A31E60" w:rsidRPr="00E811D4">
        <w:rPr>
          <w:rFonts w:ascii="Times New Roman" w:hAnsi="Times New Roman" w:cs="Times New Roman"/>
          <w:sz w:val="28"/>
          <w:szCs w:val="28"/>
        </w:rPr>
        <w:t>дагогической коррекции, а так</w:t>
      </w:r>
      <w:r w:rsidRPr="00E811D4">
        <w:rPr>
          <w:rFonts w:ascii="Times New Roman" w:hAnsi="Times New Roman" w:cs="Times New Roman"/>
          <w:sz w:val="28"/>
          <w:szCs w:val="28"/>
        </w:rPr>
        <w:t xml:space="preserve">же в составлении здорового психологического потенциала личности, на который </w:t>
      </w:r>
      <w:r w:rsidRPr="00E811D4">
        <w:rPr>
          <w:rFonts w:ascii="Times New Roman" w:hAnsi="Times New Roman" w:cs="Times New Roman"/>
          <w:sz w:val="28"/>
          <w:szCs w:val="28"/>
        </w:rPr>
        <w:lastRenderedPageBreak/>
        <w:t>можно опираться в процессе воспитания, перестраиваться, учитывая ориентации, интересы и мотивации ребенка.</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Трудности в общении подростков со взрослыми и сверстниками зачастую влияют на успеваемость, поведение, и душевное равновесие. Как правило, такие нарушения остаются незамеченными или же их причина видится совсем в другом. Именно поэтому подросткам необходимы советы психолога.</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Диагностическая работа психолога </w:t>
      </w:r>
      <w:r w:rsidR="00B15676" w:rsidRPr="00E811D4">
        <w:rPr>
          <w:rFonts w:ascii="Times New Roman" w:hAnsi="Times New Roman" w:cs="Times New Roman"/>
          <w:sz w:val="28"/>
          <w:szCs w:val="28"/>
        </w:rPr>
        <w:t xml:space="preserve">НКО </w:t>
      </w:r>
      <w:r w:rsidRPr="00E811D4">
        <w:rPr>
          <w:rFonts w:ascii="Times New Roman" w:hAnsi="Times New Roman" w:cs="Times New Roman"/>
          <w:sz w:val="28"/>
          <w:szCs w:val="28"/>
        </w:rPr>
        <w:t>с подростками предполагает:</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и</w:t>
      </w:r>
      <w:r w:rsidR="00543F73" w:rsidRPr="00E811D4">
        <w:rPr>
          <w:rFonts w:ascii="Times New Roman" w:hAnsi="Times New Roman" w:cs="Times New Roman"/>
          <w:sz w:val="28"/>
          <w:szCs w:val="28"/>
        </w:rPr>
        <w:t>сследование познавательной сферы школьников;</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д</w:t>
      </w:r>
      <w:r w:rsidR="00543F73" w:rsidRPr="00E811D4">
        <w:rPr>
          <w:rFonts w:ascii="Times New Roman" w:hAnsi="Times New Roman" w:cs="Times New Roman"/>
          <w:sz w:val="28"/>
          <w:szCs w:val="28"/>
        </w:rPr>
        <w:t>иагностику способности к обучению;</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в</w:t>
      </w:r>
      <w:r w:rsidR="00543F73" w:rsidRPr="00E811D4">
        <w:rPr>
          <w:rFonts w:ascii="Times New Roman" w:hAnsi="Times New Roman" w:cs="Times New Roman"/>
          <w:sz w:val="28"/>
          <w:szCs w:val="28"/>
        </w:rPr>
        <w:t>ыявление тревожности у подростков;</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и</w:t>
      </w:r>
      <w:r w:rsidR="00543F73" w:rsidRPr="00E811D4">
        <w:rPr>
          <w:rFonts w:ascii="Times New Roman" w:hAnsi="Times New Roman" w:cs="Times New Roman"/>
          <w:sz w:val="28"/>
          <w:szCs w:val="28"/>
        </w:rPr>
        <w:t>сследование самооценки и особенностей личности подростка;</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оценку</w:t>
      </w:r>
      <w:r w:rsidR="00543F73" w:rsidRPr="00E811D4">
        <w:rPr>
          <w:rFonts w:ascii="Times New Roman" w:hAnsi="Times New Roman" w:cs="Times New Roman"/>
          <w:sz w:val="28"/>
          <w:szCs w:val="28"/>
        </w:rPr>
        <w:t xml:space="preserve"> воли и мотивации подростков;</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 - и</w:t>
      </w:r>
      <w:r w:rsidR="00543F73" w:rsidRPr="00E811D4">
        <w:rPr>
          <w:rFonts w:ascii="Times New Roman" w:hAnsi="Times New Roman" w:cs="Times New Roman"/>
          <w:sz w:val="28"/>
          <w:szCs w:val="28"/>
        </w:rPr>
        <w:t>сследования интересов, способностей и склонностей подростка в профессиональном плане.</w:t>
      </w:r>
    </w:p>
    <w:p w:rsidR="00543F73" w:rsidRPr="00E811D4" w:rsidRDefault="00B15676"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Кроме того, психологи НКО проводят п</w:t>
      </w:r>
      <w:r w:rsidR="00543F73" w:rsidRPr="00E811D4">
        <w:rPr>
          <w:rFonts w:ascii="Times New Roman" w:hAnsi="Times New Roman" w:cs="Times New Roman"/>
          <w:sz w:val="28"/>
          <w:szCs w:val="28"/>
        </w:rPr>
        <w:t>сихологическое консультирование, в ходе которого используется индивидуальный подход к подростку. Цель – разрешение проблем подростка за счет преодоления психологических затруднений.</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Подросток хочет обрести свое место в мире, познать себя. Ограничение деятельности подростка в этот период может привести к уходу из дома и депрессии. Взрослым необходимо установить уважительные, партнерские отношения с ребенком, уважать его свободу.</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Для проведения коррекционно-развивающей, профилактической работы определяется общее направление коррекции. В настоящее время используется огромное количество способов воздействия: </w:t>
      </w:r>
      <w:proofErr w:type="spellStart"/>
      <w:r w:rsidRPr="00E811D4">
        <w:rPr>
          <w:rFonts w:ascii="Times New Roman" w:hAnsi="Times New Roman" w:cs="Times New Roman"/>
          <w:sz w:val="28"/>
          <w:szCs w:val="28"/>
        </w:rPr>
        <w:t>библиотерапия</w:t>
      </w:r>
      <w:proofErr w:type="spellEnd"/>
      <w:r w:rsidRPr="00E811D4">
        <w:rPr>
          <w:rFonts w:ascii="Times New Roman" w:hAnsi="Times New Roman" w:cs="Times New Roman"/>
          <w:sz w:val="28"/>
          <w:szCs w:val="28"/>
        </w:rPr>
        <w:t xml:space="preserve">, </w:t>
      </w:r>
      <w:proofErr w:type="spellStart"/>
      <w:r w:rsidRPr="00E811D4">
        <w:rPr>
          <w:rFonts w:ascii="Times New Roman" w:hAnsi="Times New Roman" w:cs="Times New Roman"/>
          <w:sz w:val="28"/>
          <w:szCs w:val="28"/>
        </w:rPr>
        <w:t>арттерапия</w:t>
      </w:r>
      <w:proofErr w:type="spellEnd"/>
      <w:r w:rsidRPr="00E811D4">
        <w:rPr>
          <w:rFonts w:ascii="Times New Roman" w:hAnsi="Times New Roman" w:cs="Times New Roman"/>
          <w:sz w:val="28"/>
          <w:szCs w:val="28"/>
        </w:rPr>
        <w:t xml:space="preserve">, музыкотерапия, </w:t>
      </w:r>
      <w:proofErr w:type="spellStart"/>
      <w:r w:rsidRPr="00E811D4">
        <w:rPr>
          <w:rFonts w:ascii="Times New Roman" w:hAnsi="Times New Roman" w:cs="Times New Roman"/>
          <w:sz w:val="28"/>
          <w:szCs w:val="28"/>
        </w:rPr>
        <w:t>сказкотерапия</w:t>
      </w:r>
      <w:proofErr w:type="spellEnd"/>
      <w:r w:rsidRPr="00E811D4">
        <w:rPr>
          <w:rFonts w:ascii="Times New Roman" w:hAnsi="Times New Roman" w:cs="Times New Roman"/>
          <w:sz w:val="28"/>
          <w:szCs w:val="28"/>
        </w:rPr>
        <w:t xml:space="preserve">, ролевые игры, коммуникативные игры, телесно-ориентированные техники и </w:t>
      </w:r>
      <w:proofErr w:type="spellStart"/>
      <w:r w:rsidRPr="00E811D4">
        <w:rPr>
          <w:rFonts w:ascii="Times New Roman" w:hAnsi="Times New Roman" w:cs="Times New Roman"/>
          <w:sz w:val="28"/>
          <w:szCs w:val="28"/>
        </w:rPr>
        <w:t>тд</w:t>
      </w:r>
      <w:proofErr w:type="spellEnd"/>
      <w:r w:rsidRPr="00E811D4">
        <w:rPr>
          <w:rFonts w:ascii="Times New Roman" w:hAnsi="Times New Roman" w:cs="Times New Roman"/>
          <w:sz w:val="28"/>
          <w:szCs w:val="28"/>
        </w:rPr>
        <w:t>.</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Коррекция поведения трудновоспитуемого предполагает выявление неблагополучия в системе отношений со взрослыми и сверстниками, а также устранении проблем социальной ситуации, укрепление самооценки и уверенности в себе, ориентации на изме</w:t>
      </w:r>
      <w:r w:rsidR="00B15676" w:rsidRPr="00E811D4">
        <w:rPr>
          <w:rFonts w:ascii="Times New Roman" w:hAnsi="Times New Roman" w:cs="Times New Roman"/>
          <w:sz w:val="28"/>
          <w:szCs w:val="28"/>
        </w:rPr>
        <w:t>нения в личностном плане, а так</w:t>
      </w:r>
      <w:r w:rsidRPr="00E811D4">
        <w:rPr>
          <w:rFonts w:ascii="Times New Roman" w:hAnsi="Times New Roman" w:cs="Times New Roman"/>
          <w:sz w:val="28"/>
          <w:szCs w:val="28"/>
        </w:rPr>
        <w:t>же обучение контролировать свои деструктивные эмоции/чувства и использовать их как ресурс для решение трудных жизненных ситуаций.</w:t>
      </w:r>
    </w:p>
    <w:p w:rsidR="00543F73" w:rsidRPr="00E811D4" w:rsidRDefault="00543F73" w:rsidP="00543F73">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Работа психолога </w:t>
      </w:r>
      <w:r w:rsidR="00B15676" w:rsidRPr="00E811D4">
        <w:rPr>
          <w:rFonts w:ascii="Times New Roman" w:hAnsi="Times New Roman" w:cs="Times New Roman"/>
          <w:sz w:val="28"/>
          <w:szCs w:val="28"/>
        </w:rPr>
        <w:t xml:space="preserve">НКО </w:t>
      </w:r>
      <w:r w:rsidRPr="00E811D4">
        <w:rPr>
          <w:rFonts w:ascii="Times New Roman" w:hAnsi="Times New Roman" w:cs="Times New Roman"/>
          <w:sz w:val="28"/>
          <w:szCs w:val="28"/>
        </w:rPr>
        <w:t>с трудными подростками так же ориентирована и на взрослых. У родителей, у знач</w:t>
      </w:r>
      <w:r w:rsidR="00B15676" w:rsidRPr="00E811D4">
        <w:rPr>
          <w:rFonts w:ascii="Times New Roman" w:hAnsi="Times New Roman" w:cs="Times New Roman"/>
          <w:sz w:val="28"/>
          <w:szCs w:val="28"/>
        </w:rPr>
        <w:t>имых взрослых для подростка так</w:t>
      </w:r>
      <w:r w:rsidRPr="00E811D4">
        <w:rPr>
          <w:rFonts w:ascii="Times New Roman" w:hAnsi="Times New Roman" w:cs="Times New Roman"/>
          <w:sz w:val="28"/>
          <w:szCs w:val="28"/>
        </w:rPr>
        <w:t>же должно быть желание на изменения себя и своего отношения к трудной семейной ситуации, которая сложилась между взрослым и подростком.</w:t>
      </w:r>
    </w:p>
    <w:p w:rsidR="00A2232D" w:rsidRPr="00E811D4" w:rsidRDefault="00A2232D" w:rsidP="00A2232D">
      <w:pPr>
        <w:rPr>
          <w:rFonts w:ascii="Times New Roman" w:hAnsi="Times New Roman" w:cs="Times New Roman"/>
        </w:rPr>
      </w:pPr>
    </w:p>
    <w:p w:rsidR="00C55DE8" w:rsidRPr="00E811D4" w:rsidRDefault="00C55DE8" w:rsidP="00C55DE8">
      <w:pPr>
        <w:pStyle w:val="2"/>
        <w:rPr>
          <w:rFonts w:cs="Times New Roman"/>
        </w:rPr>
      </w:pPr>
    </w:p>
    <w:p w:rsidR="00C55DE8" w:rsidRPr="00E811D4" w:rsidRDefault="00C55DE8" w:rsidP="00C55DE8">
      <w:pPr>
        <w:pStyle w:val="2"/>
        <w:rPr>
          <w:rFonts w:cs="Times New Roman"/>
          <w:bCs/>
          <w:szCs w:val="28"/>
        </w:rPr>
      </w:pPr>
      <w:bookmarkStart w:id="13" w:name="_Toc11154757"/>
      <w:r w:rsidRPr="00E811D4">
        <w:rPr>
          <w:rFonts w:cs="Times New Roman"/>
          <w:bCs/>
          <w:szCs w:val="28"/>
        </w:rPr>
        <w:t>3.3. Выявление существующих проблем во взаимодействии НКО «Знание» с органами местного самоуправления. Пути решения выявленных проблем</w:t>
      </w:r>
      <w:bookmarkEnd w:id="13"/>
    </w:p>
    <w:p w:rsidR="00E24CD1" w:rsidRPr="00E811D4" w:rsidRDefault="00E24CD1" w:rsidP="00E24CD1">
      <w:pPr>
        <w:spacing w:after="0" w:line="360" w:lineRule="auto"/>
        <w:jc w:val="both"/>
        <w:rPr>
          <w:rFonts w:ascii="Times New Roman" w:hAnsi="Times New Roman" w:cs="Times New Roman"/>
          <w:sz w:val="28"/>
          <w:szCs w:val="28"/>
        </w:rPr>
      </w:pP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исследовании выявлены следующие основные проблемы взаимодействия НКО и ОМС г. Красноярска:</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1. Нехватка финансирования некоммерческих организаций из муниципального бюджета.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2. Частота взаимодействия НКО с ОМС города средняя, в том числе и потому, что ОМС города Екатеринбурга организует недостаточное количество мероприятий, дающих НКО возможность взаимодействовать.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3. Лишь очень небольшое количество НКО города принимает участие в такой форме взаимодействия с ОМС как тендер в рамках социального заказа, что свидетельствует о малом количестве высококвалифицированных специалистов в рядах НКО.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Нехватку финансирования можно решить через альтернативные источники финансирования. Эксперты отметили высокую целесообразность </w:t>
      </w:r>
      <w:r w:rsidRPr="00E811D4">
        <w:rPr>
          <w:rFonts w:ascii="Times New Roman" w:hAnsi="Times New Roman" w:cs="Times New Roman"/>
          <w:sz w:val="28"/>
          <w:szCs w:val="28"/>
        </w:rPr>
        <w:lastRenderedPageBreak/>
        <w:t xml:space="preserve">привлечения в ряды НКО известных политиков, бизнесменов и лидеров общественного мнения.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От момента регистрации до подачи отчетных документов некоммерческие организации встречают ряд серьезных проблем с государством (98 % представителей некоммерческого сектора согласны с тем, что различные административные барьеры затрудняют их деятельность).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Основными препятствиями для развития представители некоммерческих организаций называют: недооценку со стороны власти и бизнеса потенциала третьего сектора, излишний бюрократизм и давление со стороны контролирующих органов, невосприимчивость власти к общественным запросам, разобщенность некоммерческих организаций.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Представители третьего сектора также говорят о необходимости повышения социального статуса работника некоммерческой организации. По результатам работы были выделены основные проблемные точки в деятельности некоммерческих организаций.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Значительная часть некоммерческих организаций сталкивается с проблемами в процессе регистрации, ликвидации, реорганизации и сдачи отчетности.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Анализ основных препятствий показывает, что основную обеспокоенность у сотрудников некоммерческих организаций вызывали следующие вопросы: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а) длительность процедуры регистрации некоммерческих организаций. Процедура регистрации некоммерческой организации занимает гораздо больше времени, чем регистрация коммерческих организаций. Основной причиной длительных сроков регистрации является возврат документов из-за ошибок в уставе некоммерческой организации;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б) высокий размер государственной пошлины за регистрацию некоммерческой организации, который равен размеру государственной пошлины за государственную регистрацию коммерческих организаций;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в) недостаточный уровень знаний гражданских активистов в области регистрации юридических лиц;</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г) высокая стоимость коммерческих услуг по регистрации некоммерческих организаций;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д) высокая стоимость регистрации некоммерческих организаций посредством электронного представления документов;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е) решение о формулировке названия организации остается на усмотрение отдельно взятого работника Министерства юстиции Российской Федерации; </w:t>
      </w:r>
    </w:p>
    <w:p w:rsidR="007C73BE" w:rsidRPr="00E811D4" w:rsidRDefault="007C73BE"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ж) отказ в регистрации, как правило, носит формальный характер, некоммерческие организации не получают информацию о конкретных ошибках при заполнении документов.</w:t>
      </w:r>
    </w:p>
    <w:p w:rsidR="00660B45" w:rsidRPr="00E811D4" w:rsidRDefault="00660B45" w:rsidP="007C73B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Следует отметить, что некоммерческие организации широко различаются не только по своему количеству, но и по направлениям осуществляемой деятельности.</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Западная практика показывает, что престижность «третьего сектора» во многом обусловлена тем, что в нем задействованы известные люди. Наличие таких людей в рядах определенного НКО города Красноярска создаст благоприятный образ некоммерческой организации в глазах потенциальных инвесторов – физических или юридических лиц.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Более того, это подвигнет многих людей с активной гражданской позицией примкнуть к «третьему сектору». Для решения проблемы отчужденности власти и общественных организаций, для снятия барьеров недоверия и настороженности можно активно развивать и использовать такую форму непосредственного и ненавязчивого взаимодействия институтов гражданского общества с властью как клубы делового и профессионального общения.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Этот вариант особенно эффективен при многообразии существующих в муниципальном образовании общественных организаций.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Для установления социального партнёрства и доверительных отношений он предполагает установление социального равенства между властью и обществом.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Такие формы организации могут быть разными. Это и дни рождения уважаемых в обществе людей, памятные даты, творческие встречи и другие Особенностью таких встреч является эмоциональная насыщенность и атмосфера общего дела. На таких встречах власть «снимает погоны», а общество уходит от подозрительности.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Когда власть и общество встречаются лицом к лицу в неформальной обстановке, у них возникает понимание того, что все они живут на одной территории и что взаимная помощь и сотрудничество окажут положительное влияние на жизнь и тех и других. </w:t>
      </w:r>
    </w:p>
    <w:p w:rsidR="00660B45"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Перечень форм некоммерческих юридических лиц является исчерпывающим, поскольку согласно ГК РФ юридическое лицо должно быть зарегистрировано только в одной из организационно-правовых форм, предусмотренных ГК РФ. </w:t>
      </w:r>
    </w:p>
    <w:p w:rsidR="00660B45"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То есть число существовавших организационно-правовых форм некоммерческих организаций существенно сокращено, все многообразие форм сведено к одиннадцати. Фактически законодатель признал сведенные формы как разновидности указанных в Гражданском кодексе организационно-правовых форм. </w:t>
      </w:r>
    </w:p>
    <w:p w:rsidR="00660B45"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Тем самым по логике законодателя решается существующая проблема смешения понятий вида и формы некоммерческих организаций, которая неоднократно озвучивалась исследователями данного вопроса.</w:t>
      </w:r>
    </w:p>
    <w:p w:rsidR="00660B45"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Представленное многообразие некоммерческих организаций отображает разнородность некоммерческого сектора Российской Федерации. </w:t>
      </w:r>
    </w:p>
    <w:p w:rsidR="00284E4E"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настоящее время, бесспорно, некоммерческие организации являются элементами гражданского общества, которые формируют его структуру и определяют его деятельность. </w:t>
      </w:r>
    </w:p>
    <w:p w:rsidR="00284E4E"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Как правило, некоммерческие организации можно </w:t>
      </w:r>
      <w:proofErr w:type="gramStart"/>
      <w:r w:rsidRPr="00E811D4">
        <w:rPr>
          <w:rFonts w:ascii="Times New Roman" w:hAnsi="Times New Roman" w:cs="Times New Roman"/>
          <w:sz w:val="28"/>
          <w:szCs w:val="28"/>
        </w:rPr>
        <w:t>рассмотреть</w:t>
      </w:r>
      <w:proofErr w:type="gramEnd"/>
      <w:r w:rsidRPr="00E811D4">
        <w:rPr>
          <w:rFonts w:ascii="Times New Roman" w:hAnsi="Times New Roman" w:cs="Times New Roman"/>
          <w:sz w:val="28"/>
          <w:szCs w:val="28"/>
        </w:rPr>
        <w:t xml:space="preserve"> как партнера в решении многих социальных проблем общества, который зачастую играет ключевую роль в этом процессе. </w:t>
      </w:r>
    </w:p>
    <w:p w:rsidR="00660B45" w:rsidRPr="00E811D4" w:rsidRDefault="00660B45" w:rsidP="00660B45">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Это не единственные, но основные элементы гражданского общества, поскольку они представляют гораздо более широкий спектр групп интересов, чем </w:t>
      </w:r>
      <w:proofErr w:type="spellStart"/>
      <w:r w:rsidRPr="00E811D4">
        <w:rPr>
          <w:rFonts w:ascii="Times New Roman" w:hAnsi="Times New Roman" w:cs="Times New Roman"/>
          <w:sz w:val="28"/>
          <w:szCs w:val="28"/>
        </w:rPr>
        <w:t>бизнесорганизации</w:t>
      </w:r>
      <w:proofErr w:type="spellEnd"/>
      <w:r w:rsidRPr="00E811D4">
        <w:rPr>
          <w:rFonts w:ascii="Times New Roman" w:hAnsi="Times New Roman" w:cs="Times New Roman"/>
          <w:sz w:val="28"/>
          <w:szCs w:val="28"/>
        </w:rPr>
        <w:t>, и обладают большими политическими ресурсами, чем отдельные граждане.</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Таким образом, власть может увидеть и понять потенциал, в том числе экономический, гражданской активности общества, как свой управленческий ресурс для развития территории, а поняв нужды, потребности, сильные и слабые стороны гражданского общества – предложить более конкретные, целесообразные и эффективные формы полезного взаимодействия с большей частотой.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Однако нужно понимать, что органы власти не будут брать на себя инициативу в этом вопросе. Организацию таких встреч должны взять на себя общественные организации. Привлечь представителей власти на подобные 55 мероприятия можно, дав им понять, что это положительно повлияет на их имидж в глазах общественности.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На такие встречи нужно приглашать СМИ, возможно даже некоммерческие СМИ, которые осветят это событие. Проблему увеличения количества высококвалифицированных профессионалов в рядах НКО можно решить двумя способами: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1. Привлечение специалистов извне. Это задача самих НКО. Этому во многом может способствовать наличие в рядах НКО известных людей, делающих третий сектор престижным и привлекательным. </w:t>
      </w:r>
    </w:p>
    <w:p w:rsidR="00E24CD1"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2. Обучение и повышение квалификации членов НКО. Сейчас в ОМС наблюдается негативная ситуация, заключающаяся в том, что возрастает трудовая нагрузка на работника. Из-за этого в ОМС набирает пугающие темпы текучесть кадров. Власти заинтересованы в облегчении этой трудовой </w:t>
      </w:r>
      <w:r w:rsidRPr="00E811D4">
        <w:rPr>
          <w:rFonts w:ascii="Times New Roman" w:hAnsi="Times New Roman" w:cs="Times New Roman"/>
          <w:sz w:val="28"/>
          <w:szCs w:val="28"/>
        </w:rPr>
        <w:lastRenderedPageBreak/>
        <w:t xml:space="preserve">нагрузки. Большое количество высококвалифицированных специалистов в «третьем секторе», которые могли бы взять на себя часть сложной специфической работы по управлению территорией муниципалитета значительно снизило бы нагрузку на ОМС.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Рекомендациями по совершенствованию разных форм взаимодействия некоммерческих организаций и органов местного самоуправления в сфере образования </w:t>
      </w:r>
      <w:r w:rsidR="001F4732" w:rsidRPr="00E811D4">
        <w:rPr>
          <w:rFonts w:ascii="Times New Roman" w:hAnsi="Times New Roman" w:cs="Times New Roman"/>
          <w:sz w:val="28"/>
          <w:szCs w:val="28"/>
        </w:rPr>
        <w:t>могут быть:</w:t>
      </w:r>
    </w:p>
    <w:p w:rsidR="001F4732" w:rsidRPr="00E811D4" w:rsidRDefault="001F4732"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Для </w:t>
      </w:r>
      <w:r w:rsidR="00E24CD1" w:rsidRPr="00E811D4">
        <w:rPr>
          <w:rFonts w:ascii="Times New Roman" w:hAnsi="Times New Roman" w:cs="Times New Roman"/>
          <w:sz w:val="28"/>
          <w:szCs w:val="28"/>
        </w:rPr>
        <w:t xml:space="preserve">руководителей некоммерческих организаций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1) Привлечение специалистов извне, в частности из числа известных людей (известных политиков, бизнесменов, лидеров общественного мнения), делающих третий сектор престижным и привлекательным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2) Для увеличения финансирования некоммерческих организаций осуществить поиск дополнительных средств в виде спонсорских средств.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Спонсоры – это привлеченные в НКО известные политики, бизнесмены как лидеры общественного мнения.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3) Сформировать заказ вузам </w:t>
      </w:r>
      <w:r w:rsidR="001F4732" w:rsidRPr="00E811D4">
        <w:rPr>
          <w:rFonts w:ascii="Times New Roman" w:hAnsi="Times New Roman" w:cs="Times New Roman"/>
          <w:sz w:val="28"/>
          <w:szCs w:val="28"/>
        </w:rPr>
        <w:t xml:space="preserve">Красноярского края </w:t>
      </w:r>
      <w:r w:rsidRPr="00E811D4">
        <w:rPr>
          <w:rFonts w:ascii="Times New Roman" w:hAnsi="Times New Roman" w:cs="Times New Roman"/>
          <w:sz w:val="28"/>
          <w:szCs w:val="28"/>
        </w:rPr>
        <w:t xml:space="preserve">на разработку образовательной программы для проведения курсов повышения квалификации для руководителей и наиболее активных членов НКО (объем – 72 часа).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Рекомендуемые учебные дисциплины, которые можно включить в программу: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Некоммерческое социальное партнерство;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Основы управления проектами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Связи с общественностью;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Деловое общение;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Социальная и политическая реклама;</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 Организация государственного и муниципального заказа.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Источники финансирования для проведения курсов – спонсорские средства и самофинансирование.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4) Для расширения компетентности членов НКО (помимо курсов повышения квалификации) целесообразно организовать клубы делового и профессионального общения, в которые привлекать политиков, бизнесменов, лидеров общественного мнения, представителей власти;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5) Совершенствовать отношения не только с муниципальными, но и с коммерческими СМИ для освещения различных мероприятий, характерных для взаимодействия НКО с властью. </w:t>
      </w:r>
    </w:p>
    <w:p w:rsidR="001F4732" w:rsidRPr="00E811D4" w:rsidRDefault="001F4732"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Для </w:t>
      </w:r>
      <w:r w:rsidR="00E24CD1" w:rsidRPr="00E811D4">
        <w:rPr>
          <w:rFonts w:ascii="Times New Roman" w:hAnsi="Times New Roman" w:cs="Times New Roman"/>
          <w:sz w:val="28"/>
          <w:szCs w:val="28"/>
        </w:rPr>
        <w:t xml:space="preserve">администрации города </w:t>
      </w:r>
      <w:r w:rsidRPr="00E811D4">
        <w:rPr>
          <w:rFonts w:ascii="Times New Roman" w:hAnsi="Times New Roman" w:cs="Times New Roman"/>
          <w:sz w:val="28"/>
          <w:szCs w:val="28"/>
        </w:rPr>
        <w:t>Красноярска</w:t>
      </w:r>
      <w:r w:rsidR="00E24CD1" w:rsidRPr="00E811D4">
        <w:rPr>
          <w:rFonts w:ascii="Times New Roman" w:hAnsi="Times New Roman" w:cs="Times New Roman"/>
          <w:sz w:val="28"/>
          <w:szCs w:val="28"/>
        </w:rPr>
        <w:t xml:space="preserve">: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1) организовывать больше мероприятий</w:t>
      </w:r>
      <w:r w:rsidR="001F4732" w:rsidRPr="00E811D4">
        <w:rPr>
          <w:rFonts w:ascii="Times New Roman" w:hAnsi="Times New Roman" w:cs="Times New Roman"/>
          <w:sz w:val="28"/>
          <w:szCs w:val="28"/>
        </w:rPr>
        <w:t xml:space="preserve"> в сфере образования</w:t>
      </w:r>
      <w:r w:rsidRPr="00E811D4">
        <w:rPr>
          <w:rFonts w:ascii="Times New Roman" w:hAnsi="Times New Roman" w:cs="Times New Roman"/>
          <w:sz w:val="28"/>
          <w:szCs w:val="28"/>
        </w:rPr>
        <w:t xml:space="preserve">, дающих НКО возможность выстраивать взаимодействие с органом местного самоуправления, при этом использовать организационные возможности НКО;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2) разнообразить формы взаимодействия для формирования желаемых партнёрских и доверительных отношений с НКО</w:t>
      </w:r>
      <w:r w:rsidR="001F4732" w:rsidRPr="00E811D4">
        <w:rPr>
          <w:rFonts w:ascii="Times New Roman" w:hAnsi="Times New Roman" w:cs="Times New Roman"/>
          <w:sz w:val="28"/>
          <w:szCs w:val="28"/>
        </w:rPr>
        <w:t xml:space="preserve"> по образовательным программам</w:t>
      </w:r>
      <w:r w:rsidRPr="00E811D4">
        <w:rPr>
          <w:rFonts w:ascii="Times New Roman" w:hAnsi="Times New Roman" w:cs="Times New Roman"/>
          <w:sz w:val="28"/>
          <w:szCs w:val="28"/>
        </w:rPr>
        <w:t xml:space="preserve">;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3) организационным структурам в администрации города при проведении совместных мероприятий использовать организационный потенциал представителей НКО. </w:t>
      </w:r>
    </w:p>
    <w:p w:rsidR="00284E4E" w:rsidRPr="00E811D4" w:rsidRDefault="00284E4E" w:rsidP="00284E4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Сегодня социально ориентированные некоммерческие организации играют важную роль в деле активизации образовательного и воспитательного процессов в образовательных организациях высшего образования, так как выступают в качестве активного маневренного агента по своевременному реагированию на вызовы современности. Для понимания их роли в воспитательном процессе необходимо рассмотреть актуальные направления работы и формы возможного взаимодействия с вузами и выявить наиболее перспективные из них.</w:t>
      </w:r>
    </w:p>
    <w:p w:rsidR="001F4732" w:rsidRPr="00E811D4" w:rsidRDefault="001F4732"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Представляется, что социальный эффект от такого взаимодействия </w:t>
      </w:r>
      <w:r w:rsidR="00E24CD1" w:rsidRPr="00E811D4">
        <w:rPr>
          <w:rFonts w:ascii="Times New Roman" w:hAnsi="Times New Roman" w:cs="Times New Roman"/>
          <w:sz w:val="28"/>
          <w:szCs w:val="28"/>
        </w:rPr>
        <w:t xml:space="preserve">позволит: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 обеспечить более полное и эффективное использование потенциала некоммерческих организаций в формировании благоприятной социальной среды;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обеспечить за счет расширения оказания финансовой и иных видов поддержки более динамичное и устойчивое развитие социально ориентированных некоммерческих организаций;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обеспечить рост объемов и качества услуг, оказываемых социально ориентированными некоммерческими организациями;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сформировать подготовленный кадровый резерв из представителей некоммерческого сектора;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обеспечить рост демократизации гражданской активности через вовлечение граждан в управление жизнью муниципального образования; </w:t>
      </w:r>
    </w:p>
    <w:p w:rsidR="001F4732"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содействовать формированию отношений, характеризующихся как социальное партнерство; </w:t>
      </w:r>
    </w:p>
    <w:p w:rsidR="009770E9" w:rsidRPr="00E811D4" w:rsidRDefault="00E24CD1"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сделать «третий сектор» привлекательным и престижным как для потенциальных работников, так и для потенциальных инвесторов</w:t>
      </w:r>
      <w:r w:rsidR="001F4732" w:rsidRPr="00E811D4">
        <w:rPr>
          <w:rFonts w:ascii="Times New Roman" w:hAnsi="Times New Roman" w:cs="Times New Roman"/>
          <w:sz w:val="28"/>
          <w:szCs w:val="28"/>
        </w:rPr>
        <w:t>.</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Среди возможных составляющих взаимодействия вузов и СОНКО можно выделить три основных: организационная, информационная и методологическая, или консультативная.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Организационная составляющая предполагает совместное проведение мероприятий по различным направлениям: культурно-массовому, благотворительному, патриотическому, спортивному и другим. Вузы в таких случаях могут стать площадкой для того или иного проекта.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Например, программа «Российская студенческая весна», которую реализует РСМ, охотно поддерживается российскими университетами Красноярского края. Кроме того, возможна совместная реализация программ за счет грантов.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Центральной Сибири более 15 лет проводится патриотическое мероприятие «Вахта памяти». Изначально его организаторами выступали </w:t>
      </w:r>
      <w:r w:rsidRPr="00E811D4">
        <w:rPr>
          <w:rFonts w:ascii="Times New Roman" w:hAnsi="Times New Roman" w:cs="Times New Roman"/>
          <w:sz w:val="28"/>
          <w:szCs w:val="28"/>
        </w:rPr>
        <w:lastRenderedPageBreak/>
        <w:t xml:space="preserve">общественные объединения, управление Департамента семейной и молодежной политики в округе, префектура.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числе активно принимающих участие - молодежь, в частности студенты сибирских образовательных учреждений.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В 2016 г. Национальный исследовательский университет «МИЭТ» взял на себя организацию и проведение «Вахты памяти». А в 2017 г. мероприятие было проведено совместно с НКО «Знание» Красноярска при поддержке Ресурсного центра НКО. Благодаря привлечению ресурсов с обеих сторон, было организовано несколько площадок, подготовлена специальная программа, а также </w:t>
      </w:r>
      <w:proofErr w:type="spellStart"/>
      <w:r w:rsidRPr="00E811D4">
        <w:rPr>
          <w:rFonts w:ascii="Times New Roman" w:hAnsi="Times New Roman" w:cs="Times New Roman"/>
          <w:sz w:val="28"/>
          <w:szCs w:val="28"/>
        </w:rPr>
        <w:t>флешмоб</w:t>
      </w:r>
      <w:proofErr w:type="spellEnd"/>
      <w:r w:rsidRPr="00E811D4">
        <w:rPr>
          <w:rFonts w:ascii="Times New Roman" w:hAnsi="Times New Roman" w:cs="Times New Roman"/>
          <w:sz w:val="28"/>
          <w:szCs w:val="28"/>
        </w:rPr>
        <w:t xml:space="preserve"> «Свеча памяти».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акции приняли участие около 100 человек. Мероприятиям и проектам, которые ведут СОНКО, крайне необходима вузовская информационная поддержка. Размещение агитационных материалов на сайте вуза и в социальных сетях, в официальных группах вуза и студенческих объединениях расширяет информационное пространство, в котором студенты могут их видеть. Приведем пример успешных партнерских отношений студенческой организации и СОНКО.</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 С 2016 г. движение МИЭТ активно сотрудничает с 112 организации и СОНКО. С 2016 г. движение МИЭТ активно сотрудничает с Национальным фондом развития здравоохранения (НФРЗ). Фонд обеспечивает доноров сувенирной продукцией, рекламными и информационными материалами. Руководитель Донорского движения МИЭТ 32 прошел производственную практику в НФРЗ.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Сотрудничество с Фондом позволило достичь нового качества организации донорских акций. В период 2016 - 2017 гг. более 500 человек, в том числе студенты и сотрудники университета, стали донорами. С 1987 г. в российской системе образования официально используется понятие «студенческое самоуправление» (ССУ). </w:t>
      </w:r>
    </w:p>
    <w:p w:rsidR="00D95F46" w:rsidRPr="00E811D4" w:rsidRDefault="00D95F46" w:rsidP="00E24CD1">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lastRenderedPageBreak/>
        <w:t>Содействие развитию ССУ - важная часть воспитательной работы в вузе. И центральная программа РСМ «Студенческое самоуправление», безусловно, вносит огромный вклад в работу студенческих организаций. РСМ создал сеть всероссийских и межрегиональных лагерей для лидеров студенческого самоуправления в федеральных округах РФ. Регулярно издаются методические материалы, которые органы ССУ используют в своей работе.</w:t>
      </w:r>
    </w:p>
    <w:p w:rsidR="00284E4E" w:rsidRPr="00E811D4" w:rsidRDefault="00284E4E" w:rsidP="00284E4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 xml:space="preserve">Система образования (как, впрочем, и отдельные ее элементы) не может достаточно быстро реагировать на изменения в современном обществе, подстраиваться под новые тренды, адаптироваться под возникающие проблемы и вызовы окружающей действительности. Поэтому взаимодействие с другими организациями, в первую очередь с третьим сектором, является важным аспектом </w:t>
      </w:r>
      <w:proofErr w:type="spellStart"/>
      <w:r w:rsidRPr="00E811D4">
        <w:rPr>
          <w:rFonts w:ascii="Times New Roman" w:hAnsi="Times New Roman" w:cs="Times New Roman"/>
          <w:sz w:val="28"/>
          <w:szCs w:val="28"/>
        </w:rPr>
        <w:t>внеучебной</w:t>
      </w:r>
      <w:proofErr w:type="spellEnd"/>
      <w:r w:rsidRPr="00E811D4">
        <w:rPr>
          <w:rFonts w:ascii="Times New Roman" w:hAnsi="Times New Roman" w:cs="Times New Roman"/>
          <w:sz w:val="28"/>
          <w:szCs w:val="28"/>
        </w:rPr>
        <w:t xml:space="preserve"> работы университета, в частности воспитательной. Именно в рамках </w:t>
      </w:r>
      <w:proofErr w:type="spellStart"/>
      <w:r w:rsidRPr="00E811D4">
        <w:rPr>
          <w:rFonts w:ascii="Times New Roman" w:hAnsi="Times New Roman" w:cs="Times New Roman"/>
          <w:sz w:val="28"/>
          <w:szCs w:val="28"/>
        </w:rPr>
        <w:t>внеучебной</w:t>
      </w:r>
      <w:proofErr w:type="spellEnd"/>
      <w:r w:rsidRPr="00E811D4">
        <w:rPr>
          <w:rFonts w:ascii="Times New Roman" w:hAnsi="Times New Roman" w:cs="Times New Roman"/>
          <w:sz w:val="28"/>
          <w:szCs w:val="28"/>
        </w:rPr>
        <w:t xml:space="preserve"> работы студент имеет возможность приобретать дополнительные компетенции и овладевать дополнительными профессиональными навыками, которые помогут ему стать конкурентоспособным и востребованным на рынке труда. </w:t>
      </w:r>
    </w:p>
    <w:p w:rsidR="00284E4E" w:rsidRPr="00E811D4" w:rsidRDefault="00284E4E" w:rsidP="00284E4E">
      <w:pPr>
        <w:spacing w:after="0" w:line="360" w:lineRule="auto"/>
        <w:ind w:firstLine="708"/>
        <w:jc w:val="both"/>
        <w:rPr>
          <w:rFonts w:ascii="Times New Roman" w:hAnsi="Times New Roman" w:cs="Times New Roman"/>
          <w:sz w:val="28"/>
          <w:szCs w:val="28"/>
        </w:rPr>
      </w:pPr>
      <w:r w:rsidRPr="00E811D4">
        <w:rPr>
          <w:rFonts w:ascii="Times New Roman" w:hAnsi="Times New Roman" w:cs="Times New Roman"/>
          <w:sz w:val="28"/>
          <w:szCs w:val="28"/>
        </w:rPr>
        <w:t>В настоящий момент современное обр</w:t>
      </w:r>
      <w:r w:rsidR="00D95F46" w:rsidRPr="00E811D4">
        <w:rPr>
          <w:rFonts w:ascii="Times New Roman" w:hAnsi="Times New Roman" w:cs="Times New Roman"/>
          <w:sz w:val="28"/>
          <w:szCs w:val="28"/>
        </w:rPr>
        <w:t>азование призвано формировать</w:t>
      </w:r>
      <w:r w:rsidRPr="00E811D4">
        <w:rPr>
          <w:rFonts w:ascii="Times New Roman" w:hAnsi="Times New Roman" w:cs="Times New Roman"/>
          <w:sz w:val="28"/>
          <w:szCs w:val="28"/>
        </w:rPr>
        <w:t xml:space="preserve"> у агентов образовательного поля социальные установки, обеспечивающие готовность к новаторству, обеспечивать их знаниями, умениями и навыками, способствующими поиску новых нестандартных решений неопределенных ситуаций». Однако вузы не всегда обладают необходимыми ресурсами, а их сотрудники – квалификацией, достаточной для того, чтобы предоставлять студентам возможность обучения по всем желаемым видам подготовки специалистов.</w:t>
      </w:r>
    </w:p>
    <w:p w:rsidR="009C53A7" w:rsidRPr="00E811D4" w:rsidRDefault="009C53A7" w:rsidP="00E24CD1">
      <w:pPr>
        <w:spacing w:after="0" w:line="360" w:lineRule="auto"/>
        <w:ind w:firstLine="708"/>
        <w:jc w:val="both"/>
        <w:rPr>
          <w:rFonts w:ascii="Times New Roman" w:hAnsi="Times New Roman" w:cs="Times New Roman"/>
          <w:sz w:val="28"/>
          <w:szCs w:val="28"/>
        </w:rPr>
      </w:pPr>
    </w:p>
    <w:p w:rsidR="00660B45" w:rsidRPr="00E811D4" w:rsidRDefault="00660B45" w:rsidP="00E24CD1">
      <w:pPr>
        <w:spacing w:after="0" w:line="360" w:lineRule="auto"/>
        <w:ind w:firstLine="708"/>
        <w:jc w:val="both"/>
        <w:rPr>
          <w:rFonts w:ascii="Times New Roman" w:hAnsi="Times New Roman" w:cs="Times New Roman"/>
          <w:sz w:val="28"/>
          <w:szCs w:val="28"/>
        </w:rPr>
      </w:pPr>
    </w:p>
    <w:p w:rsidR="00660B45" w:rsidRPr="00E811D4" w:rsidRDefault="00660B45" w:rsidP="00E24CD1">
      <w:pPr>
        <w:spacing w:after="0" w:line="360" w:lineRule="auto"/>
        <w:ind w:firstLine="708"/>
        <w:jc w:val="both"/>
        <w:rPr>
          <w:rFonts w:ascii="Times New Roman" w:hAnsi="Times New Roman" w:cs="Times New Roman"/>
          <w:sz w:val="28"/>
          <w:szCs w:val="28"/>
        </w:rPr>
      </w:pPr>
    </w:p>
    <w:p w:rsidR="00660B45" w:rsidRPr="00E811D4" w:rsidRDefault="00660B45" w:rsidP="00E24CD1">
      <w:pPr>
        <w:spacing w:after="0" w:line="360" w:lineRule="auto"/>
        <w:ind w:firstLine="708"/>
        <w:jc w:val="both"/>
        <w:rPr>
          <w:rFonts w:ascii="Times New Roman" w:hAnsi="Times New Roman" w:cs="Times New Roman"/>
          <w:sz w:val="28"/>
          <w:szCs w:val="28"/>
        </w:rPr>
      </w:pPr>
    </w:p>
    <w:p w:rsidR="009C53A7" w:rsidRPr="00E811D4" w:rsidRDefault="009C53A7" w:rsidP="00E24CD1">
      <w:pPr>
        <w:spacing w:after="0" w:line="360" w:lineRule="auto"/>
        <w:ind w:firstLine="708"/>
        <w:jc w:val="both"/>
        <w:rPr>
          <w:rFonts w:ascii="Times New Roman" w:hAnsi="Times New Roman" w:cs="Times New Roman"/>
          <w:sz w:val="28"/>
          <w:szCs w:val="28"/>
        </w:rPr>
      </w:pPr>
    </w:p>
    <w:p w:rsidR="009C53A7" w:rsidRPr="00E811D4" w:rsidRDefault="009C53A7" w:rsidP="009C53A7">
      <w:pPr>
        <w:pStyle w:val="1"/>
        <w:rPr>
          <w:rFonts w:cs="Times New Roman"/>
        </w:rPr>
      </w:pPr>
      <w:bookmarkStart w:id="14" w:name="_Toc11154758"/>
      <w:r w:rsidRPr="00E811D4">
        <w:rPr>
          <w:rFonts w:cs="Times New Roman"/>
        </w:rPr>
        <w:lastRenderedPageBreak/>
        <w:t>ЗАКЛЮЧЕНИЕ</w:t>
      </w:r>
      <w:bookmarkEnd w:id="14"/>
    </w:p>
    <w:p w:rsidR="00082ADB" w:rsidRPr="00E811D4" w:rsidRDefault="00082ADB" w:rsidP="00082ADB">
      <w:pPr>
        <w:rPr>
          <w:rFonts w:ascii="Times New Roman" w:hAnsi="Times New Roman" w:cs="Times New Roman"/>
        </w:rPr>
      </w:pP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соответствии с российским законодательством, некоммерческая организация (НКО) – это организация, не имеющая извлечение прибыли в 18 качестве основной цели своей деятельности и не распределяющая полученную прибыль между участниками. То есть прибыль некоммерческая организация получать может (если будет заниматься предпринимательской деятельностью), но это не является ее главной целью. Если прибыль все-таки была получена, то она должна быть направлена на уставную деятельность организации.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Следует отметить, что некоммерческий сектор представляет собой необходимую, но специфическую часть экономики страны. Данная специфика определяется тем, что с одной стороны, некоммерческие организации платят налоги; являются работодателями (в настоящее время ими предоставлено свыше 2 млн. рабочих мест); могут производить различные товары и услуги и реализовать их на рынке, а с другой – некоммерческие организации действуют в основном в тех отраслях (образование, здравоохранение, культура, искусство и т.д.), в которых производятся общественные блага и услуги, 19 характеризующиеся высоким уровнем затрат и низкими доходами (или даже отсутствием доходов).</w:t>
      </w:r>
    </w:p>
    <w:p w:rsidR="001124A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Деятельность некоммерческих организаций оказывает всё большее влияние на формирование социально-экономической политики на местном, региональном, национальном и даже на мировом уровнях. </w:t>
      </w:r>
    </w:p>
    <w:p w:rsidR="001124A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Влияние на развитие экономики определяется также тем, что некоммерческие организации являются предметом отечественных и иностранных инвестиций, получая гранты, благотворительную помощь, членские взносы и т.д.; некоторые некоммерческие организации (например, фонды) сосредотачивают большие финансовые ресурсы и распределяют их </w:t>
      </w:r>
      <w:r w:rsidRPr="00E811D4">
        <w:rPr>
          <w:rFonts w:ascii="Times New Roman" w:hAnsi="Times New Roman" w:cs="Times New Roman"/>
          <w:sz w:val="28"/>
          <w:szCs w:val="28"/>
        </w:rPr>
        <w:lastRenderedPageBreak/>
        <w:t xml:space="preserve">между различными субъектами (например, субъектами малого предпринимательства).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Кроме того, деятельность некоммерческих организаций сопровождается усилением конкуренции за получение финансов, заказов, грантов, участием в различных конкурсах, что, в свою очередь, ведёт к повышению качества то</w:t>
      </w:r>
      <w:r w:rsidR="001124AB" w:rsidRPr="00E811D4">
        <w:rPr>
          <w:rFonts w:ascii="Times New Roman" w:hAnsi="Times New Roman" w:cs="Times New Roman"/>
          <w:sz w:val="28"/>
          <w:szCs w:val="28"/>
        </w:rPr>
        <w:t>варов и услуг и их ассортимента</w:t>
      </w:r>
      <w:r w:rsidRPr="00E811D4">
        <w:rPr>
          <w:rFonts w:ascii="Times New Roman" w:hAnsi="Times New Roman" w:cs="Times New Roman"/>
          <w:sz w:val="28"/>
          <w:szCs w:val="28"/>
        </w:rPr>
        <w:t>.</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Перечень форм некоммерческих юридических лиц является исчерпывающим, поскольку согласно ГК РФ юридическое лицо должно быть зарегистрировано только в одной из организационно-правовых форм, предусмотренных ГК РФ. То есть число существовавших организационно-правовых форм некоммерческих организаций существенно сокращено, все многообразие форм сведено к одиннадцати. Фактически законодатель признал сведенные формы как разновидности указанных в Гражданском кодексе организационно-правовых форм. Тем самым по логике законодателя решается существующая проблема смешения понятий вида и формы некоммерческих организаций, которая неоднократно озвучивалась исследователями данного вопроса.</w:t>
      </w:r>
    </w:p>
    <w:p w:rsidR="00082ADB" w:rsidRPr="00E811D4" w:rsidRDefault="001124A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П</w:t>
      </w:r>
      <w:r w:rsidR="00082ADB" w:rsidRPr="00E811D4">
        <w:rPr>
          <w:rFonts w:ascii="Times New Roman" w:hAnsi="Times New Roman" w:cs="Times New Roman"/>
          <w:sz w:val="28"/>
          <w:szCs w:val="28"/>
        </w:rPr>
        <w:t>редставленное многообразие некоммерческих организаций отображает разнородность некоммерческого сектора Российской Федерации. В настоящее время, бесспорно, некоммерческие организации являются элементами гражданского общества, которые формируют его структуру и определяют его деятельность.</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В основном, деятельность некоммерческих организаций регламентируется специальными законами для отдельных видов некоммерческих организаций, например, ФЗ «О политических партиях», «Об общественных объединениях». Специальные законы могут содержать отсылочные нормы к ГК РФ, но, как правило, это касается вопросов общего регулирования, порядка создания органов управления некоммерческой организации и т.д.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Гражданское законодательство не содержит исчерпывающего перечня видов некоммерческих организаций, поскольку правовая сфера является крайне динамичной системой, но появление в ней новых элементов происходит быстрее, чем создание специальных законов для их р</w:t>
      </w:r>
      <w:r w:rsidR="00ED0A88" w:rsidRPr="00E811D4">
        <w:rPr>
          <w:rFonts w:ascii="Times New Roman" w:hAnsi="Times New Roman" w:cs="Times New Roman"/>
          <w:sz w:val="28"/>
          <w:szCs w:val="28"/>
        </w:rPr>
        <w:t>егулирования</w:t>
      </w:r>
      <w:r w:rsidRPr="00E811D4">
        <w:rPr>
          <w:rFonts w:ascii="Times New Roman" w:hAnsi="Times New Roman" w:cs="Times New Roman"/>
          <w:sz w:val="28"/>
          <w:szCs w:val="28"/>
        </w:rPr>
        <w:t xml:space="preserve">.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С этим связано, что общая </w:t>
      </w:r>
      <w:proofErr w:type="spellStart"/>
      <w:r w:rsidRPr="00E811D4">
        <w:rPr>
          <w:rFonts w:ascii="Times New Roman" w:hAnsi="Times New Roman" w:cs="Times New Roman"/>
          <w:sz w:val="28"/>
          <w:szCs w:val="28"/>
        </w:rPr>
        <w:t>правосубъектность</w:t>
      </w:r>
      <w:proofErr w:type="spellEnd"/>
      <w:r w:rsidRPr="00E811D4">
        <w:rPr>
          <w:rFonts w:ascii="Times New Roman" w:hAnsi="Times New Roman" w:cs="Times New Roman"/>
          <w:sz w:val="28"/>
          <w:szCs w:val="28"/>
        </w:rPr>
        <w:t xml:space="preserve"> некоммерческих организаций регулируется ГК РФ, а специальная, которая касается особенностей деятельности того или иного вида некоммерческих организаций регламентируется специальным законодательством.</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В настоящий момент современное образование призвано формировать у агентов образовательного поля социальные установки, обеспечивающие готовность к новаторству, обеспечивать их знаниями, умениями и навыками, способствующими поиску новых нестандартных реш</w:t>
      </w:r>
      <w:r w:rsidR="00ED0A88" w:rsidRPr="00E811D4">
        <w:rPr>
          <w:rFonts w:ascii="Times New Roman" w:hAnsi="Times New Roman" w:cs="Times New Roman"/>
          <w:sz w:val="28"/>
          <w:szCs w:val="28"/>
        </w:rPr>
        <w:t>ений неопределенных ситуаций»</w:t>
      </w:r>
      <w:r w:rsidRPr="00E811D4">
        <w:rPr>
          <w:rFonts w:ascii="Times New Roman" w:hAnsi="Times New Roman" w:cs="Times New Roman"/>
          <w:sz w:val="28"/>
          <w:szCs w:val="28"/>
        </w:rPr>
        <w:t xml:space="preserve">.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Однако вузы не всегда обладают необходимыми ресурсами, а их сотрудники – квалификацией, достаточной для того, чтобы предоставлять студентам возможность обучения по всем желаемым видам подготовки специалистов.</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Сегодня Красноярский край является узнаваемым по работе некоммерческих организаций не только у себя в регионе, но и далеко за его пределами. Некоммерческие организации области выросли в реально действующий «третий сектор» общества. В настоящее время некоммерческий сектор является одним из самых динамично развивающихся секторов общественной жизни в Красноярске.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 xml:space="preserve">Об этом говорит не столько количественный состав организаций, сколько объем оказываемых населению услуг, высокое качество профессиональной деятельности.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lastRenderedPageBreak/>
        <w:t xml:space="preserve">Финансовая поддержка некоммерческого сектора осуществляется за счет средств федерального, регионального бюджета, грантов президента и за счет привлечения средств некоммерческими организациями. </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Это показывает, что не только коммерческий сектор может привлекать капитал в региональную экономику, но и некоммерческий. Также в целях оказания имущественной поддержки социально ориентированным некоммерческим организациям в регионе нормативно закреплен Перечень государственного имущества, свободного от прав третьих лиц и некоммерческих организаций, возможного для предоставления в пользование социально ориентированным некоммерческим организациям.</w:t>
      </w:r>
    </w:p>
    <w:p w:rsidR="00082ADB" w:rsidRPr="00E811D4" w:rsidRDefault="00082ADB" w:rsidP="00082ADB">
      <w:pPr>
        <w:spacing w:after="0" w:line="360" w:lineRule="auto"/>
        <w:ind w:firstLine="709"/>
        <w:jc w:val="both"/>
        <w:rPr>
          <w:rFonts w:ascii="Times New Roman" w:hAnsi="Times New Roman" w:cs="Times New Roman"/>
          <w:sz w:val="28"/>
          <w:szCs w:val="28"/>
        </w:rPr>
      </w:pPr>
      <w:r w:rsidRPr="00E811D4">
        <w:rPr>
          <w:rFonts w:ascii="Times New Roman" w:hAnsi="Times New Roman" w:cs="Times New Roman"/>
          <w:sz w:val="28"/>
          <w:szCs w:val="28"/>
        </w:rPr>
        <w:t>Некоммерческие организации могут и должны стать партнером органов местного самоуправления в процессе выработки, принятия, исполнения и оценки ключевых решений на местном уровне. К сожалению, слабость и пассивность большинства НКО в вопросах местного самоуправления, устаревшие стереотипы в сознании чиновников и депутатов приводят к укреплению модели государственного управления на местном уровне.</w:t>
      </w:r>
    </w:p>
    <w:p w:rsidR="00082ADB" w:rsidRPr="00E811D4" w:rsidRDefault="00082ADB" w:rsidP="00082ADB">
      <w:pPr>
        <w:rPr>
          <w:rFonts w:ascii="Times New Roman" w:hAnsi="Times New Roman" w:cs="Times New Roman"/>
        </w:rPr>
      </w:pPr>
    </w:p>
    <w:p w:rsidR="009C53A7" w:rsidRPr="00E811D4" w:rsidRDefault="009C53A7" w:rsidP="00E24CD1">
      <w:pPr>
        <w:spacing w:after="0" w:line="360" w:lineRule="auto"/>
        <w:ind w:firstLine="708"/>
        <w:jc w:val="both"/>
        <w:rPr>
          <w:rFonts w:ascii="Times New Roman" w:hAnsi="Times New Roman" w:cs="Times New Roman"/>
          <w:sz w:val="28"/>
          <w:szCs w:val="28"/>
        </w:rPr>
      </w:pPr>
    </w:p>
    <w:p w:rsidR="009C53A7" w:rsidRPr="00E811D4" w:rsidRDefault="009C53A7"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24CD1">
      <w:pPr>
        <w:spacing w:after="0" w:line="360" w:lineRule="auto"/>
        <w:ind w:firstLine="708"/>
        <w:jc w:val="both"/>
        <w:rPr>
          <w:rFonts w:ascii="Times New Roman" w:hAnsi="Times New Roman" w:cs="Times New Roman"/>
          <w:sz w:val="28"/>
          <w:szCs w:val="28"/>
        </w:rPr>
      </w:pPr>
    </w:p>
    <w:p w:rsidR="00ED0A88" w:rsidRPr="00E811D4" w:rsidRDefault="00ED0A88" w:rsidP="00ED0A88">
      <w:pPr>
        <w:pStyle w:val="1"/>
        <w:rPr>
          <w:rFonts w:cs="Times New Roman"/>
        </w:rPr>
      </w:pPr>
      <w:bookmarkStart w:id="15" w:name="_Toc11154759"/>
      <w:r w:rsidRPr="00E811D4">
        <w:rPr>
          <w:rFonts w:cs="Times New Roman"/>
        </w:rPr>
        <w:lastRenderedPageBreak/>
        <w:t>Список использованных источников</w:t>
      </w:r>
      <w:bookmarkEnd w:id="15"/>
      <w:r w:rsidR="00AF7C84" w:rsidRPr="00E811D4">
        <w:rPr>
          <w:rFonts w:cs="Times New Roman"/>
        </w:rPr>
        <w:t>:</w:t>
      </w:r>
    </w:p>
    <w:p w:rsidR="00AF7C84" w:rsidRPr="00E811D4" w:rsidRDefault="00AF7C84" w:rsidP="00AF7C84">
      <w:pPr>
        <w:jc w:val="both"/>
        <w:rPr>
          <w:rFonts w:ascii="Times New Roman" w:hAnsi="Times New Roman" w:cs="Times New Roman"/>
        </w:rPr>
      </w:pPr>
    </w:p>
    <w:p w:rsidR="00AF7C84" w:rsidRPr="00E811D4" w:rsidRDefault="00AF7C84" w:rsidP="00AF7C84">
      <w:pPr>
        <w:jc w:val="center"/>
        <w:rPr>
          <w:rFonts w:ascii="Times New Roman" w:hAnsi="Times New Roman" w:cs="Times New Roman"/>
        </w:rPr>
      </w:pPr>
      <w:r w:rsidRPr="00E811D4">
        <w:rPr>
          <w:rFonts w:ascii="Times New Roman" w:hAnsi="Times New Roman" w:cs="Times New Roman"/>
        </w:rPr>
        <w:t>Нормативные правовые акты:</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1№-ФКЗ) // «Собрании законодательства РФ», 04.08.2014, № 31, Ст. 4398.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Гражданский кодекс Российской Федерации (часть вторая) от 26.01.1996 № 14-ФЗ (ред. от </w:t>
      </w:r>
      <w:proofErr w:type="gramStart"/>
      <w:r w:rsidRPr="00E811D4">
        <w:rPr>
          <w:rFonts w:ascii="Times New Roman" w:hAnsi="Times New Roman" w:cs="Times New Roman"/>
          <w:sz w:val="28"/>
          <w:szCs w:val="28"/>
        </w:rPr>
        <w:t>29.07.2018)(</w:t>
      </w:r>
      <w:proofErr w:type="gramEnd"/>
      <w:r w:rsidRPr="00E811D4">
        <w:rPr>
          <w:rFonts w:ascii="Times New Roman" w:hAnsi="Times New Roman" w:cs="Times New Roman"/>
          <w:sz w:val="28"/>
          <w:szCs w:val="28"/>
        </w:rPr>
        <w:t>с изм. и доп., вступ. в силу с 30.12.2018) // «Собрание законодательства РФ», 29.01.1996, № 5, Ст. 410.</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Трудовой кодекс Российской Федерации от 30.12.2001 № 197-ФЗ (ред. от 01.04.2019) // «Собрание законодательства РФ», 07.01.2002, № 1 (ч. 1), Ст. 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О некоммерческих организациях: федеральный закон от 12.01.1996 № 7-ФЗ (ред. от 19.12.2016, с изм. и доп., вступ. в силу с 01.03.2019) //</w:t>
      </w:r>
      <w:r w:rsidR="00E072D7" w:rsidRPr="00E811D4">
        <w:rPr>
          <w:rFonts w:ascii="Times New Roman" w:hAnsi="Times New Roman" w:cs="Times New Roman"/>
          <w:sz w:val="28"/>
          <w:szCs w:val="28"/>
        </w:rPr>
        <w:t>// «Собрание законодательства РФ», 29.01.1996, № 5, Ст. 410.</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Об образовании в Российской Федерации: федеральный закон от 29.12.2012 № 273-ФЗ (ред. от 02.05.2019) //</w:t>
      </w:r>
      <w:r w:rsidR="00E072D7" w:rsidRPr="00E811D4">
        <w:rPr>
          <w:rFonts w:ascii="Times New Roman" w:hAnsi="Times New Roman" w:cs="Times New Roman"/>
          <w:sz w:val="28"/>
          <w:szCs w:val="28"/>
        </w:rPr>
        <w:t>// «Собрание законодательства РФ», 23.03.2014, № 2, Ст.231.</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О Российском научном фонде: Федеральный закон от 16 октября 2012 г. N 174-ФЗ </w:t>
      </w:r>
      <w:r w:rsidR="00E072D7" w:rsidRPr="00E811D4">
        <w:rPr>
          <w:rFonts w:ascii="Times New Roman" w:hAnsi="Times New Roman" w:cs="Times New Roman"/>
          <w:sz w:val="28"/>
          <w:szCs w:val="28"/>
        </w:rPr>
        <w:t>// «Собрание законодательства РФ», 28.01.2014, № 1, Ст. 26.</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О Фонде перспективных исследований: Федеральный закон</w:t>
      </w:r>
      <w:r w:rsidR="00E072D7" w:rsidRPr="00E811D4">
        <w:rPr>
          <w:rFonts w:ascii="Times New Roman" w:hAnsi="Times New Roman" w:cs="Times New Roman"/>
          <w:sz w:val="28"/>
          <w:szCs w:val="28"/>
        </w:rPr>
        <w:t>.</w:t>
      </w:r>
      <w:r w:rsidRPr="00E811D4">
        <w:rPr>
          <w:rFonts w:ascii="Times New Roman" w:hAnsi="Times New Roman" w:cs="Times New Roman"/>
          <w:sz w:val="28"/>
          <w:szCs w:val="28"/>
        </w:rPr>
        <w:t xml:space="preserve"> </w:t>
      </w:r>
      <w:r w:rsidR="00E072D7" w:rsidRPr="00E811D4">
        <w:rPr>
          <w:rFonts w:ascii="Times New Roman" w:hAnsi="Times New Roman" w:cs="Times New Roman"/>
          <w:sz w:val="28"/>
          <w:szCs w:val="28"/>
        </w:rPr>
        <w:t>// «Собрание законодательства РФ», 01.05.2012, № 3, Ст. 253.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Проект федерального закона N 274238-7 "О внесении изменений в главу 4 части первой Гражданского кодекса Российской Федерации" (по состоянию на 28 мая 2019 г.) и пояснительную записку к нему</w:t>
      </w:r>
    </w:p>
    <w:p w:rsidR="00D2697D" w:rsidRPr="00E811D4" w:rsidRDefault="00D2697D" w:rsidP="00D2697D">
      <w:pPr>
        <w:pStyle w:val="a3"/>
        <w:spacing w:after="0" w:line="360" w:lineRule="auto"/>
        <w:ind w:left="851"/>
        <w:jc w:val="both"/>
        <w:rPr>
          <w:rFonts w:ascii="Times New Roman" w:hAnsi="Times New Roman" w:cs="Times New Roman"/>
          <w:sz w:val="28"/>
          <w:szCs w:val="28"/>
        </w:rPr>
      </w:pPr>
    </w:p>
    <w:p w:rsidR="00D2697D" w:rsidRPr="00E811D4" w:rsidRDefault="00D2697D" w:rsidP="00D2697D">
      <w:pPr>
        <w:pStyle w:val="a3"/>
        <w:spacing w:after="0" w:line="360" w:lineRule="auto"/>
        <w:ind w:left="851"/>
        <w:jc w:val="both"/>
        <w:rPr>
          <w:rFonts w:ascii="Times New Roman" w:hAnsi="Times New Roman" w:cs="Times New Roman"/>
          <w:sz w:val="28"/>
          <w:szCs w:val="28"/>
        </w:rPr>
      </w:pPr>
    </w:p>
    <w:p w:rsidR="00AF7C84" w:rsidRPr="00E811D4" w:rsidRDefault="00E072D7" w:rsidP="00D2697D">
      <w:pPr>
        <w:pStyle w:val="a3"/>
        <w:spacing w:after="0" w:line="360" w:lineRule="auto"/>
        <w:ind w:left="851"/>
        <w:jc w:val="center"/>
        <w:rPr>
          <w:rFonts w:ascii="Times New Roman" w:hAnsi="Times New Roman" w:cs="Times New Roman"/>
          <w:sz w:val="28"/>
          <w:szCs w:val="28"/>
        </w:rPr>
      </w:pPr>
      <w:r w:rsidRPr="00E811D4">
        <w:rPr>
          <w:rFonts w:ascii="Times New Roman" w:hAnsi="Times New Roman" w:cs="Times New Roman"/>
          <w:sz w:val="28"/>
          <w:szCs w:val="28"/>
        </w:rPr>
        <w:lastRenderedPageBreak/>
        <w:t>Литература:</w:t>
      </w:r>
    </w:p>
    <w:p w:rsidR="00AF7C84" w:rsidRPr="00E811D4" w:rsidRDefault="00AF7C84" w:rsidP="00E072D7">
      <w:pPr>
        <w:spacing w:after="0" w:line="360" w:lineRule="auto"/>
        <w:ind w:firstLine="851"/>
        <w:jc w:val="both"/>
        <w:rPr>
          <w:rFonts w:ascii="Times New Roman" w:hAnsi="Times New Roman" w:cs="Times New Roman"/>
          <w:sz w:val="28"/>
          <w:szCs w:val="28"/>
        </w:rPr>
      </w:pP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Абросимова Е.А. Некоммерческие организации в экономике: проблемы правового регулирования // Журнал российского права. – 2016. – № 1. – С, 9 – 13.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Абросимова Е.А. Некоммерческие организации // Журнал российского права. </w:t>
      </w:r>
      <w:r w:rsidR="00D2697D" w:rsidRPr="00E811D4">
        <w:rPr>
          <w:rFonts w:ascii="Times New Roman" w:hAnsi="Times New Roman" w:cs="Times New Roman"/>
          <w:sz w:val="28"/>
          <w:szCs w:val="28"/>
        </w:rPr>
        <w:t xml:space="preserve">– </w:t>
      </w:r>
      <w:r w:rsidRPr="00E811D4">
        <w:rPr>
          <w:rFonts w:ascii="Times New Roman" w:hAnsi="Times New Roman" w:cs="Times New Roman"/>
          <w:sz w:val="28"/>
          <w:szCs w:val="28"/>
        </w:rPr>
        <w:t>2</w:t>
      </w:r>
      <w:r w:rsidR="00D2697D" w:rsidRPr="00E811D4">
        <w:rPr>
          <w:rFonts w:ascii="Times New Roman" w:hAnsi="Times New Roman" w:cs="Times New Roman"/>
          <w:sz w:val="28"/>
          <w:szCs w:val="28"/>
        </w:rPr>
        <w:t>015</w:t>
      </w:r>
      <w:r w:rsidRPr="00E811D4">
        <w:rPr>
          <w:rFonts w:ascii="Times New Roman" w:hAnsi="Times New Roman" w:cs="Times New Roman"/>
          <w:sz w:val="28"/>
          <w:szCs w:val="28"/>
        </w:rPr>
        <w:t>.</w:t>
      </w:r>
      <w:r w:rsidR="00D2697D" w:rsidRPr="00E811D4">
        <w:rPr>
          <w:rFonts w:ascii="Times New Roman" w:hAnsi="Times New Roman" w:cs="Times New Roman"/>
          <w:sz w:val="28"/>
          <w:szCs w:val="28"/>
        </w:rPr>
        <w:t xml:space="preserve"> –  № 2</w:t>
      </w:r>
      <w:r w:rsidRPr="00E811D4">
        <w:rPr>
          <w:rFonts w:ascii="Times New Roman" w:hAnsi="Times New Roman" w:cs="Times New Roman"/>
          <w:sz w:val="28"/>
          <w:szCs w:val="28"/>
        </w:rPr>
        <w:t xml:space="preserve">. </w:t>
      </w:r>
      <w:r w:rsidR="00D2697D" w:rsidRPr="00E811D4">
        <w:rPr>
          <w:rFonts w:ascii="Times New Roman" w:hAnsi="Times New Roman" w:cs="Times New Roman"/>
          <w:sz w:val="28"/>
          <w:szCs w:val="28"/>
        </w:rPr>
        <w:t xml:space="preserve">– </w:t>
      </w:r>
      <w:r w:rsidRPr="00E811D4">
        <w:rPr>
          <w:rFonts w:ascii="Times New Roman" w:hAnsi="Times New Roman" w:cs="Times New Roman"/>
          <w:sz w:val="28"/>
          <w:szCs w:val="28"/>
        </w:rPr>
        <w:t>С.</w:t>
      </w:r>
      <w:r w:rsidR="00D2697D" w:rsidRPr="00E811D4">
        <w:rPr>
          <w:rFonts w:ascii="Times New Roman" w:hAnsi="Times New Roman" w:cs="Times New Roman"/>
          <w:sz w:val="28"/>
          <w:szCs w:val="28"/>
        </w:rPr>
        <w:t>34 - 45</w:t>
      </w:r>
      <w:r w:rsidRPr="00E811D4">
        <w:rPr>
          <w:rFonts w:ascii="Times New Roman" w:hAnsi="Times New Roman" w:cs="Times New Roman"/>
          <w:sz w:val="28"/>
          <w:szCs w:val="28"/>
        </w:rPr>
        <w:t>.</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Аленичева Л.И. Россияне не против НКО, но мало о них знают // НКО: Некоммерческое обозрение. – 2014. – № 1. – С. 27 – 35</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Андреев С.Н. Маркетинг отношений в некоммерческой сфере //Некоммерческие организации в России. – 2015. – №2. – С. 22 – 25.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Барков А. В. Правовая природа договора социального содействия детям, оставшимся без попечения родителей // Гражданское право: федеральный научно-практический журнал. – М.: Юрист, 2008. N 4. С.25-27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Бурцева Н. Государственная поддержка некоммерческих организаций. // Деньги и благотворительность. – 2015. – № 3 (9). –С. 26 – 29.</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Дементьева Н.М. Необходимость и роль классификации некоммерческих организаций // Бухгалтерский учет в бюджетных и некоммерческих организациях. – 2017. – № 2. – С. 7 – 18.</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Ежегодный Доклад Общественной палаты РФ «О состоянии гражданского общества в Российской Федерации за 2017 год» [Электронный ресурс]. Режим доступа: https://www.oprf.ru/documents/1151/2291/ (дата обращения 30.05.2019).</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Информационно – аналитический бюллетень о развитии гражданского общества и некоммерческого сектора в РФ // Центр исследования гражданского общества и некоммерческого сектора НИУ ВШЭ. – 2015. – № 3(7). – С. 6 – 38.</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Ионова</w:t>
      </w:r>
      <w:proofErr w:type="spellEnd"/>
      <w:r w:rsidRPr="00E811D4">
        <w:rPr>
          <w:rFonts w:ascii="Times New Roman" w:hAnsi="Times New Roman" w:cs="Times New Roman"/>
          <w:sz w:val="28"/>
          <w:szCs w:val="28"/>
        </w:rPr>
        <w:t xml:space="preserve"> О. Б. Социальные технологии партнерства // Вестник МУ. Серия: социология и политология.</w:t>
      </w:r>
      <w:r w:rsidR="006B40D2"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2015. </w:t>
      </w:r>
      <w:r w:rsidR="006B40D2"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№4. </w:t>
      </w:r>
      <w:r w:rsidR="006B40D2" w:rsidRPr="00E811D4">
        <w:rPr>
          <w:rFonts w:ascii="Times New Roman" w:hAnsi="Times New Roman" w:cs="Times New Roman"/>
          <w:sz w:val="28"/>
          <w:szCs w:val="28"/>
        </w:rPr>
        <w:t xml:space="preserve">– </w:t>
      </w:r>
      <w:r w:rsidRPr="00E811D4">
        <w:rPr>
          <w:rFonts w:ascii="Times New Roman" w:hAnsi="Times New Roman" w:cs="Times New Roman"/>
          <w:sz w:val="28"/>
          <w:szCs w:val="28"/>
        </w:rPr>
        <w:t>С. 108-114</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lastRenderedPageBreak/>
        <w:t>Исследование ВШЭ по проблеме взаимодействия ОМС и НКО. [Электронный ресурс] // Официальный сайт НИУ ВШЭ. – URL: http://www.hse.ru/monitoring/mcs/grans2 (дата обращения 24.05.2019)</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Казаков С.В. Некоммерческие организации Центральной </w:t>
      </w:r>
      <w:proofErr w:type="spellStart"/>
      <w:proofErr w:type="gramStart"/>
      <w:r w:rsidRPr="00E811D4">
        <w:rPr>
          <w:rFonts w:ascii="Times New Roman" w:hAnsi="Times New Roman" w:cs="Times New Roman"/>
          <w:sz w:val="28"/>
          <w:szCs w:val="28"/>
        </w:rPr>
        <w:t>Сибири:настоящее</w:t>
      </w:r>
      <w:proofErr w:type="spellEnd"/>
      <w:proofErr w:type="gramEnd"/>
      <w:r w:rsidRPr="00E811D4">
        <w:rPr>
          <w:rFonts w:ascii="Times New Roman" w:hAnsi="Times New Roman" w:cs="Times New Roman"/>
          <w:sz w:val="28"/>
          <w:szCs w:val="28"/>
        </w:rPr>
        <w:t xml:space="preserve"> и будущее. // Реформы и право.</w:t>
      </w:r>
      <w:r w:rsidR="006B40D2"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2019. </w:t>
      </w:r>
      <w:r w:rsidR="006B40D2" w:rsidRPr="00E811D4">
        <w:rPr>
          <w:rFonts w:ascii="Times New Roman" w:hAnsi="Times New Roman" w:cs="Times New Roman"/>
          <w:sz w:val="28"/>
          <w:szCs w:val="28"/>
        </w:rPr>
        <w:t xml:space="preserve">– </w:t>
      </w:r>
      <w:r w:rsidRPr="00E811D4">
        <w:rPr>
          <w:rFonts w:ascii="Times New Roman" w:hAnsi="Times New Roman" w:cs="Times New Roman"/>
          <w:sz w:val="28"/>
          <w:szCs w:val="28"/>
        </w:rPr>
        <w:t>№ 1.</w:t>
      </w:r>
      <w:r w:rsidR="006B40D2"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С.67</w:t>
      </w:r>
      <w:r w:rsidR="006B40D2" w:rsidRPr="00E811D4">
        <w:rPr>
          <w:rFonts w:ascii="Times New Roman" w:hAnsi="Times New Roman" w:cs="Times New Roman"/>
          <w:sz w:val="28"/>
          <w:szCs w:val="28"/>
        </w:rPr>
        <w:t xml:space="preserve"> -73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Каюмова</w:t>
      </w:r>
      <w:proofErr w:type="spellEnd"/>
      <w:r w:rsidRPr="00E811D4">
        <w:rPr>
          <w:rFonts w:ascii="Times New Roman" w:hAnsi="Times New Roman" w:cs="Times New Roman"/>
          <w:sz w:val="28"/>
          <w:szCs w:val="28"/>
        </w:rPr>
        <w:t xml:space="preserve"> Л.Х. Социальный капитал некоммерческих организаций как индикатор состояния гражданского общества // Известия высших учебных заведений. Поволжский регион. Общественные науки. – 2015. – № 1 (33). – С. 192 – 202.</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Киселев В. Н., </w:t>
      </w:r>
      <w:proofErr w:type="spellStart"/>
      <w:r w:rsidRPr="00E811D4">
        <w:rPr>
          <w:rFonts w:ascii="Times New Roman" w:hAnsi="Times New Roman" w:cs="Times New Roman"/>
          <w:sz w:val="28"/>
          <w:szCs w:val="28"/>
        </w:rPr>
        <w:t>Смольнов</w:t>
      </w:r>
      <w:proofErr w:type="spellEnd"/>
      <w:r w:rsidRPr="00E811D4">
        <w:rPr>
          <w:rFonts w:ascii="Times New Roman" w:hAnsi="Times New Roman" w:cs="Times New Roman"/>
          <w:sz w:val="28"/>
          <w:szCs w:val="28"/>
        </w:rPr>
        <w:t xml:space="preserve"> В. Г. Социальное партнерство в России. – М.: 1998. </w:t>
      </w:r>
      <w:r w:rsidR="006B40D2" w:rsidRPr="00E811D4">
        <w:rPr>
          <w:rFonts w:ascii="Times New Roman" w:hAnsi="Times New Roman" w:cs="Times New Roman"/>
          <w:sz w:val="28"/>
          <w:szCs w:val="28"/>
        </w:rPr>
        <w:t xml:space="preserve"> – 235 с.</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Ладыгина</w:t>
      </w:r>
      <w:proofErr w:type="spellEnd"/>
      <w:r w:rsidRPr="00E811D4">
        <w:rPr>
          <w:rFonts w:ascii="Times New Roman" w:hAnsi="Times New Roman" w:cs="Times New Roman"/>
          <w:sz w:val="28"/>
          <w:szCs w:val="28"/>
        </w:rPr>
        <w:t xml:space="preserve"> Г.А. Современное образование и НКО: Вопросы интеграции </w:t>
      </w:r>
      <w:r w:rsidR="006B40D2" w:rsidRPr="00E811D4">
        <w:rPr>
          <w:rFonts w:ascii="Times New Roman" w:hAnsi="Times New Roman" w:cs="Times New Roman"/>
          <w:sz w:val="28"/>
          <w:szCs w:val="28"/>
        </w:rPr>
        <w:t xml:space="preserve">// Вестник образования. – 2017 </w:t>
      </w:r>
      <w:r w:rsidRPr="00E811D4">
        <w:rPr>
          <w:rFonts w:ascii="Times New Roman" w:hAnsi="Times New Roman" w:cs="Times New Roman"/>
          <w:sz w:val="28"/>
          <w:szCs w:val="28"/>
        </w:rPr>
        <w:t xml:space="preserve">– № 3. </w:t>
      </w:r>
      <w:r w:rsidR="006B40D2" w:rsidRPr="00E811D4">
        <w:rPr>
          <w:rFonts w:ascii="Times New Roman" w:hAnsi="Times New Roman" w:cs="Times New Roman"/>
          <w:sz w:val="28"/>
          <w:szCs w:val="28"/>
        </w:rPr>
        <w:t>–</w:t>
      </w:r>
      <w:r w:rsidRPr="00E811D4">
        <w:rPr>
          <w:rFonts w:ascii="Times New Roman" w:hAnsi="Times New Roman" w:cs="Times New Roman"/>
          <w:sz w:val="28"/>
          <w:szCs w:val="28"/>
        </w:rPr>
        <w:t>С.67</w:t>
      </w:r>
      <w:r w:rsidR="006B40D2" w:rsidRPr="00E811D4">
        <w:rPr>
          <w:rFonts w:ascii="Times New Roman" w:hAnsi="Times New Roman" w:cs="Times New Roman"/>
          <w:sz w:val="28"/>
          <w:szCs w:val="28"/>
        </w:rPr>
        <w:t xml:space="preserve"> -72</w:t>
      </w:r>
      <w:r w:rsidRPr="00E811D4">
        <w:rPr>
          <w:rFonts w:ascii="Times New Roman" w:hAnsi="Times New Roman" w:cs="Times New Roman"/>
          <w:sz w:val="28"/>
          <w:szCs w:val="28"/>
        </w:rPr>
        <w:t xml:space="preserve">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Ладыгина</w:t>
      </w:r>
      <w:proofErr w:type="spellEnd"/>
      <w:r w:rsidRPr="00E811D4">
        <w:rPr>
          <w:rFonts w:ascii="Times New Roman" w:hAnsi="Times New Roman" w:cs="Times New Roman"/>
          <w:sz w:val="28"/>
          <w:szCs w:val="28"/>
        </w:rPr>
        <w:t xml:space="preserve"> Г.А. Социальные проекты некоммерческих организаций Красноярского края. Красноярск, 2019. </w:t>
      </w:r>
      <w:r w:rsidR="006B40D2" w:rsidRPr="00E811D4">
        <w:rPr>
          <w:rFonts w:ascii="Times New Roman" w:hAnsi="Times New Roman" w:cs="Times New Roman"/>
          <w:sz w:val="28"/>
          <w:szCs w:val="28"/>
        </w:rPr>
        <w:t>– 109 с.</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Либоракина</w:t>
      </w:r>
      <w:proofErr w:type="spellEnd"/>
      <w:r w:rsidRPr="00E811D4">
        <w:rPr>
          <w:rFonts w:ascii="Times New Roman" w:hAnsi="Times New Roman" w:cs="Times New Roman"/>
          <w:sz w:val="28"/>
          <w:szCs w:val="28"/>
        </w:rPr>
        <w:t xml:space="preserve"> М. И., </w:t>
      </w:r>
      <w:proofErr w:type="spellStart"/>
      <w:r w:rsidRPr="00E811D4">
        <w:rPr>
          <w:rFonts w:ascii="Times New Roman" w:hAnsi="Times New Roman" w:cs="Times New Roman"/>
          <w:sz w:val="28"/>
          <w:szCs w:val="28"/>
        </w:rPr>
        <w:t>Флямер</w:t>
      </w:r>
      <w:proofErr w:type="spellEnd"/>
      <w:r w:rsidRPr="00E811D4">
        <w:rPr>
          <w:rFonts w:ascii="Times New Roman" w:hAnsi="Times New Roman" w:cs="Times New Roman"/>
          <w:sz w:val="28"/>
          <w:szCs w:val="28"/>
        </w:rPr>
        <w:t xml:space="preserve"> М. Г., </w:t>
      </w:r>
      <w:proofErr w:type="spellStart"/>
      <w:r w:rsidRPr="00E811D4">
        <w:rPr>
          <w:rFonts w:ascii="Times New Roman" w:hAnsi="Times New Roman" w:cs="Times New Roman"/>
          <w:sz w:val="28"/>
          <w:szCs w:val="28"/>
        </w:rPr>
        <w:t>Якимец</w:t>
      </w:r>
      <w:proofErr w:type="spellEnd"/>
      <w:r w:rsidRPr="00E811D4">
        <w:rPr>
          <w:rFonts w:ascii="Times New Roman" w:hAnsi="Times New Roman" w:cs="Times New Roman"/>
          <w:sz w:val="28"/>
          <w:szCs w:val="28"/>
        </w:rPr>
        <w:t xml:space="preserve"> В. Н. Социальное партнерство. – М.: Школа культ</w:t>
      </w:r>
      <w:r w:rsidR="006B40D2" w:rsidRPr="00E811D4">
        <w:rPr>
          <w:rFonts w:ascii="Times New Roman" w:hAnsi="Times New Roman" w:cs="Times New Roman"/>
          <w:sz w:val="28"/>
          <w:szCs w:val="28"/>
        </w:rPr>
        <w:t xml:space="preserve">урной политики, 1996. – 116 с. </w:t>
      </w:r>
    </w:p>
    <w:p w:rsidR="006B40D2"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Матюхин A. B. Концепция политической модернизации российского общества. </w:t>
      </w:r>
      <w:proofErr w:type="spellStart"/>
      <w:r w:rsidRPr="00E811D4">
        <w:rPr>
          <w:rFonts w:ascii="Times New Roman" w:hAnsi="Times New Roman" w:cs="Times New Roman"/>
          <w:sz w:val="28"/>
          <w:szCs w:val="28"/>
        </w:rPr>
        <w:t>Дисс</w:t>
      </w:r>
      <w:proofErr w:type="spellEnd"/>
      <w:r w:rsidRPr="00E811D4">
        <w:rPr>
          <w:rFonts w:ascii="Times New Roman" w:hAnsi="Times New Roman" w:cs="Times New Roman"/>
          <w:sz w:val="28"/>
          <w:szCs w:val="28"/>
        </w:rPr>
        <w:t>. – М.:1998.</w:t>
      </w:r>
      <w:r w:rsidR="006B40D2" w:rsidRPr="00E811D4">
        <w:rPr>
          <w:rFonts w:ascii="Times New Roman" w:hAnsi="Times New Roman" w:cs="Times New Roman"/>
          <w:sz w:val="28"/>
          <w:szCs w:val="28"/>
        </w:rPr>
        <w:t xml:space="preserve"> – 352 с.</w:t>
      </w:r>
    </w:p>
    <w:p w:rsidR="00AF7C84" w:rsidRPr="00E811D4" w:rsidRDefault="006B40D2"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 </w:t>
      </w:r>
      <w:r w:rsidR="00AF7C84" w:rsidRPr="00E811D4">
        <w:rPr>
          <w:rFonts w:ascii="Times New Roman" w:hAnsi="Times New Roman" w:cs="Times New Roman"/>
          <w:sz w:val="28"/>
          <w:szCs w:val="28"/>
        </w:rPr>
        <w:t xml:space="preserve">Методические указания для специалистов по работе с трудными подростками. Красноярск, 2018. </w:t>
      </w:r>
      <w:r w:rsidRPr="00E811D4">
        <w:rPr>
          <w:rFonts w:ascii="Times New Roman" w:hAnsi="Times New Roman" w:cs="Times New Roman"/>
          <w:sz w:val="28"/>
          <w:szCs w:val="28"/>
        </w:rPr>
        <w:t>– 166 с.</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Мусин Д.А. Оценка результативности и эффективности региональных программ поддержки СО НКО, получивших федеральное субсидирование // Государственная поддержка НКО в России. – 2016. – №8. – С. 6 – 18.</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Мусин Д.А. Оценка результативности и эффективности региональных программ поддержки СО НКО, получивших федеральное субсидирование // Государственная поддержка НКО в России. – 2016. – №8. –</w:t>
      </w:r>
      <w:r w:rsidR="006B40D2" w:rsidRPr="00E811D4">
        <w:rPr>
          <w:rFonts w:ascii="Times New Roman" w:hAnsi="Times New Roman" w:cs="Times New Roman"/>
          <w:sz w:val="28"/>
          <w:szCs w:val="28"/>
        </w:rPr>
        <w:t>С.54-59.</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lastRenderedPageBreak/>
        <w:t>Подсевалова</w:t>
      </w:r>
      <w:proofErr w:type="spellEnd"/>
      <w:r w:rsidRPr="00E811D4">
        <w:rPr>
          <w:rFonts w:ascii="Times New Roman" w:hAnsi="Times New Roman" w:cs="Times New Roman"/>
          <w:sz w:val="28"/>
          <w:szCs w:val="28"/>
        </w:rPr>
        <w:t xml:space="preserve"> Е.Н. Совершенствование финансового механизма привлечения и использования целевого капитала некоммерческих организаций в системе профессионального образования: </w:t>
      </w:r>
      <w:proofErr w:type="spellStart"/>
      <w:r w:rsidRPr="00E811D4">
        <w:rPr>
          <w:rFonts w:ascii="Times New Roman" w:hAnsi="Times New Roman" w:cs="Times New Roman"/>
          <w:sz w:val="28"/>
          <w:szCs w:val="28"/>
        </w:rPr>
        <w:t>Автореф</w:t>
      </w:r>
      <w:proofErr w:type="spellEnd"/>
      <w:r w:rsidRPr="00E811D4">
        <w:rPr>
          <w:rFonts w:ascii="Times New Roman" w:hAnsi="Times New Roman" w:cs="Times New Roman"/>
          <w:sz w:val="28"/>
          <w:szCs w:val="28"/>
        </w:rPr>
        <w:t xml:space="preserve">. </w:t>
      </w:r>
      <w:proofErr w:type="spellStart"/>
      <w:r w:rsidRPr="00E811D4">
        <w:rPr>
          <w:rFonts w:ascii="Times New Roman" w:hAnsi="Times New Roman" w:cs="Times New Roman"/>
          <w:sz w:val="28"/>
          <w:szCs w:val="28"/>
        </w:rPr>
        <w:t>дис</w:t>
      </w:r>
      <w:proofErr w:type="spellEnd"/>
      <w:r w:rsidRPr="00E811D4">
        <w:rPr>
          <w:rFonts w:ascii="Times New Roman" w:hAnsi="Times New Roman" w:cs="Times New Roman"/>
          <w:sz w:val="28"/>
          <w:szCs w:val="28"/>
        </w:rPr>
        <w:t xml:space="preserve">. ... канд. </w:t>
      </w:r>
      <w:proofErr w:type="spellStart"/>
      <w:r w:rsidRPr="00E811D4">
        <w:rPr>
          <w:rFonts w:ascii="Times New Roman" w:hAnsi="Times New Roman" w:cs="Times New Roman"/>
          <w:sz w:val="28"/>
          <w:szCs w:val="28"/>
        </w:rPr>
        <w:t>экон</w:t>
      </w:r>
      <w:proofErr w:type="spellEnd"/>
      <w:r w:rsidRPr="00E811D4">
        <w:rPr>
          <w:rFonts w:ascii="Times New Roman" w:hAnsi="Times New Roman" w:cs="Times New Roman"/>
          <w:sz w:val="28"/>
          <w:szCs w:val="28"/>
        </w:rPr>
        <w:t xml:space="preserve">. наук. М., 2013. </w:t>
      </w:r>
      <w:r w:rsidR="00807E6C" w:rsidRPr="00E811D4">
        <w:rPr>
          <w:rFonts w:ascii="Times New Roman" w:hAnsi="Times New Roman" w:cs="Times New Roman"/>
          <w:sz w:val="28"/>
          <w:szCs w:val="28"/>
        </w:rPr>
        <w:t>– 243 с.</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Редюхин</w:t>
      </w:r>
      <w:proofErr w:type="spellEnd"/>
      <w:r w:rsidRPr="00E811D4">
        <w:rPr>
          <w:rFonts w:ascii="Times New Roman" w:hAnsi="Times New Roman" w:cs="Times New Roman"/>
          <w:sz w:val="28"/>
          <w:szCs w:val="28"/>
        </w:rPr>
        <w:t xml:space="preserve"> В. И. Местные сообщества и органы муниципального управления - понять, чтобы взаимодействовать. [Электронный ресурс] // Территориальное управление. – URL: http://vasilievaa.narod.ru/mu/stat_rab/books/mpsf/5-1.html (дата обращения 01.06.2019).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Снегуров</w:t>
      </w:r>
      <w:proofErr w:type="spellEnd"/>
      <w:r w:rsidRPr="00E811D4">
        <w:rPr>
          <w:rFonts w:ascii="Times New Roman" w:hAnsi="Times New Roman" w:cs="Times New Roman"/>
          <w:sz w:val="28"/>
          <w:szCs w:val="28"/>
        </w:rPr>
        <w:t xml:space="preserve"> А.Ю. Становление гражданского общества В России //Некоммерческие организации в России. – 2014. – № 1. – С. 31 – 35</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Сойфер Т.В. Экономическая деятельность некоммерческих организаций и ее гражданско-правовое обеспечение // Журнал российского права.</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2016.</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1.</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 22 - 30.</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Соколов А.В. Особенности функционирования ресурсных центров некоммерческих организаций в России // Власть. – 2017. – № 6. – С. 52 – 57.</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Степанов Д.И. В поисках социального партнерства в Красноярском крае // Вестник Сибири. </w:t>
      </w:r>
      <w:r w:rsidR="00807E6C"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2017. </w:t>
      </w:r>
      <w:r w:rsidR="00807E6C"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 3. </w:t>
      </w:r>
      <w:r w:rsidR="00807E6C" w:rsidRPr="00E811D4">
        <w:rPr>
          <w:rFonts w:ascii="Times New Roman" w:hAnsi="Times New Roman" w:cs="Times New Roman"/>
          <w:sz w:val="28"/>
          <w:szCs w:val="28"/>
        </w:rPr>
        <w:t xml:space="preserve">– </w:t>
      </w:r>
      <w:r w:rsidRPr="00E811D4">
        <w:rPr>
          <w:rFonts w:ascii="Times New Roman" w:hAnsi="Times New Roman" w:cs="Times New Roman"/>
          <w:sz w:val="28"/>
          <w:szCs w:val="28"/>
        </w:rPr>
        <w:t>С. 19</w:t>
      </w:r>
      <w:r w:rsidR="00807E6C" w:rsidRPr="00E811D4">
        <w:rPr>
          <w:rFonts w:ascii="Times New Roman" w:hAnsi="Times New Roman" w:cs="Times New Roman"/>
          <w:sz w:val="28"/>
          <w:szCs w:val="28"/>
        </w:rPr>
        <w:t>-24</w:t>
      </w:r>
      <w:r w:rsidRPr="00E811D4">
        <w:rPr>
          <w:rFonts w:ascii="Times New Roman" w:hAnsi="Times New Roman" w:cs="Times New Roman"/>
          <w:sz w:val="28"/>
          <w:szCs w:val="28"/>
        </w:rPr>
        <w:t>.</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Трошкина Т.Н. Основные принципы государственной политики и правового регулирования отношений в сфере образования: комментарий статьи 3 Федерального закона "Об образовании в Российской Федерации" // Наука и право.</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2015.</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3.</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С.83</w:t>
      </w:r>
      <w:r w:rsidR="00807E6C" w:rsidRPr="00E811D4">
        <w:rPr>
          <w:rFonts w:ascii="Times New Roman" w:hAnsi="Times New Roman" w:cs="Times New Roman"/>
          <w:sz w:val="28"/>
          <w:szCs w:val="28"/>
        </w:rPr>
        <w:t>-87</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Трошкина Т.Н. Понятие и структура образовательного правоотношения. // Реформы и право. </w:t>
      </w:r>
      <w:r w:rsidR="00807E6C" w:rsidRPr="00E811D4">
        <w:rPr>
          <w:rFonts w:ascii="Times New Roman" w:hAnsi="Times New Roman" w:cs="Times New Roman"/>
          <w:sz w:val="28"/>
          <w:szCs w:val="28"/>
        </w:rPr>
        <w:t xml:space="preserve">– </w:t>
      </w:r>
      <w:r w:rsidRPr="00E811D4">
        <w:rPr>
          <w:rFonts w:ascii="Times New Roman" w:hAnsi="Times New Roman" w:cs="Times New Roman"/>
          <w:sz w:val="28"/>
          <w:szCs w:val="28"/>
        </w:rPr>
        <w:t xml:space="preserve">2017. </w:t>
      </w:r>
      <w:r w:rsidR="00807E6C" w:rsidRPr="00E811D4">
        <w:rPr>
          <w:rFonts w:ascii="Times New Roman" w:hAnsi="Times New Roman" w:cs="Times New Roman"/>
          <w:sz w:val="28"/>
          <w:szCs w:val="28"/>
        </w:rPr>
        <w:t>– №</w:t>
      </w:r>
      <w:r w:rsidRPr="00E811D4">
        <w:rPr>
          <w:rFonts w:ascii="Times New Roman" w:hAnsi="Times New Roman" w:cs="Times New Roman"/>
          <w:sz w:val="28"/>
          <w:szCs w:val="28"/>
        </w:rPr>
        <w:t xml:space="preserve"> 1.</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С.39</w:t>
      </w:r>
      <w:r w:rsidR="00807E6C" w:rsidRPr="00E811D4">
        <w:rPr>
          <w:rFonts w:ascii="Times New Roman" w:hAnsi="Times New Roman" w:cs="Times New Roman"/>
          <w:sz w:val="28"/>
          <w:szCs w:val="28"/>
        </w:rPr>
        <w:t>-43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 xml:space="preserve">Фролов А. А. Механизмы осуществления гражданской активности // Власть. – 2014. – № 10. – С. 61 – 66. </w:t>
      </w:r>
    </w:p>
    <w:p w:rsidR="00AF7C84" w:rsidRPr="00E811D4" w:rsidRDefault="00AF7C84" w:rsidP="00807E6C">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Челышева</w:t>
      </w:r>
      <w:proofErr w:type="spellEnd"/>
      <w:r w:rsidRPr="00E811D4">
        <w:rPr>
          <w:rFonts w:ascii="Times New Roman" w:hAnsi="Times New Roman" w:cs="Times New Roman"/>
          <w:sz w:val="28"/>
          <w:szCs w:val="28"/>
        </w:rPr>
        <w:t xml:space="preserve"> Н.Ю. Целевой капитал некоммерческих организаций как объект гражданско-правовых отношений: теоретическое и практич</w:t>
      </w:r>
      <w:r w:rsidR="00807E6C" w:rsidRPr="00E811D4">
        <w:rPr>
          <w:rFonts w:ascii="Times New Roman" w:hAnsi="Times New Roman" w:cs="Times New Roman"/>
          <w:sz w:val="28"/>
          <w:szCs w:val="28"/>
        </w:rPr>
        <w:t>еское значение // Юрист. – 2015. – №</w:t>
      </w:r>
      <w:r w:rsidRPr="00E811D4">
        <w:rPr>
          <w:rFonts w:ascii="Times New Roman" w:hAnsi="Times New Roman" w:cs="Times New Roman"/>
          <w:sz w:val="28"/>
          <w:szCs w:val="28"/>
        </w:rPr>
        <w:t xml:space="preserve"> 9.</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 28 - 31.</w:t>
      </w:r>
      <w:r w:rsidR="00807E6C" w:rsidRPr="00E811D4">
        <w:rPr>
          <w:rFonts w:ascii="Times New Roman" w:hAnsi="Times New Roman" w:cs="Times New Roman"/>
          <w:sz w:val="28"/>
          <w:szCs w:val="28"/>
        </w:rPr>
        <w:t xml:space="preserve"> </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lastRenderedPageBreak/>
        <w:t>Шайдуров</w:t>
      </w:r>
      <w:proofErr w:type="spellEnd"/>
      <w:r w:rsidRPr="00E811D4">
        <w:rPr>
          <w:rFonts w:ascii="Times New Roman" w:hAnsi="Times New Roman" w:cs="Times New Roman"/>
          <w:sz w:val="28"/>
          <w:szCs w:val="28"/>
        </w:rPr>
        <w:t xml:space="preserve"> И.В. Приносящая доход деятельность в гражданском законодательстве </w:t>
      </w:r>
      <w:r w:rsidR="00807E6C" w:rsidRPr="00E811D4">
        <w:rPr>
          <w:rFonts w:ascii="Times New Roman" w:hAnsi="Times New Roman" w:cs="Times New Roman"/>
          <w:sz w:val="28"/>
          <w:szCs w:val="28"/>
        </w:rPr>
        <w:t>России // Власть Закона. –  2016. – №</w:t>
      </w:r>
      <w:r w:rsidRPr="00E811D4">
        <w:rPr>
          <w:rFonts w:ascii="Times New Roman" w:hAnsi="Times New Roman" w:cs="Times New Roman"/>
          <w:sz w:val="28"/>
          <w:szCs w:val="28"/>
        </w:rPr>
        <w:t xml:space="preserve"> 3.</w:t>
      </w:r>
      <w:r w:rsidR="00807E6C" w:rsidRPr="00E811D4">
        <w:rPr>
          <w:rFonts w:ascii="Times New Roman" w:hAnsi="Times New Roman" w:cs="Times New Roman"/>
          <w:sz w:val="28"/>
          <w:szCs w:val="28"/>
        </w:rPr>
        <w:t xml:space="preserve"> – </w:t>
      </w:r>
      <w:r w:rsidRPr="00E811D4">
        <w:rPr>
          <w:rFonts w:ascii="Times New Roman" w:hAnsi="Times New Roman" w:cs="Times New Roman"/>
          <w:sz w:val="28"/>
          <w:szCs w:val="28"/>
        </w:rPr>
        <w:t xml:space="preserve"> С. 199 - 206.</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proofErr w:type="spellStart"/>
      <w:r w:rsidRPr="00E811D4">
        <w:rPr>
          <w:rFonts w:ascii="Times New Roman" w:hAnsi="Times New Roman" w:cs="Times New Roman"/>
          <w:sz w:val="28"/>
          <w:szCs w:val="28"/>
        </w:rPr>
        <w:t>Шляго</w:t>
      </w:r>
      <w:proofErr w:type="spellEnd"/>
      <w:r w:rsidRPr="00E811D4">
        <w:rPr>
          <w:rFonts w:ascii="Times New Roman" w:hAnsi="Times New Roman" w:cs="Times New Roman"/>
          <w:sz w:val="28"/>
          <w:szCs w:val="28"/>
        </w:rPr>
        <w:t xml:space="preserve"> Н.Н. Принципы функционирования некоммерческих организаций // </w:t>
      </w:r>
      <w:proofErr w:type="spellStart"/>
      <w:r w:rsidRPr="00E811D4">
        <w:rPr>
          <w:rFonts w:ascii="Times New Roman" w:hAnsi="Times New Roman" w:cs="Times New Roman"/>
          <w:sz w:val="28"/>
          <w:szCs w:val="28"/>
        </w:rPr>
        <w:t>Контроллинг</w:t>
      </w:r>
      <w:proofErr w:type="spellEnd"/>
      <w:r w:rsidRPr="00E811D4">
        <w:rPr>
          <w:rFonts w:ascii="Times New Roman" w:hAnsi="Times New Roman" w:cs="Times New Roman"/>
          <w:sz w:val="28"/>
          <w:szCs w:val="28"/>
        </w:rPr>
        <w:t xml:space="preserve">. Технологии управления. </w:t>
      </w:r>
      <w:r w:rsidR="00807E6C" w:rsidRPr="00E811D4">
        <w:rPr>
          <w:rFonts w:ascii="Times New Roman" w:hAnsi="Times New Roman" w:cs="Times New Roman"/>
          <w:sz w:val="28"/>
          <w:szCs w:val="28"/>
        </w:rPr>
        <w:t>– 2011. – №</w:t>
      </w:r>
      <w:r w:rsidRPr="00E811D4">
        <w:rPr>
          <w:rFonts w:ascii="Times New Roman" w:hAnsi="Times New Roman" w:cs="Times New Roman"/>
          <w:sz w:val="28"/>
          <w:szCs w:val="28"/>
        </w:rPr>
        <w:t xml:space="preserve"> 5. С. 20 - 23.</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Шуба К. Н. Обеспечение государственной поддержки социально ориентированных некоммерческих организаций // Творчество молодых ученых. – 2015. – № 3. – С. 126 – 128.</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Юрьев С.С. Правовое регулирование деятельности некоммерческих организаций в РФ. – М.: ЗАО «Бином», 2014. – 76 с.</w:t>
      </w:r>
    </w:p>
    <w:p w:rsidR="00AF7C84" w:rsidRPr="00E811D4" w:rsidRDefault="00AF7C84" w:rsidP="00E072D7">
      <w:pPr>
        <w:pStyle w:val="a3"/>
        <w:numPr>
          <w:ilvl w:val="0"/>
          <w:numId w:val="3"/>
        </w:numPr>
        <w:spacing w:after="0" w:line="360" w:lineRule="auto"/>
        <w:ind w:left="0" w:firstLine="851"/>
        <w:jc w:val="both"/>
        <w:rPr>
          <w:rFonts w:ascii="Times New Roman" w:hAnsi="Times New Roman" w:cs="Times New Roman"/>
          <w:sz w:val="28"/>
          <w:szCs w:val="28"/>
        </w:rPr>
      </w:pPr>
      <w:r w:rsidRPr="00E811D4">
        <w:rPr>
          <w:rFonts w:ascii="Times New Roman" w:hAnsi="Times New Roman" w:cs="Times New Roman"/>
          <w:sz w:val="28"/>
          <w:szCs w:val="28"/>
        </w:rPr>
        <w:t>Якимова Т. Б. Некоммерческие организации как основной институт гражданского общества в России // Вестник Томского государственного педагогического университета. 2013. № 12 (140). С. 116—119.</w:t>
      </w:r>
    </w:p>
    <w:p w:rsidR="000944E1" w:rsidRPr="00E811D4" w:rsidRDefault="000944E1" w:rsidP="000944E1">
      <w:pPr>
        <w:pStyle w:val="a3"/>
        <w:spacing w:after="0" w:line="360" w:lineRule="auto"/>
        <w:ind w:left="851"/>
        <w:jc w:val="both"/>
        <w:rPr>
          <w:rFonts w:ascii="Times New Roman" w:hAnsi="Times New Roman" w:cs="Times New Roman"/>
          <w:sz w:val="28"/>
          <w:szCs w:val="28"/>
        </w:rPr>
      </w:pPr>
    </w:p>
    <w:p w:rsidR="000944E1" w:rsidRPr="00E811D4" w:rsidRDefault="000944E1" w:rsidP="000944E1">
      <w:pPr>
        <w:pStyle w:val="a3"/>
        <w:spacing w:after="0" w:line="360" w:lineRule="auto"/>
        <w:ind w:left="851"/>
        <w:jc w:val="center"/>
        <w:rPr>
          <w:rFonts w:ascii="Times New Roman" w:hAnsi="Times New Roman" w:cs="Times New Roman"/>
          <w:sz w:val="28"/>
          <w:szCs w:val="28"/>
        </w:rPr>
      </w:pPr>
      <w:r w:rsidRPr="00E811D4">
        <w:rPr>
          <w:rFonts w:ascii="Times New Roman" w:hAnsi="Times New Roman" w:cs="Times New Roman"/>
          <w:sz w:val="28"/>
          <w:szCs w:val="28"/>
        </w:rPr>
        <w:t>Материалы судебной практики:</w:t>
      </w:r>
    </w:p>
    <w:p w:rsidR="000944E1" w:rsidRPr="00E811D4" w:rsidRDefault="000944E1" w:rsidP="000944E1">
      <w:pPr>
        <w:pStyle w:val="a3"/>
        <w:numPr>
          <w:ilvl w:val="0"/>
          <w:numId w:val="3"/>
        </w:numPr>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Апелляционное определение Ростовского областного суда от 13 января 2016 г. по делу N 33-14/2016</w:t>
      </w:r>
    </w:p>
    <w:p w:rsidR="000944E1" w:rsidRPr="00E811D4" w:rsidRDefault="000944E1" w:rsidP="000944E1">
      <w:pPr>
        <w:pStyle w:val="a3"/>
        <w:numPr>
          <w:ilvl w:val="0"/>
          <w:numId w:val="3"/>
        </w:numPr>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Апелляционное определение Свердловского областного суда от 9 апреля 2015 г. по делу N 33-18/2015.</w:t>
      </w:r>
    </w:p>
    <w:p w:rsidR="000944E1" w:rsidRPr="00E811D4" w:rsidRDefault="000944E1" w:rsidP="000944E1">
      <w:pPr>
        <w:pStyle w:val="a3"/>
        <w:numPr>
          <w:ilvl w:val="0"/>
          <w:numId w:val="3"/>
        </w:numPr>
        <w:spacing w:after="0" w:line="360" w:lineRule="auto"/>
        <w:ind w:left="0" w:firstLine="709"/>
        <w:jc w:val="both"/>
        <w:rPr>
          <w:rFonts w:ascii="Times New Roman" w:hAnsi="Times New Roman" w:cs="Times New Roman"/>
          <w:sz w:val="28"/>
          <w:szCs w:val="28"/>
        </w:rPr>
      </w:pPr>
      <w:r w:rsidRPr="00E811D4">
        <w:rPr>
          <w:rFonts w:ascii="Times New Roman" w:hAnsi="Times New Roman" w:cs="Times New Roman"/>
          <w:sz w:val="28"/>
          <w:szCs w:val="28"/>
        </w:rPr>
        <w:t>Постановление Арбитражного суда Центрального округа от 30 мая 2016 г. N Ф10-1227/2016 по делу N А68-7612/2015.</w:t>
      </w:r>
    </w:p>
    <w:p w:rsidR="000944E1" w:rsidRPr="00E811D4" w:rsidRDefault="000944E1" w:rsidP="000944E1">
      <w:pPr>
        <w:pStyle w:val="a3"/>
        <w:spacing w:after="0" w:line="360" w:lineRule="auto"/>
        <w:jc w:val="both"/>
        <w:rPr>
          <w:rFonts w:ascii="Times New Roman" w:hAnsi="Times New Roman" w:cs="Times New Roman"/>
          <w:sz w:val="28"/>
          <w:szCs w:val="28"/>
        </w:rPr>
      </w:pPr>
    </w:p>
    <w:p w:rsidR="000944E1" w:rsidRPr="00E811D4" w:rsidRDefault="000944E1" w:rsidP="000944E1">
      <w:pPr>
        <w:spacing w:after="0" w:line="360" w:lineRule="auto"/>
        <w:jc w:val="both"/>
        <w:rPr>
          <w:rFonts w:ascii="Times New Roman" w:hAnsi="Times New Roman" w:cs="Times New Roman"/>
          <w:sz w:val="28"/>
          <w:szCs w:val="28"/>
        </w:rPr>
      </w:pPr>
    </w:p>
    <w:sectPr w:rsidR="000944E1" w:rsidRPr="00E811D4" w:rsidSect="00174B08">
      <w:footerReference w:type="default" r:id="rId8"/>
      <w:pgSz w:w="11906" w:h="16838"/>
      <w:pgMar w:top="1418"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E4B" w:rsidRDefault="00A22E4B" w:rsidP="00C515EE">
      <w:pPr>
        <w:spacing w:after="0" w:line="240" w:lineRule="auto"/>
      </w:pPr>
      <w:r>
        <w:separator/>
      </w:r>
    </w:p>
  </w:endnote>
  <w:endnote w:type="continuationSeparator" w:id="0">
    <w:p w:rsidR="00A22E4B" w:rsidRDefault="00A22E4B" w:rsidP="00C5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835342"/>
      <w:docPartObj>
        <w:docPartGallery w:val="Page Numbers (Bottom of Page)"/>
        <w:docPartUnique/>
      </w:docPartObj>
    </w:sdtPr>
    <w:sdtContent>
      <w:p w:rsidR="00E811D4" w:rsidRDefault="00E811D4">
        <w:pPr>
          <w:pStyle w:val="a9"/>
          <w:jc w:val="center"/>
        </w:pPr>
        <w:r>
          <w:fldChar w:fldCharType="begin"/>
        </w:r>
        <w:r>
          <w:instrText>PAGE   \* MERGEFORMAT</w:instrText>
        </w:r>
        <w:r>
          <w:fldChar w:fldCharType="separate"/>
        </w:r>
        <w:r w:rsidR="004C494C">
          <w:rPr>
            <w:noProof/>
          </w:rPr>
          <w:t>79</w:t>
        </w:r>
        <w:r>
          <w:fldChar w:fldCharType="end"/>
        </w:r>
      </w:p>
    </w:sdtContent>
  </w:sdt>
  <w:p w:rsidR="00E811D4" w:rsidRDefault="00E811D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E4B" w:rsidRDefault="00A22E4B" w:rsidP="00C515EE">
      <w:pPr>
        <w:spacing w:after="0" w:line="240" w:lineRule="auto"/>
      </w:pPr>
      <w:r>
        <w:separator/>
      </w:r>
    </w:p>
  </w:footnote>
  <w:footnote w:type="continuationSeparator" w:id="0">
    <w:p w:rsidR="00A22E4B" w:rsidRDefault="00A22E4B" w:rsidP="00C515EE">
      <w:pPr>
        <w:spacing w:after="0" w:line="240" w:lineRule="auto"/>
      </w:pPr>
      <w:r>
        <w:continuationSeparator/>
      </w:r>
    </w:p>
  </w:footnote>
  <w:footnote w:id="1">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Матюхин A. B. Концепция политической модернизации российского общества. </w:t>
      </w:r>
      <w:proofErr w:type="spellStart"/>
      <w:r w:rsidRPr="00160E0F">
        <w:rPr>
          <w:rFonts w:ascii="Times New Roman" w:hAnsi="Times New Roman" w:cs="Times New Roman"/>
        </w:rPr>
        <w:t>Дисс</w:t>
      </w:r>
      <w:proofErr w:type="spellEnd"/>
      <w:r w:rsidRPr="00160E0F">
        <w:rPr>
          <w:rFonts w:ascii="Times New Roman" w:hAnsi="Times New Roman" w:cs="Times New Roman"/>
        </w:rPr>
        <w:t>. – М.:</w:t>
      </w:r>
      <w:proofErr w:type="gramStart"/>
      <w:r w:rsidRPr="00160E0F">
        <w:rPr>
          <w:rFonts w:ascii="Times New Roman" w:hAnsi="Times New Roman" w:cs="Times New Roman"/>
        </w:rPr>
        <w:t>1998.С.</w:t>
      </w:r>
      <w:proofErr w:type="gramEnd"/>
      <w:r w:rsidRPr="00160E0F">
        <w:rPr>
          <w:rFonts w:ascii="Times New Roman" w:hAnsi="Times New Roman" w:cs="Times New Roman"/>
        </w:rPr>
        <w:t>45</w:t>
      </w:r>
    </w:p>
  </w:footnote>
  <w:footnote w:id="2">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Киселев В. Н., </w:t>
      </w:r>
      <w:proofErr w:type="spellStart"/>
      <w:r w:rsidRPr="00160E0F">
        <w:rPr>
          <w:rFonts w:ascii="Times New Roman" w:hAnsi="Times New Roman" w:cs="Times New Roman"/>
        </w:rPr>
        <w:t>Смольнов</w:t>
      </w:r>
      <w:proofErr w:type="spellEnd"/>
      <w:r w:rsidRPr="00160E0F">
        <w:rPr>
          <w:rFonts w:ascii="Times New Roman" w:hAnsi="Times New Roman" w:cs="Times New Roman"/>
        </w:rPr>
        <w:t xml:space="preserve"> В. Г. Социальное партнерство в России. – М.: 1998. С.67</w:t>
      </w:r>
    </w:p>
  </w:footnote>
  <w:footnote w:id="3">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Ионова</w:t>
      </w:r>
      <w:proofErr w:type="spellEnd"/>
      <w:r w:rsidRPr="00160E0F">
        <w:rPr>
          <w:rFonts w:ascii="Times New Roman" w:hAnsi="Times New Roman" w:cs="Times New Roman"/>
        </w:rPr>
        <w:t xml:space="preserve"> О. Б. Социальные технологии партнерства // Вестник МУ. Серия: социология и политология. 2015. №4. С. 108-114</w:t>
      </w:r>
    </w:p>
  </w:footnote>
  <w:footnote w:id="4">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Либоракина</w:t>
      </w:r>
      <w:proofErr w:type="spellEnd"/>
      <w:r w:rsidRPr="00160E0F">
        <w:rPr>
          <w:rFonts w:ascii="Times New Roman" w:hAnsi="Times New Roman" w:cs="Times New Roman"/>
        </w:rPr>
        <w:t xml:space="preserve"> М. И., </w:t>
      </w:r>
      <w:proofErr w:type="spellStart"/>
      <w:r w:rsidRPr="00160E0F">
        <w:rPr>
          <w:rFonts w:ascii="Times New Roman" w:hAnsi="Times New Roman" w:cs="Times New Roman"/>
        </w:rPr>
        <w:t>Флямер</w:t>
      </w:r>
      <w:proofErr w:type="spellEnd"/>
      <w:r w:rsidRPr="00160E0F">
        <w:rPr>
          <w:rFonts w:ascii="Times New Roman" w:hAnsi="Times New Roman" w:cs="Times New Roman"/>
        </w:rPr>
        <w:t xml:space="preserve"> М. Г., </w:t>
      </w:r>
      <w:proofErr w:type="spellStart"/>
      <w:r w:rsidRPr="00160E0F">
        <w:rPr>
          <w:rFonts w:ascii="Times New Roman" w:hAnsi="Times New Roman" w:cs="Times New Roman"/>
        </w:rPr>
        <w:t>Якимец</w:t>
      </w:r>
      <w:proofErr w:type="spellEnd"/>
      <w:r w:rsidRPr="00160E0F">
        <w:rPr>
          <w:rFonts w:ascii="Times New Roman" w:hAnsi="Times New Roman" w:cs="Times New Roman"/>
        </w:rPr>
        <w:t xml:space="preserve"> В. Н. Социальное партнерство. – М.: Школа культурной политики, 1996. – 116 с. 8</w:t>
      </w:r>
    </w:p>
  </w:footnote>
  <w:footnote w:id="5">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Барков А. В. Правовая природа договора социального содействия детям, оставшимся без попечения родителей // Гражданское право: федеральный научно-практический журнал. – М.: Юрист, 2008. N 4. С.25-27</w:t>
      </w:r>
      <w:r w:rsidRPr="00160E0F">
        <w:rPr>
          <w:rFonts w:ascii="Times New Roman" w:hAnsi="Times New Roman" w:cs="Times New Roman"/>
        </w:rPr>
        <w:cr/>
      </w:r>
    </w:p>
  </w:footnote>
  <w:footnote w:id="6">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Снегуров</w:t>
      </w:r>
      <w:proofErr w:type="spellEnd"/>
      <w:r w:rsidRPr="00160E0F">
        <w:rPr>
          <w:rFonts w:ascii="Times New Roman" w:hAnsi="Times New Roman" w:cs="Times New Roman"/>
        </w:rPr>
        <w:t xml:space="preserve"> А.Ю. Становление гражданского общества В России //Некоммерческие организации в России. – 2014. – № 1. – С. 31 – 35</w:t>
      </w:r>
    </w:p>
  </w:footnote>
  <w:footnote w:id="7">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Аленичева Л.И. Россияне не против НКО, но мало о них знают // НКО: Некоммерческое обозрение. – 2014. – № 1. – С. 27 – 35</w:t>
      </w:r>
    </w:p>
  </w:footnote>
  <w:footnote w:id="8">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Абросимова Е.А. Некоммерческие организации в экономике: проблемы правового регулирования // Журнал российского права. – 2016. – № 1. – С, 9 – 13.</w:t>
      </w:r>
    </w:p>
  </w:footnote>
  <w:footnote w:id="9">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Андреев С.Н. Маркетинг отношений в некоммерческой сфере //Некоммерческие организации в России. – 2015. – №2. – С. 22 – 25.</w:t>
      </w:r>
      <w:r w:rsidRPr="00160E0F">
        <w:rPr>
          <w:rFonts w:ascii="Times New Roman" w:hAnsi="Times New Roman" w:cs="Times New Roman"/>
        </w:rPr>
        <w:cr/>
      </w:r>
    </w:p>
  </w:footnote>
  <w:footnote w:id="10">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Бурцева Н. Государственная поддержка некоммерческих организаций. // Деньги и благотворительность. – 2015. – № 3 (9). –С. 26 – 29.</w:t>
      </w:r>
    </w:p>
  </w:footnote>
  <w:footnote w:id="11">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Ежегодный Доклад Общественной палаты РФ «О состоянии гражданского общества в Российской Федерации за 2017 год» [Электронный ресурс]. Режим доступа: https://www.oprf.ru/documents/1151/2291/ (дата обращения 30.05.2019).</w:t>
      </w:r>
    </w:p>
  </w:footnote>
  <w:footnote w:id="12">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Информационно – аналитический бюллетень о развитии гражданского общества и некоммерческого сектора в РФ // Центр исследования гражданского общества и некоммерческого сектора НИУ ВШЭ. – 2015. – № 3(7). – С. 6 – 38.</w:t>
      </w:r>
    </w:p>
  </w:footnote>
  <w:footnote w:id="13">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Дементьева Н.М. Необходимость и роль классификации некоммерческих организаций // Бухгалтерский учет в бюджетных и некоммерческих организациях. – 2017. – № 2. – С. 7 – 18.</w:t>
      </w:r>
    </w:p>
  </w:footnote>
  <w:footnote w:id="14">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Фролов А. А. Механизмы осуществления гражданской активности // Власть. – 2014. – № 10. – С. 61 – 66.</w:t>
      </w:r>
      <w:r w:rsidRPr="00160E0F">
        <w:rPr>
          <w:rFonts w:ascii="Times New Roman" w:hAnsi="Times New Roman" w:cs="Times New Roman"/>
        </w:rPr>
        <w:cr/>
      </w:r>
    </w:p>
  </w:footnote>
  <w:footnote w:id="15">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Юрьев С.С. Правовое регулирование деятельности некоммерческих организаций в РФ. – М.: ЗАО «Бином», 2014. – 76 с.</w:t>
      </w:r>
    </w:p>
  </w:footnote>
  <w:footnote w:id="16">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Шляго</w:t>
      </w:r>
      <w:proofErr w:type="spellEnd"/>
      <w:r w:rsidRPr="00160E0F">
        <w:rPr>
          <w:rFonts w:ascii="Times New Roman" w:hAnsi="Times New Roman" w:cs="Times New Roman"/>
        </w:rPr>
        <w:t xml:space="preserve"> Н.Н. Принципы функционирования некоммерческих организаций // </w:t>
      </w:r>
      <w:proofErr w:type="spellStart"/>
      <w:r w:rsidRPr="00160E0F">
        <w:rPr>
          <w:rFonts w:ascii="Times New Roman" w:hAnsi="Times New Roman" w:cs="Times New Roman"/>
        </w:rPr>
        <w:t>Контроллинг</w:t>
      </w:r>
      <w:proofErr w:type="spellEnd"/>
      <w:r w:rsidRPr="00160E0F">
        <w:rPr>
          <w:rFonts w:ascii="Times New Roman" w:hAnsi="Times New Roman" w:cs="Times New Roman"/>
        </w:rPr>
        <w:t>. Технологии управления. 2011. N 5. С. 20 - 23.</w:t>
      </w:r>
    </w:p>
  </w:footnote>
  <w:footnote w:id="17">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См., </w:t>
      </w:r>
      <w:proofErr w:type="gramStart"/>
      <w:r w:rsidRPr="00160E0F">
        <w:rPr>
          <w:rFonts w:ascii="Times New Roman" w:hAnsi="Times New Roman" w:cs="Times New Roman"/>
        </w:rPr>
        <w:t>например</w:t>
      </w:r>
      <w:proofErr w:type="gramEnd"/>
      <w:r w:rsidRPr="00160E0F">
        <w:rPr>
          <w:rFonts w:ascii="Times New Roman" w:hAnsi="Times New Roman" w:cs="Times New Roman"/>
        </w:rPr>
        <w:t>: Федеральные законы от 2 ноября 2013 г. N 291-ФЗ "О Российском научном фонде и внесении изменений в от Федерации", от 16 октября 2012 г. N 174-ФЗ "О Фонде перспективных исследований"</w:t>
      </w:r>
    </w:p>
  </w:footnote>
  <w:footnote w:id="18">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Соколов А.В. Особенности функционирования ресурсных центров некоммерческих организаций в России // Власть. – 2017. – № 6. – С. 52 – 57.</w:t>
      </w:r>
    </w:p>
  </w:footnote>
  <w:footnote w:id="19">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Апелляционное определение Свердловского областного суда от 9 апреля 2015 г. по делу N 33-18/2015.</w:t>
      </w:r>
    </w:p>
  </w:footnote>
  <w:footnote w:id="20">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Постановление Арбитражного суда Центрального округа от 30 мая 2016 г. N Ф10-1227/2016 по делу N А68-7612/2015.</w:t>
      </w:r>
    </w:p>
  </w:footnote>
  <w:footnote w:id="21">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Апелляционное определение Ростовского областного суда от 13 января 2016 г. по делу N 33-14/2016</w:t>
      </w:r>
    </w:p>
  </w:footnote>
  <w:footnote w:id="22">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Об образовании в Российской Федерации: федеральный закон от 29.12.2012 № 273-ФЗ (ред. от 02.05.2019)</w:t>
      </w:r>
    </w:p>
  </w:footnote>
  <w:footnote w:id="23">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Ладыгина</w:t>
      </w:r>
      <w:proofErr w:type="spellEnd"/>
      <w:r w:rsidRPr="00160E0F">
        <w:rPr>
          <w:rFonts w:ascii="Times New Roman" w:hAnsi="Times New Roman" w:cs="Times New Roman"/>
        </w:rPr>
        <w:t xml:space="preserve"> Г.А. Современное образование и НКО: Вопросы интеграции // Вестник образования. – 2017 </w:t>
      </w:r>
      <w:r w:rsidRPr="00160E0F">
        <w:rPr>
          <w:rFonts w:ascii="Times New Roman" w:hAnsi="Times New Roman" w:cs="Times New Roman"/>
        </w:rPr>
        <w:softHyphen/>
        <w:t xml:space="preserve">– № 3.  С.67 </w:t>
      </w:r>
    </w:p>
  </w:footnote>
  <w:footnote w:id="24">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Якимова Т. Б. Некоммерческие организации как основной институт гражданского общества в России // Вестник Томского государственного педагогического университета. 2013. № 12 (140). С. 116—119.</w:t>
      </w:r>
    </w:p>
  </w:footnote>
  <w:footnote w:id="25">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О некоммерческих организациях: федеральный закон от 12.01.1996 № 7-ФЗ (ред. от 19.12.2016, с изм. и доп., вступ. в силу с 01.03.2019)</w:t>
      </w:r>
    </w:p>
  </w:footnote>
  <w:footnote w:id="26">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Мусин Д.А. Оценка результативности и эффективности региональных программ поддержки СО НКО, получивших федеральное субсидирование // Государственная поддержка НКО в России. – 2016. – №8. – С. 6 – 18.</w:t>
      </w:r>
    </w:p>
  </w:footnote>
  <w:footnote w:id="27">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Мусин Д.А. Оценка результативности и эффективности региональных программ поддержки СО НКО, получивших федеральное субсидирование // Государственная поддержка НКО в России. – 2016. – №8. –</w:t>
      </w:r>
    </w:p>
    <w:p w:rsidR="00E811D4" w:rsidRPr="00160E0F" w:rsidRDefault="00E811D4" w:rsidP="00160E0F">
      <w:pPr>
        <w:pStyle w:val="a4"/>
        <w:jc w:val="both"/>
        <w:rPr>
          <w:rFonts w:ascii="Times New Roman" w:hAnsi="Times New Roman" w:cs="Times New Roman"/>
        </w:rPr>
      </w:pPr>
      <w:r w:rsidRPr="00160E0F">
        <w:rPr>
          <w:rFonts w:ascii="Times New Roman" w:hAnsi="Times New Roman" w:cs="Times New Roman"/>
        </w:rPr>
        <w:t>С. 6 – 18.</w:t>
      </w:r>
      <w:r w:rsidRPr="00160E0F">
        <w:rPr>
          <w:rFonts w:ascii="Times New Roman" w:hAnsi="Times New Roman" w:cs="Times New Roman"/>
        </w:rPr>
        <w:cr/>
      </w:r>
    </w:p>
  </w:footnote>
  <w:footnote w:id="28">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Абросимова Е.А. Некоммерческие организации в экономике: проблемы правового регулирования // Журнал российского права. 2016. N 1. С. 9.</w:t>
      </w:r>
    </w:p>
  </w:footnote>
  <w:footnote w:id="29">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Сойфер Т.В. Экономическая деятельность некоммерческих организаций и ее гражданско-правовое обеспечение // Журнал российского права. 2016. N 1. С. 22 - 30.</w:t>
      </w:r>
    </w:p>
  </w:footnote>
  <w:footnote w:id="30">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Подсевалова</w:t>
      </w:r>
      <w:proofErr w:type="spellEnd"/>
      <w:r w:rsidRPr="00160E0F">
        <w:rPr>
          <w:rFonts w:ascii="Times New Roman" w:hAnsi="Times New Roman" w:cs="Times New Roman"/>
        </w:rPr>
        <w:t xml:space="preserve"> Е.Н. Совершенствование финансового механизма привлечения и использования целевого капитала некоммерческих организаций в системе профессионального образования: </w:t>
      </w:r>
      <w:proofErr w:type="spellStart"/>
      <w:r w:rsidRPr="00160E0F">
        <w:rPr>
          <w:rFonts w:ascii="Times New Roman" w:hAnsi="Times New Roman" w:cs="Times New Roman"/>
        </w:rPr>
        <w:t>Автореф</w:t>
      </w:r>
      <w:proofErr w:type="spellEnd"/>
      <w:r w:rsidRPr="00160E0F">
        <w:rPr>
          <w:rFonts w:ascii="Times New Roman" w:hAnsi="Times New Roman" w:cs="Times New Roman"/>
        </w:rPr>
        <w:t xml:space="preserve">. </w:t>
      </w:r>
      <w:proofErr w:type="spellStart"/>
      <w:r w:rsidRPr="00160E0F">
        <w:rPr>
          <w:rFonts w:ascii="Times New Roman" w:hAnsi="Times New Roman" w:cs="Times New Roman"/>
        </w:rPr>
        <w:t>дис</w:t>
      </w:r>
      <w:proofErr w:type="spellEnd"/>
      <w:r w:rsidRPr="00160E0F">
        <w:rPr>
          <w:rFonts w:ascii="Times New Roman" w:hAnsi="Times New Roman" w:cs="Times New Roman"/>
        </w:rPr>
        <w:t xml:space="preserve">. ... канд. </w:t>
      </w:r>
      <w:proofErr w:type="spellStart"/>
      <w:r w:rsidRPr="00160E0F">
        <w:rPr>
          <w:rFonts w:ascii="Times New Roman" w:hAnsi="Times New Roman" w:cs="Times New Roman"/>
        </w:rPr>
        <w:t>экон</w:t>
      </w:r>
      <w:proofErr w:type="spellEnd"/>
      <w:r w:rsidRPr="00160E0F">
        <w:rPr>
          <w:rFonts w:ascii="Times New Roman" w:hAnsi="Times New Roman" w:cs="Times New Roman"/>
        </w:rPr>
        <w:t>. наук. М., 2013. 153 с.</w:t>
      </w:r>
    </w:p>
  </w:footnote>
  <w:footnote w:id="31">
    <w:p w:rsidR="00E811D4" w:rsidRPr="00160E0F" w:rsidRDefault="00E811D4" w:rsidP="00160E0F">
      <w:pPr>
        <w:pStyle w:val="a4"/>
        <w:jc w:val="both"/>
        <w:rPr>
          <w:rFonts w:ascii="Times New Roman" w:hAnsi="Times New Roman" w:cs="Times New Roman"/>
          <w:bCs/>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bCs/>
        </w:rPr>
        <w:t>Редюхин</w:t>
      </w:r>
      <w:proofErr w:type="spellEnd"/>
      <w:r w:rsidRPr="00160E0F">
        <w:rPr>
          <w:rFonts w:ascii="Times New Roman" w:hAnsi="Times New Roman" w:cs="Times New Roman"/>
          <w:bCs/>
        </w:rPr>
        <w:t xml:space="preserve"> В. И. Местные сообщества и органы муниципального управления - понять, чтобы взаимодействовать. [Электронный ресурс] // Территориальное управление. – URL: http://vasilievaa.narod.ru/mu/stat_rab/books/mpsf/5-1.html (дата обращения 01.06.2019). </w:t>
      </w:r>
    </w:p>
    <w:p w:rsidR="00E811D4" w:rsidRPr="00160E0F" w:rsidRDefault="00E811D4" w:rsidP="00160E0F">
      <w:pPr>
        <w:pStyle w:val="a4"/>
        <w:jc w:val="both"/>
        <w:rPr>
          <w:rFonts w:ascii="Times New Roman" w:hAnsi="Times New Roman" w:cs="Times New Roman"/>
        </w:rPr>
      </w:pPr>
    </w:p>
  </w:footnote>
  <w:footnote w:id="32">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Челышева</w:t>
      </w:r>
      <w:proofErr w:type="spellEnd"/>
      <w:r w:rsidRPr="00160E0F">
        <w:rPr>
          <w:rFonts w:ascii="Times New Roman" w:hAnsi="Times New Roman" w:cs="Times New Roman"/>
        </w:rPr>
        <w:t xml:space="preserve"> Н.Ю. Целевой капитал некоммерческих организаций как объект гражданско-правовых отношений: теоретическое и практическое значение // Юрист. 2015. N 9. С. 28 - 31.</w:t>
      </w:r>
    </w:p>
  </w:footnote>
  <w:footnote w:id="33">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Исследование ВШЭ по проблеме взаимодействия ОМС и НКО. [Электронный ресурс] // Официальный сайт НИУ ВШЭ. – URL: http://www.hse.ru/monitoring/mcs/grans2 (дата обращения 24.05.2019)</w:t>
      </w:r>
    </w:p>
  </w:footnote>
  <w:footnote w:id="34">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Шайдуров</w:t>
      </w:r>
      <w:proofErr w:type="spellEnd"/>
      <w:r w:rsidRPr="00160E0F">
        <w:rPr>
          <w:rFonts w:ascii="Times New Roman" w:hAnsi="Times New Roman" w:cs="Times New Roman"/>
        </w:rPr>
        <w:t xml:space="preserve"> И.В. Приносящая доход деятельность в гражданском законодательстве России // Власть Закона. 2016. N 3. С. 199 - 206.</w:t>
      </w:r>
    </w:p>
  </w:footnote>
  <w:footnote w:id="35">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Казаков С.В. Некоммерческие организации Центральной </w:t>
      </w:r>
      <w:proofErr w:type="spellStart"/>
      <w:proofErr w:type="gramStart"/>
      <w:r w:rsidRPr="00160E0F">
        <w:rPr>
          <w:rFonts w:ascii="Times New Roman" w:hAnsi="Times New Roman" w:cs="Times New Roman"/>
        </w:rPr>
        <w:t>Сибири:настоящее</w:t>
      </w:r>
      <w:proofErr w:type="spellEnd"/>
      <w:proofErr w:type="gramEnd"/>
      <w:r w:rsidRPr="00160E0F">
        <w:rPr>
          <w:rFonts w:ascii="Times New Roman" w:hAnsi="Times New Roman" w:cs="Times New Roman"/>
        </w:rPr>
        <w:t xml:space="preserve"> и будущее. // Реформы и право. 2019. № 1. С.67</w:t>
      </w:r>
    </w:p>
  </w:footnote>
  <w:footnote w:id="36">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Трошкина Т.Н. Основные принципы государственной политики и правового регулирования отношений в сфере образования: комментарий статьи 3 Федерального закона "Об образовании в Российской Федерации" // Наука и право. 2015. N 3. С.83</w:t>
      </w:r>
    </w:p>
  </w:footnote>
  <w:footnote w:id="37">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Трошкина Т.Н. Понятие и структура образовательного правоотношения. // Реформы и право. 2017. N 1. С.39</w:t>
      </w:r>
    </w:p>
  </w:footnote>
  <w:footnote w:id="38">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Степанов Д.И. В поисках социального партнерства в Красноярском крае // Вестник Сибири. 2017. № 3. С. 19.</w:t>
      </w:r>
    </w:p>
  </w:footnote>
  <w:footnote w:id="39">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w:t>
      </w:r>
      <w:proofErr w:type="spellStart"/>
      <w:r w:rsidRPr="00160E0F">
        <w:rPr>
          <w:rFonts w:ascii="Times New Roman" w:hAnsi="Times New Roman" w:cs="Times New Roman"/>
        </w:rPr>
        <w:t>Ладыгина</w:t>
      </w:r>
      <w:proofErr w:type="spellEnd"/>
      <w:r w:rsidRPr="00160E0F">
        <w:rPr>
          <w:rFonts w:ascii="Times New Roman" w:hAnsi="Times New Roman" w:cs="Times New Roman"/>
        </w:rPr>
        <w:t xml:space="preserve"> Г.А. Социальные проекты некоммерческих организаций Красноярского края. Красноярск, 2019. С.67</w:t>
      </w:r>
    </w:p>
  </w:footnote>
  <w:footnote w:id="40">
    <w:p w:rsidR="00E811D4" w:rsidRPr="00160E0F" w:rsidRDefault="00E811D4" w:rsidP="00160E0F">
      <w:pPr>
        <w:pStyle w:val="a4"/>
        <w:jc w:val="both"/>
        <w:rPr>
          <w:rFonts w:ascii="Times New Roman" w:hAnsi="Times New Roman" w:cs="Times New Roman"/>
        </w:rPr>
      </w:pPr>
      <w:r w:rsidRPr="00160E0F">
        <w:rPr>
          <w:rStyle w:val="a6"/>
          <w:rFonts w:ascii="Times New Roman" w:hAnsi="Times New Roman" w:cs="Times New Roman"/>
        </w:rPr>
        <w:footnoteRef/>
      </w:r>
      <w:r w:rsidRPr="00160E0F">
        <w:rPr>
          <w:rFonts w:ascii="Times New Roman" w:hAnsi="Times New Roman" w:cs="Times New Roman"/>
        </w:rPr>
        <w:t xml:space="preserve"> Методические указания для специалистов по работе с трудными подростками. Красноярск, 2018. С.61я?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94ED7"/>
    <w:multiLevelType w:val="hybridMultilevel"/>
    <w:tmpl w:val="6D7CA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9D25D1"/>
    <w:multiLevelType w:val="multilevel"/>
    <w:tmpl w:val="E752B5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CB4419"/>
    <w:multiLevelType w:val="multilevel"/>
    <w:tmpl w:val="47B2E81A"/>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8A2635A"/>
    <w:multiLevelType w:val="hybridMultilevel"/>
    <w:tmpl w:val="A8F07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FB"/>
    <w:rsid w:val="00014131"/>
    <w:rsid w:val="00076DBB"/>
    <w:rsid w:val="00082ADB"/>
    <w:rsid w:val="00085BFD"/>
    <w:rsid w:val="00087559"/>
    <w:rsid w:val="00091EB7"/>
    <w:rsid w:val="000944E1"/>
    <w:rsid w:val="000D6A2C"/>
    <w:rsid w:val="001124AB"/>
    <w:rsid w:val="00134C02"/>
    <w:rsid w:val="00145DCE"/>
    <w:rsid w:val="00160E0F"/>
    <w:rsid w:val="001632D9"/>
    <w:rsid w:val="00171521"/>
    <w:rsid w:val="00174B08"/>
    <w:rsid w:val="0018098C"/>
    <w:rsid w:val="00191F38"/>
    <w:rsid w:val="001A7D3E"/>
    <w:rsid w:val="001A7E8E"/>
    <w:rsid w:val="001F015D"/>
    <w:rsid w:val="001F4732"/>
    <w:rsid w:val="00217F1C"/>
    <w:rsid w:val="00227C48"/>
    <w:rsid w:val="00262DA2"/>
    <w:rsid w:val="00284E4E"/>
    <w:rsid w:val="002F1167"/>
    <w:rsid w:val="002F3443"/>
    <w:rsid w:val="002F5672"/>
    <w:rsid w:val="00300AC8"/>
    <w:rsid w:val="003047A1"/>
    <w:rsid w:val="0038679F"/>
    <w:rsid w:val="00387355"/>
    <w:rsid w:val="00391F7B"/>
    <w:rsid w:val="003B4B37"/>
    <w:rsid w:val="003B5A9F"/>
    <w:rsid w:val="003B68CB"/>
    <w:rsid w:val="003E2FFF"/>
    <w:rsid w:val="00400764"/>
    <w:rsid w:val="00403F1F"/>
    <w:rsid w:val="004115DF"/>
    <w:rsid w:val="00437C27"/>
    <w:rsid w:val="0045101D"/>
    <w:rsid w:val="004525C8"/>
    <w:rsid w:val="0045510F"/>
    <w:rsid w:val="0047772B"/>
    <w:rsid w:val="00494361"/>
    <w:rsid w:val="004A3366"/>
    <w:rsid w:val="004A6A64"/>
    <w:rsid w:val="004C3159"/>
    <w:rsid w:val="004C494C"/>
    <w:rsid w:val="004F24B1"/>
    <w:rsid w:val="004F60E0"/>
    <w:rsid w:val="005218D9"/>
    <w:rsid w:val="0053327D"/>
    <w:rsid w:val="0053489E"/>
    <w:rsid w:val="00543F73"/>
    <w:rsid w:val="00563754"/>
    <w:rsid w:val="0057454D"/>
    <w:rsid w:val="00584CB9"/>
    <w:rsid w:val="005965A7"/>
    <w:rsid w:val="005A1AF5"/>
    <w:rsid w:val="005B58DB"/>
    <w:rsid w:val="005E00BF"/>
    <w:rsid w:val="005E0840"/>
    <w:rsid w:val="005E5F31"/>
    <w:rsid w:val="0061172B"/>
    <w:rsid w:val="00622256"/>
    <w:rsid w:val="00660B45"/>
    <w:rsid w:val="006A21EB"/>
    <w:rsid w:val="006A4A89"/>
    <w:rsid w:val="006B1554"/>
    <w:rsid w:val="006B40D2"/>
    <w:rsid w:val="006C5421"/>
    <w:rsid w:val="006C6DE4"/>
    <w:rsid w:val="00702F75"/>
    <w:rsid w:val="00706439"/>
    <w:rsid w:val="007068DD"/>
    <w:rsid w:val="00714090"/>
    <w:rsid w:val="00717F1A"/>
    <w:rsid w:val="00745FD0"/>
    <w:rsid w:val="00771866"/>
    <w:rsid w:val="00776BD9"/>
    <w:rsid w:val="00781FE8"/>
    <w:rsid w:val="00787707"/>
    <w:rsid w:val="007950BE"/>
    <w:rsid w:val="00795439"/>
    <w:rsid w:val="007B0546"/>
    <w:rsid w:val="007B3151"/>
    <w:rsid w:val="007C73BE"/>
    <w:rsid w:val="007E063F"/>
    <w:rsid w:val="007E6689"/>
    <w:rsid w:val="007F6487"/>
    <w:rsid w:val="00807E6C"/>
    <w:rsid w:val="008B2D3C"/>
    <w:rsid w:val="008C301E"/>
    <w:rsid w:val="009237A1"/>
    <w:rsid w:val="009529BD"/>
    <w:rsid w:val="00970794"/>
    <w:rsid w:val="009770E9"/>
    <w:rsid w:val="009827A3"/>
    <w:rsid w:val="00991C95"/>
    <w:rsid w:val="009B0AED"/>
    <w:rsid w:val="009C21CD"/>
    <w:rsid w:val="009C53A7"/>
    <w:rsid w:val="009D29B7"/>
    <w:rsid w:val="009E1C84"/>
    <w:rsid w:val="009E2E7A"/>
    <w:rsid w:val="00A03657"/>
    <w:rsid w:val="00A2232D"/>
    <w:rsid w:val="00A22E4B"/>
    <w:rsid w:val="00A27502"/>
    <w:rsid w:val="00A31E60"/>
    <w:rsid w:val="00A32966"/>
    <w:rsid w:val="00A71F01"/>
    <w:rsid w:val="00A80CF8"/>
    <w:rsid w:val="00AA70C7"/>
    <w:rsid w:val="00AA7BA2"/>
    <w:rsid w:val="00AC4545"/>
    <w:rsid w:val="00AF7C84"/>
    <w:rsid w:val="00B05E17"/>
    <w:rsid w:val="00B15676"/>
    <w:rsid w:val="00B52A5A"/>
    <w:rsid w:val="00B6359B"/>
    <w:rsid w:val="00B71235"/>
    <w:rsid w:val="00B9351F"/>
    <w:rsid w:val="00BA6F5F"/>
    <w:rsid w:val="00BD5FF8"/>
    <w:rsid w:val="00C07B02"/>
    <w:rsid w:val="00C136A3"/>
    <w:rsid w:val="00C515EE"/>
    <w:rsid w:val="00C5229F"/>
    <w:rsid w:val="00C55DE8"/>
    <w:rsid w:val="00C66903"/>
    <w:rsid w:val="00C85B56"/>
    <w:rsid w:val="00C94B9C"/>
    <w:rsid w:val="00CA2D98"/>
    <w:rsid w:val="00CB5F07"/>
    <w:rsid w:val="00CF039F"/>
    <w:rsid w:val="00D17D25"/>
    <w:rsid w:val="00D23AC8"/>
    <w:rsid w:val="00D2697D"/>
    <w:rsid w:val="00D41666"/>
    <w:rsid w:val="00D435FA"/>
    <w:rsid w:val="00D8240D"/>
    <w:rsid w:val="00D95F46"/>
    <w:rsid w:val="00DA4EBA"/>
    <w:rsid w:val="00DB44D5"/>
    <w:rsid w:val="00E072D7"/>
    <w:rsid w:val="00E13CFB"/>
    <w:rsid w:val="00E2137D"/>
    <w:rsid w:val="00E24CD1"/>
    <w:rsid w:val="00E270FE"/>
    <w:rsid w:val="00E419D3"/>
    <w:rsid w:val="00E47CC4"/>
    <w:rsid w:val="00E6549D"/>
    <w:rsid w:val="00E77EDD"/>
    <w:rsid w:val="00E811D4"/>
    <w:rsid w:val="00EA3447"/>
    <w:rsid w:val="00EA4B91"/>
    <w:rsid w:val="00ED0A88"/>
    <w:rsid w:val="00F05295"/>
    <w:rsid w:val="00F800CD"/>
    <w:rsid w:val="00F95D4A"/>
    <w:rsid w:val="00FD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EE66"/>
  <w15:chartTrackingRefBased/>
  <w15:docId w15:val="{EC7B5E72-652D-4160-B461-A23FFF0B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5DCE"/>
    <w:pPr>
      <w:keepNext/>
      <w:keepLines/>
      <w:spacing w:after="0" w:line="360" w:lineRule="auto"/>
      <w:ind w:firstLine="709"/>
      <w:jc w:val="center"/>
      <w:outlineLvl w:val="0"/>
    </w:pPr>
    <w:rPr>
      <w:rFonts w:ascii="Times New Roman" w:eastAsiaTheme="majorEastAsia" w:hAnsi="Times New Roman" w:cstheme="majorBidi"/>
      <w:b/>
      <w:caps/>
      <w:sz w:val="28"/>
      <w:szCs w:val="32"/>
    </w:rPr>
  </w:style>
  <w:style w:type="paragraph" w:styleId="2">
    <w:name w:val="heading 2"/>
    <w:basedOn w:val="a"/>
    <w:next w:val="a"/>
    <w:link w:val="20"/>
    <w:uiPriority w:val="9"/>
    <w:unhideWhenUsed/>
    <w:qFormat/>
    <w:rsid w:val="00145DCE"/>
    <w:pPr>
      <w:keepNext/>
      <w:keepLines/>
      <w:spacing w:after="0" w:line="360" w:lineRule="auto"/>
      <w:ind w:firstLine="709"/>
      <w:jc w:val="center"/>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9BD"/>
    <w:pPr>
      <w:ind w:left="720"/>
      <w:contextualSpacing/>
    </w:pPr>
  </w:style>
  <w:style w:type="paragraph" w:styleId="a4">
    <w:name w:val="footnote text"/>
    <w:basedOn w:val="a"/>
    <w:link w:val="a5"/>
    <w:uiPriority w:val="99"/>
    <w:semiHidden/>
    <w:unhideWhenUsed/>
    <w:rsid w:val="00C515EE"/>
    <w:pPr>
      <w:spacing w:after="0" w:line="240" w:lineRule="auto"/>
    </w:pPr>
    <w:rPr>
      <w:sz w:val="20"/>
      <w:szCs w:val="20"/>
    </w:rPr>
  </w:style>
  <w:style w:type="character" w:customStyle="1" w:styleId="a5">
    <w:name w:val="Текст сноски Знак"/>
    <w:basedOn w:val="a0"/>
    <w:link w:val="a4"/>
    <w:uiPriority w:val="99"/>
    <w:semiHidden/>
    <w:rsid w:val="00C515EE"/>
    <w:rPr>
      <w:sz w:val="20"/>
      <w:szCs w:val="20"/>
    </w:rPr>
  </w:style>
  <w:style w:type="character" w:styleId="a6">
    <w:name w:val="footnote reference"/>
    <w:basedOn w:val="a0"/>
    <w:uiPriority w:val="99"/>
    <w:semiHidden/>
    <w:unhideWhenUsed/>
    <w:rsid w:val="00C515EE"/>
    <w:rPr>
      <w:vertAlign w:val="superscript"/>
    </w:rPr>
  </w:style>
  <w:style w:type="character" w:customStyle="1" w:styleId="10">
    <w:name w:val="Заголовок 1 Знак"/>
    <w:basedOn w:val="a0"/>
    <w:link w:val="1"/>
    <w:uiPriority w:val="9"/>
    <w:rsid w:val="00145DCE"/>
    <w:rPr>
      <w:rFonts w:ascii="Times New Roman" w:eastAsiaTheme="majorEastAsia" w:hAnsi="Times New Roman" w:cstheme="majorBidi"/>
      <w:b/>
      <w:caps/>
      <w:sz w:val="28"/>
      <w:szCs w:val="32"/>
    </w:rPr>
  </w:style>
  <w:style w:type="character" w:customStyle="1" w:styleId="20">
    <w:name w:val="Заголовок 2 Знак"/>
    <w:basedOn w:val="a0"/>
    <w:link w:val="2"/>
    <w:uiPriority w:val="9"/>
    <w:rsid w:val="00145DCE"/>
    <w:rPr>
      <w:rFonts w:ascii="Times New Roman" w:eastAsiaTheme="majorEastAsia" w:hAnsi="Times New Roman" w:cstheme="majorBidi"/>
      <w:color w:val="000000" w:themeColor="text1"/>
      <w:sz w:val="28"/>
      <w:szCs w:val="26"/>
    </w:rPr>
  </w:style>
  <w:style w:type="paragraph" w:styleId="a7">
    <w:name w:val="header"/>
    <w:basedOn w:val="a"/>
    <w:link w:val="a8"/>
    <w:uiPriority w:val="99"/>
    <w:unhideWhenUsed/>
    <w:rsid w:val="00FD2D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2DE1"/>
  </w:style>
  <w:style w:type="paragraph" w:styleId="a9">
    <w:name w:val="footer"/>
    <w:basedOn w:val="a"/>
    <w:link w:val="aa"/>
    <w:uiPriority w:val="99"/>
    <w:unhideWhenUsed/>
    <w:rsid w:val="00FD2D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2DE1"/>
  </w:style>
  <w:style w:type="paragraph" w:styleId="ab">
    <w:name w:val="TOC Heading"/>
    <w:basedOn w:val="1"/>
    <w:next w:val="a"/>
    <w:uiPriority w:val="39"/>
    <w:unhideWhenUsed/>
    <w:qFormat/>
    <w:rsid w:val="00FD2DE1"/>
    <w:pPr>
      <w:spacing w:before="240" w:line="259" w:lineRule="auto"/>
      <w:ind w:firstLine="0"/>
      <w:jc w:val="left"/>
      <w:outlineLvl w:val="9"/>
    </w:pPr>
    <w:rPr>
      <w:rFonts w:asciiTheme="majorHAnsi" w:hAnsiTheme="majorHAnsi"/>
      <w:b w:val="0"/>
      <w:caps w:val="0"/>
      <w:color w:val="2E74B5" w:themeColor="accent1" w:themeShade="BF"/>
      <w:sz w:val="32"/>
      <w:lang w:eastAsia="ru-RU"/>
    </w:rPr>
  </w:style>
  <w:style w:type="paragraph" w:styleId="11">
    <w:name w:val="toc 1"/>
    <w:basedOn w:val="a"/>
    <w:next w:val="a"/>
    <w:autoRedefine/>
    <w:uiPriority w:val="39"/>
    <w:unhideWhenUsed/>
    <w:rsid w:val="00FD2DE1"/>
    <w:pPr>
      <w:spacing w:after="100"/>
    </w:pPr>
  </w:style>
  <w:style w:type="paragraph" w:styleId="21">
    <w:name w:val="toc 2"/>
    <w:basedOn w:val="a"/>
    <w:next w:val="a"/>
    <w:autoRedefine/>
    <w:uiPriority w:val="39"/>
    <w:unhideWhenUsed/>
    <w:rsid w:val="00FD2DE1"/>
    <w:pPr>
      <w:spacing w:after="100"/>
      <w:ind w:left="220"/>
    </w:pPr>
  </w:style>
  <w:style w:type="character" w:styleId="ac">
    <w:name w:val="Hyperlink"/>
    <w:basedOn w:val="a0"/>
    <w:uiPriority w:val="99"/>
    <w:unhideWhenUsed/>
    <w:rsid w:val="00FD2D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65482">
      <w:bodyDiv w:val="1"/>
      <w:marLeft w:val="0"/>
      <w:marRight w:val="0"/>
      <w:marTop w:val="0"/>
      <w:marBottom w:val="0"/>
      <w:divBdr>
        <w:top w:val="none" w:sz="0" w:space="0" w:color="auto"/>
        <w:left w:val="none" w:sz="0" w:space="0" w:color="auto"/>
        <w:bottom w:val="none" w:sz="0" w:space="0" w:color="auto"/>
        <w:right w:val="none" w:sz="0" w:space="0" w:color="auto"/>
      </w:divBdr>
    </w:div>
    <w:div w:id="1819346856">
      <w:bodyDiv w:val="1"/>
      <w:marLeft w:val="0"/>
      <w:marRight w:val="0"/>
      <w:marTop w:val="0"/>
      <w:marBottom w:val="0"/>
      <w:divBdr>
        <w:top w:val="none" w:sz="0" w:space="0" w:color="auto"/>
        <w:left w:val="none" w:sz="0" w:space="0" w:color="auto"/>
        <w:bottom w:val="none" w:sz="0" w:space="0" w:color="auto"/>
        <w:right w:val="none" w:sz="0" w:space="0" w:color="auto"/>
      </w:divBdr>
    </w:div>
    <w:div w:id="2064255854">
      <w:bodyDiv w:val="1"/>
      <w:marLeft w:val="0"/>
      <w:marRight w:val="0"/>
      <w:marTop w:val="0"/>
      <w:marBottom w:val="0"/>
      <w:divBdr>
        <w:top w:val="none" w:sz="0" w:space="0" w:color="auto"/>
        <w:left w:val="none" w:sz="0" w:space="0" w:color="auto"/>
        <w:bottom w:val="none" w:sz="0" w:space="0" w:color="auto"/>
        <w:right w:val="none" w:sz="0" w:space="0" w:color="auto"/>
      </w:divBdr>
      <w:divsChild>
        <w:div w:id="1319001019">
          <w:marLeft w:val="0"/>
          <w:marRight w:val="0"/>
          <w:marTop w:val="0"/>
          <w:marBottom w:val="0"/>
          <w:divBdr>
            <w:top w:val="none" w:sz="0" w:space="0" w:color="auto"/>
            <w:left w:val="none" w:sz="0" w:space="0" w:color="auto"/>
            <w:bottom w:val="none" w:sz="0" w:space="0" w:color="auto"/>
            <w:right w:val="none" w:sz="0" w:space="0" w:color="auto"/>
          </w:divBdr>
          <w:divsChild>
            <w:div w:id="1615940653">
              <w:marLeft w:val="0"/>
              <w:marRight w:val="0"/>
              <w:marTop w:val="0"/>
              <w:marBottom w:val="0"/>
              <w:divBdr>
                <w:top w:val="none" w:sz="0" w:space="0" w:color="auto"/>
                <w:left w:val="none" w:sz="0" w:space="0" w:color="auto"/>
                <w:bottom w:val="none" w:sz="0" w:space="0" w:color="auto"/>
                <w:right w:val="none" w:sz="0" w:space="0" w:color="auto"/>
              </w:divBdr>
            </w:div>
            <w:div w:id="1908374406">
              <w:marLeft w:val="0"/>
              <w:marRight w:val="0"/>
              <w:marTop w:val="0"/>
              <w:marBottom w:val="0"/>
              <w:divBdr>
                <w:top w:val="none" w:sz="0" w:space="0" w:color="auto"/>
                <w:left w:val="none" w:sz="0" w:space="0" w:color="auto"/>
                <w:bottom w:val="none" w:sz="0" w:space="0" w:color="auto"/>
                <w:right w:val="none" w:sz="0" w:space="0" w:color="auto"/>
              </w:divBdr>
            </w:div>
            <w:div w:id="2039742546">
              <w:marLeft w:val="0"/>
              <w:marRight w:val="0"/>
              <w:marTop w:val="0"/>
              <w:marBottom w:val="0"/>
              <w:divBdr>
                <w:top w:val="none" w:sz="0" w:space="0" w:color="auto"/>
                <w:left w:val="none" w:sz="0" w:space="0" w:color="auto"/>
                <w:bottom w:val="none" w:sz="0" w:space="0" w:color="auto"/>
                <w:right w:val="none" w:sz="0" w:space="0" w:color="auto"/>
              </w:divBdr>
            </w:div>
            <w:div w:id="1116021625">
              <w:marLeft w:val="0"/>
              <w:marRight w:val="0"/>
              <w:marTop w:val="0"/>
              <w:marBottom w:val="0"/>
              <w:divBdr>
                <w:top w:val="none" w:sz="0" w:space="0" w:color="auto"/>
                <w:left w:val="none" w:sz="0" w:space="0" w:color="auto"/>
                <w:bottom w:val="none" w:sz="0" w:space="0" w:color="auto"/>
                <w:right w:val="none" w:sz="0" w:space="0" w:color="auto"/>
              </w:divBdr>
            </w:div>
            <w:div w:id="1954749621">
              <w:marLeft w:val="0"/>
              <w:marRight w:val="0"/>
              <w:marTop w:val="0"/>
              <w:marBottom w:val="0"/>
              <w:divBdr>
                <w:top w:val="none" w:sz="0" w:space="0" w:color="auto"/>
                <w:left w:val="none" w:sz="0" w:space="0" w:color="auto"/>
                <w:bottom w:val="none" w:sz="0" w:space="0" w:color="auto"/>
                <w:right w:val="none" w:sz="0" w:space="0" w:color="auto"/>
              </w:divBdr>
            </w:div>
            <w:div w:id="1246646157">
              <w:marLeft w:val="0"/>
              <w:marRight w:val="0"/>
              <w:marTop w:val="0"/>
              <w:marBottom w:val="0"/>
              <w:divBdr>
                <w:top w:val="none" w:sz="0" w:space="0" w:color="auto"/>
                <w:left w:val="none" w:sz="0" w:space="0" w:color="auto"/>
                <w:bottom w:val="none" w:sz="0" w:space="0" w:color="auto"/>
                <w:right w:val="none" w:sz="0" w:space="0" w:color="auto"/>
              </w:divBdr>
            </w:div>
            <w:div w:id="1010407">
              <w:marLeft w:val="0"/>
              <w:marRight w:val="0"/>
              <w:marTop w:val="0"/>
              <w:marBottom w:val="0"/>
              <w:divBdr>
                <w:top w:val="none" w:sz="0" w:space="0" w:color="auto"/>
                <w:left w:val="none" w:sz="0" w:space="0" w:color="auto"/>
                <w:bottom w:val="none" w:sz="0" w:space="0" w:color="auto"/>
                <w:right w:val="none" w:sz="0" w:space="0" w:color="auto"/>
              </w:divBdr>
            </w:div>
            <w:div w:id="1325860347">
              <w:marLeft w:val="0"/>
              <w:marRight w:val="0"/>
              <w:marTop w:val="0"/>
              <w:marBottom w:val="0"/>
              <w:divBdr>
                <w:top w:val="none" w:sz="0" w:space="0" w:color="auto"/>
                <w:left w:val="none" w:sz="0" w:space="0" w:color="auto"/>
                <w:bottom w:val="none" w:sz="0" w:space="0" w:color="auto"/>
                <w:right w:val="none" w:sz="0" w:space="0" w:color="auto"/>
              </w:divBdr>
            </w:div>
            <w:div w:id="2127651089">
              <w:marLeft w:val="0"/>
              <w:marRight w:val="0"/>
              <w:marTop w:val="0"/>
              <w:marBottom w:val="0"/>
              <w:divBdr>
                <w:top w:val="none" w:sz="0" w:space="0" w:color="auto"/>
                <w:left w:val="none" w:sz="0" w:space="0" w:color="auto"/>
                <w:bottom w:val="none" w:sz="0" w:space="0" w:color="auto"/>
                <w:right w:val="none" w:sz="0" w:space="0" w:color="auto"/>
              </w:divBdr>
            </w:div>
            <w:div w:id="1774007086">
              <w:marLeft w:val="0"/>
              <w:marRight w:val="0"/>
              <w:marTop w:val="0"/>
              <w:marBottom w:val="0"/>
              <w:divBdr>
                <w:top w:val="none" w:sz="0" w:space="0" w:color="auto"/>
                <w:left w:val="none" w:sz="0" w:space="0" w:color="auto"/>
                <w:bottom w:val="none" w:sz="0" w:space="0" w:color="auto"/>
                <w:right w:val="none" w:sz="0" w:space="0" w:color="auto"/>
              </w:divBdr>
            </w:div>
            <w:div w:id="2114587923">
              <w:marLeft w:val="0"/>
              <w:marRight w:val="0"/>
              <w:marTop w:val="0"/>
              <w:marBottom w:val="0"/>
              <w:divBdr>
                <w:top w:val="none" w:sz="0" w:space="0" w:color="auto"/>
                <w:left w:val="none" w:sz="0" w:space="0" w:color="auto"/>
                <w:bottom w:val="none" w:sz="0" w:space="0" w:color="auto"/>
                <w:right w:val="none" w:sz="0" w:space="0" w:color="auto"/>
              </w:divBdr>
            </w:div>
            <w:div w:id="440954593">
              <w:marLeft w:val="0"/>
              <w:marRight w:val="0"/>
              <w:marTop w:val="0"/>
              <w:marBottom w:val="0"/>
              <w:divBdr>
                <w:top w:val="none" w:sz="0" w:space="0" w:color="auto"/>
                <w:left w:val="none" w:sz="0" w:space="0" w:color="auto"/>
                <w:bottom w:val="none" w:sz="0" w:space="0" w:color="auto"/>
                <w:right w:val="none" w:sz="0" w:space="0" w:color="auto"/>
              </w:divBdr>
            </w:div>
            <w:div w:id="1417743864">
              <w:marLeft w:val="0"/>
              <w:marRight w:val="0"/>
              <w:marTop w:val="0"/>
              <w:marBottom w:val="0"/>
              <w:divBdr>
                <w:top w:val="none" w:sz="0" w:space="0" w:color="auto"/>
                <w:left w:val="none" w:sz="0" w:space="0" w:color="auto"/>
                <w:bottom w:val="none" w:sz="0" w:space="0" w:color="auto"/>
                <w:right w:val="none" w:sz="0" w:space="0" w:color="auto"/>
              </w:divBdr>
            </w:div>
            <w:div w:id="1750149927">
              <w:marLeft w:val="0"/>
              <w:marRight w:val="0"/>
              <w:marTop w:val="0"/>
              <w:marBottom w:val="0"/>
              <w:divBdr>
                <w:top w:val="none" w:sz="0" w:space="0" w:color="auto"/>
                <w:left w:val="none" w:sz="0" w:space="0" w:color="auto"/>
                <w:bottom w:val="none" w:sz="0" w:space="0" w:color="auto"/>
                <w:right w:val="none" w:sz="0" w:space="0" w:color="auto"/>
              </w:divBdr>
            </w:div>
            <w:div w:id="434131125">
              <w:marLeft w:val="0"/>
              <w:marRight w:val="0"/>
              <w:marTop w:val="0"/>
              <w:marBottom w:val="0"/>
              <w:divBdr>
                <w:top w:val="none" w:sz="0" w:space="0" w:color="auto"/>
                <w:left w:val="none" w:sz="0" w:space="0" w:color="auto"/>
                <w:bottom w:val="none" w:sz="0" w:space="0" w:color="auto"/>
                <w:right w:val="none" w:sz="0" w:space="0" w:color="auto"/>
              </w:divBdr>
            </w:div>
          </w:divsChild>
        </w:div>
        <w:div w:id="907572529">
          <w:marLeft w:val="0"/>
          <w:marRight w:val="0"/>
          <w:marTop w:val="0"/>
          <w:marBottom w:val="0"/>
          <w:divBdr>
            <w:top w:val="none" w:sz="0" w:space="0" w:color="auto"/>
            <w:left w:val="none" w:sz="0" w:space="0" w:color="auto"/>
            <w:bottom w:val="none" w:sz="0" w:space="0" w:color="auto"/>
            <w:right w:val="none" w:sz="0" w:space="0" w:color="auto"/>
          </w:divBdr>
        </w:div>
      </w:divsChild>
    </w:div>
    <w:div w:id="2105417984">
      <w:bodyDiv w:val="1"/>
      <w:marLeft w:val="0"/>
      <w:marRight w:val="0"/>
      <w:marTop w:val="0"/>
      <w:marBottom w:val="0"/>
      <w:divBdr>
        <w:top w:val="none" w:sz="0" w:space="0" w:color="auto"/>
        <w:left w:val="none" w:sz="0" w:space="0" w:color="auto"/>
        <w:bottom w:val="none" w:sz="0" w:space="0" w:color="auto"/>
        <w:right w:val="none" w:sz="0" w:space="0" w:color="auto"/>
      </w:divBdr>
    </w:div>
    <w:div w:id="21254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DE57-6041-4F1C-B58B-B8FC403E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17861</Words>
  <Characters>101810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2019-06-11T09:41:00Z</dcterms:created>
  <dcterms:modified xsi:type="dcterms:W3CDTF">2019-06-21T07:26:00Z</dcterms:modified>
</cp:coreProperties>
</file>