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ВЫСШЕГО ОБРАЗОВАНИЯ</w:t>
      </w:r>
      <w:r w:rsidRPr="00B71F6D">
        <w:rPr>
          <w:rFonts w:ascii="Times New Roman" w:hAnsi="Times New Roman"/>
          <w:sz w:val="24"/>
          <w:szCs w:val="24"/>
        </w:rPr>
        <w:br/>
      </w:r>
      <w:r w:rsidRPr="00B71F6D">
        <w:rPr>
          <w:rFonts w:ascii="Times New Roman" w:hAnsi="Times New Roman"/>
          <w:b/>
          <w:sz w:val="24"/>
          <w:szCs w:val="24"/>
        </w:rPr>
        <w:t>«КРАСНОЯРСКИЙ ГОСУДАРСТВЕННЫЙ ПЕДАГОГИЧЕСКИЙ</w:t>
      </w:r>
      <w:r w:rsidRPr="00B71F6D">
        <w:rPr>
          <w:rFonts w:ascii="Times New Roman" w:hAnsi="Times New Roman"/>
          <w:b/>
          <w:sz w:val="24"/>
          <w:szCs w:val="24"/>
        </w:rPr>
        <w:br/>
        <w:t>УНИВЕРСИТЕТ им. В.П. Астафьева»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(КГПУ им. В.П. Астафьева)</w:t>
      </w:r>
    </w:p>
    <w:p w:rsidR="006071D1" w:rsidRPr="00B71F6D" w:rsidRDefault="006071D1" w:rsidP="006071D1">
      <w:pPr>
        <w:pStyle w:val="af3"/>
        <w:ind w:left="432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D02896" w:rsidRDefault="006071D1" w:rsidP="006071D1">
      <w:pPr>
        <w:pStyle w:val="2"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6071D1" w:rsidRDefault="006071D1" w:rsidP="006071D1">
      <w:pPr>
        <w:pStyle w:val="a3"/>
        <w:rPr>
          <w:sz w:val="24"/>
          <w:szCs w:val="24"/>
        </w:rPr>
      </w:pPr>
    </w:p>
    <w:p w:rsidR="007E41A3" w:rsidRDefault="007E41A3" w:rsidP="007E41A3">
      <w:pPr>
        <w:pStyle w:val="a4"/>
      </w:pPr>
    </w:p>
    <w:p w:rsidR="007E41A3" w:rsidRPr="007E41A3" w:rsidRDefault="007E41A3" w:rsidP="007E41A3">
      <w:pPr>
        <w:rPr>
          <w:lang w:eastAsia="ar-SA"/>
        </w:rPr>
      </w:pPr>
    </w:p>
    <w:p w:rsidR="006071D1" w:rsidRPr="00D02896" w:rsidRDefault="006071D1" w:rsidP="006071D1">
      <w:pPr>
        <w:pStyle w:val="a3"/>
        <w:rPr>
          <w:sz w:val="24"/>
          <w:szCs w:val="24"/>
        </w:rPr>
      </w:pPr>
      <w:r w:rsidRPr="00D02896">
        <w:rPr>
          <w:sz w:val="24"/>
          <w:szCs w:val="24"/>
        </w:rPr>
        <w:t>РАБОЧАЯ ПРОГРАММА ДИСЦИПЛИНЫ:</w:t>
      </w:r>
    </w:p>
    <w:p w:rsidR="006071D1" w:rsidRPr="00D02896" w:rsidRDefault="006071D1" w:rsidP="006071D1">
      <w:pPr>
        <w:pStyle w:val="a4"/>
        <w:jc w:val="center"/>
        <w:rPr>
          <w:rFonts w:ascii="Times New Roman" w:hAnsi="Times New Roman"/>
          <w:b/>
          <w:i w:val="0"/>
          <w:color w:val="auto"/>
        </w:rPr>
      </w:pPr>
      <w:r w:rsidRPr="00D02896">
        <w:rPr>
          <w:rFonts w:ascii="Times New Roman" w:hAnsi="Times New Roman"/>
          <w:b/>
          <w:i w:val="0"/>
          <w:color w:val="auto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3"/>
        <w:rPr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A3" w:rsidRDefault="007E41A3" w:rsidP="007E41A3">
      <w:pPr>
        <w:jc w:val="center"/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Направление подготовки: 44.03.01</w:t>
      </w:r>
      <w:r w:rsidRPr="007E41A3">
        <w:rPr>
          <w:rFonts w:ascii="Times New Roman" w:hAnsi="Times New Roman" w:cs="Times New Roman"/>
          <w:b/>
        </w:rPr>
        <w:t xml:space="preserve">  Педагогическое образование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Профиль</w:t>
      </w:r>
      <w:r w:rsidRPr="007E41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41A3">
        <w:rPr>
          <w:rFonts w:ascii="Times New Roman" w:hAnsi="Times New Roman" w:cs="Times New Roman"/>
          <w:sz w:val="26"/>
          <w:szCs w:val="26"/>
        </w:rPr>
        <w:t>/Название программы: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 xml:space="preserve"> </w:t>
      </w:r>
      <w:r w:rsidRPr="007E41A3">
        <w:rPr>
          <w:rFonts w:ascii="Times New Roman" w:hAnsi="Times New Roman" w:cs="Times New Roman"/>
          <w:b/>
        </w:rPr>
        <w:t>«Физическая культура»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>Квалификация (степень):</w:t>
      </w:r>
      <w:r w:rsidRPr="007E41A3">
        <w:rPr>
          <w:rFonts w:ascii="Times New Roman" w:hAnsi="Times New Roman" w:cs="Times New Roman"/>
          <w:b/>
        </w:rPr>
        <w:t xml:space="preserve"> бакалавр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br/>
        <w:t>Красноярск,  201</w:t>
      </w:r>
      <w:r w:rsidR="009203D2">
        <w:rPr>
          <w:rFonts w:ascii="Times New Roman" w:hAnsi="Times New Roman" w:cs="Times New Roman"/>
        </w:rPr>
        <w:t>9</w:t>
      </w:r>
    </w:p>
    <w:p w:rsidR="006071D1" w:rsidRPr="007E41A3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A3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>Элективная дисциплина по физической культуре для обучающихся с овз и инвалидов</w:t>
      </w:r>
      <w:r w:rsidRPr="0047547E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6071D1" w:rsidRPr="0047547E" w:rsidRDefault="006071D1" w:rsidP="006071D1">
      <w:pPr>
        <w:pStyle w:val="a4"/>
        <w:jc w:val="center"/>
        <w:rPr>
          <w:rFonts w:ascii="Times New Roman" w:hAnsi="Times New Roman"/>
          <w:i w:val="0"/>
          <w:color w:val="auto"/>
        </w:rPr>
      </w:pPr>
      <w:r>
        <w:t xml:space="preserve">              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9203D2">
        <w:rPr>
          <w:sz w:val="24"/>
          <w:szCs w:val="24"/>
        </w:rPr>
        <w:t>_____</w:t>
      </w:r>
      <w:r w:rsidRPr="00C729B4">
        <w:rPr>
          <w:sz w:val="24"/>
          <w:szCs w:val="24"/>
        </w:rPr>
        <w:t xml:space="preserve"> </w:t>
      </w:r>
      <w:r w:rsidR="009203D2">
        <w:rPr>
          <w:sz w:val="24"/>
          <w:szCs w:val="24"/>
        </w:rPr>
        <w:t xml:space="preserve"> </w:t>
      </w:r>
      <w:r w:rsidRPr="00C729B4">
        <w:rPr>
          <w:sz w:val="24"/>
          <w:szCs w:val="24"/>
        </w:rPr>
        <w:t xml:space="preserve"> от</w:t>
      </w:r>
      <w:r w:rsidR="009203D2">
        <w:rPr>
          <w:sz w:val="24"/>
          <w:szCs w:val="24"/>
        </w:rPr>
        <w:t>____________</w:t>
      </w:r>
      <w:r w:rsidRPr="00C729B4">
        <w:rPr>
          <w:sz w:val="24"/>
          <w:szCs w:val="24"/>
        </w:rPr>
        <w:t xml:space="preserve"> г.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9203D2">
        <w:rPr>
          <w:sz w:val="24"/>
          <w:szCs w:val="24"/>
        </w:rPr>
        <w:t>______</w:t>
      </w:r>
      <w:r w:rsidRPr="00C729B4">
        <w:rPr>
          <w:sz w:val="24"/>
          <w:szCs w:val="24"/>
        </w:rPr>
        <w:t xml:space="preserve"> от </w:t>
      </w:r>
      <w:r w:rsidR="009203D2">
        <w:rPr>
          <w:sz w:val="24"/>
          <w:szCs w:val="24"/>
        </w:rPr>
        <w:t>__________г</w:t>
      </w:r>
      <w:r w:rsidRPr="00C729B4">
        <w:rPr>
          <w:sz w:val="24"/>
          <w:szCs w:val="24"/>
        </w:rPr>
        <w:t>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9203D2">
        <w:rPr>
          <w:sz w:val="24"/>
          <w:szCs w:val="24"/>
        </w:rPr>
        <w:t xml:space="preserve">___ </w:t>
      </w:r>
      <w:r w:rsidRPr="00C729B4">
        <w:rPr>
          <w:sz w:val="24"/>
          <w:szCs w:val="24"/>
        </w:rPr>
        <w:t xml:space="preserve">от </w:t>
      </w:r>
      <w:r w:rsidR="009203D2">
        <w:rPr>
          <w:sz w:val="24"/>
          <w:szCs w:val="24"/>
        </w:rPr>
        <w:t>_____________</w:t>
      </w:r>
      <w:r w:rsidRPr="00C729B4">
        <w:rPr>
          <w:sz w:val="24"/>
          <w:szCs w:val="24"/>
        </w:rPr>
        <w:t xml:space="preserve">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9203D2">
        <w:rPr>
          <w:sz w:val="24"/>
          <w:szCs w:val="24"/>
        </w:rPr>
        <w:t>______</w:t>
      </w:r>
      <w:r w:rsidRPr="00C729B4">
        <w:rPr>
          <w:sz w:val="24"/>
          <w:szCs w:val="24"/>
        </w:rPr>
        <w:t xml:space="preserve"> от </w:t>
      </w:r>
      <w:r w:rsidR="009203D2">
        <w:rPr>
          <w:sz w:val="24"/>
          <w:szCs w:val="24"/>
        </w:rPr>
        <w:t>__________г</w:t>
      </w:r>
      <w:r w:rsidRPr="00C729B4">
        <w:rPr>
          <w:sz w:val="24"/>
          <w:szCs w:val="24"/>
        </w:rPr>
        <w:t>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6071D1" w:rsidRDefault="006071D1" w:rsidP="006071D1">
      <w:pPr>
        <w:ind w:firstLine="709"/>
        <w:jc w:val="both"/>
      </w:pPr>
    </w:p>
    <w:p w:rsidR="006071D1" w:rsidRPr="00D02896" w:rsidRDefault="006071D1" w:rsidP="006071D1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Рабочая </w:t>
      </w:r>
      <w:r w:rsidRPr="00D02896">
        <w:rPr>
          <w:rFonts w:ascii="Times New Roman" w:hAnsi="Times New Roman" w:cs="Times New Roman"/>
          <w:sz w:val="24"/>
          <w:szCs w:val="24"/>
        </w:rPr>
        <w:t>программа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дисциплины </w:t>
      </w:r>
      <w:r w:rsidRPr="00D02896">
        <w:rPr>
          <w:rFonts w:ascii="Times New Roman" w:hAnsi="Times New Roman" w:cs="Times New Roman"/>
          <w:sz w:val="24"/>
          <w:szCs w:val="24"/>
        </w:rPr>
        <w:t>«Элективная дисциплина по физической культуре для обучающихся с ОВЗ и инвалидов»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подготовки обучающихся по направлению </w:t>
      </w:r>
      <w:r w:rsidRPr="00D02896">
        <w:rPr>
          <w:rFonts w:ascii="Times New Roman" w:hAnsi="Times New Roman" w:cs="Times New Roman"/>
          <w:sz w:val="24"/>
          <w:szCs w:val="24"/>
        </w:rPr>
        <w:t>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Направленность (профиль) образовательной программы: Физическая культура 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утверждённого приказом Министерства образования и науки Российской Федерации от 04.12.2015 г. № 1426 (зарегистрировано в Минюсте России 11.01.2016 г. № 40536), профессиональным стандартом «Педагог», утверждённого п</w:t>
      </w:r>
      <w:r w:rsidRPr="00D02896">
        <w:rPr>
          <w:rFonts w:ascii="Times New Roman" w:hAnsi="Times New Roman" w:cs="Times New Roman"/>
          <w:color w:val="00000A"/>
          <w:sz w:val="24"/>
          <w:szCs w:val="24"/>
        </w:rPr>
        <w:t>риказом Министерства труда и социальной защиты РФ № 544н (зарегистрировано в Минюсте России 06.12.2013 № 30550).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>Дисциплина  «Элективная дисциплина по физической культуре для обучающихся с ОВЗ и инвалидов» относится к элективным дисциплинам профессионального цикла ООП (Б1.</w:t>
      </w:r>
      <w:r w:rsidR="009203D2">
        <w:rPr>
          <w:rFonts w:ascii="Times New Roman" w:hAnsi="Times New Roman" w:cs="Times New Roman"/>
        </w:rPr>
        <w:t>О</w:t>
      </w:r>
      <w:r w:rsidRPr="00D02896">
        <w:rPr>
          <w:rFonts w:ascii="Times New Roman" w:hAnsi="Times New Roman" w:cs="Times New Roman"/>
        </w:rPr>
        <w:t>Д.01.03</w:t>
      </w:r>
      <w:r w:rsidR="009203D2">
        <w:rPr>
          <w:rFonts w:ascii="Times New Roman" w:hAnsi="Times New Roman" w:cs="Times New Roman"/>
        </w:rPr>
        <w:t>.06</w:t>
      </w:r>
      <w:r w:rsidRPr="00D02896">
        <w:rPr>
          <w:rFonts w:ascii="Times New Roman" w:hAnsi="Times New Roman" w:cs="Times New Roman"/>
        </w:rPr>
        <w:t xml:space="preserve">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0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    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гимнастики, в сочетании с теоретическими дисциплинами и в контексте будущей целостной профессиональной деятельности. </w:t>
      </w:r>
    </w:p>
    <w:p w:rsidR="006071D1" w:rsidRPr="009203D2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203D2">
        <w:rPr>
          <w:rFonts w:ascii="Times New Roman" w:hAnsi="Times New Roman" w:cs="Times New Roman"/>
          <w:sz w:val="24"/>
          <w:szCs w:val="24"/>
          <w:highlight w:val="yellow"/>
        </w:rPr>
        <w:t xml:space="preserve">Дисциплина изучается: </w:t>
      </w:r>
      <w:r w:rsidRPr="009203D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- </w:t>
      </w:r>
      <w:r w:rsidRPr="009203D2">
        <w:rPr>
          <w:rFonts w:ascii="Times New Roman" w:hAnsi="Times New Roman" w:cs="Times New Roman"/>
          <w:sz w:val="24"/>
          <w:szCs w:val="24"/>
          <w:highlight w:val="yellow"/>
        </w:rPr>
        <w:t>1 курс-1-2 семестр 2 курс – 3-4 семестр,3 курс – 5-6 семестр.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3D2">
        <w:rPr>
          <w:rFonts w:ascii="Times New Roman" w:hAnsi="Times New Roman" w:cs="Times New Roman"/>
          <w:sz w:val="24"/>
          <w:szCs w:val="24"/>
          <w:highlight w:val="yellow"/>
        </w:rPr>
        <w:t>Форма контроля – зачет – 2,4,5 семестры.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1A3" w:rsidRPr="00D02896" w:rsidRDefault="007E41A3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3D2">
        <w:rPr>
          <w:rFonts w:ascii="Times New Roman" w:hAnsi="Times New Roman" w:cs="Times New Roman"/>
          <w:sz w:val="24"/>
          <w:szCs w:val="24"/>
          <w:highlight w:val="yellow"/>
        </w:rPr>
        <w:t>На дисциплину выделяется 328 часов (9 З.Е.), в том числе 328 контактных часов, форма контроля – зачет.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1D1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208D" w:rsidRPr="00566FB2" w:rsidRDefault="003F208D" w:rsidP="003F208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66FB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Планируемые результаты обучения</w:t>
      </w:r>
    </w:p>
    <w:p w:rsidR="003F208D" w:rsidRPr="00566FB2" w:rsidRDefault="003F208D" w:rsidP="003F208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812"/>
        <w:gridCol w:w="1985"/>
      </w:tblGrid>
      <w:tr w:rsidR="003F208D" w:rsidRPr="007A1477" w:rsidTr="00CA03E6">
        <w:tc>
          <w:tcPr>
            <w:tcW w:w="2268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 xml:space="preserve">Задачи освоения дисциплины </w:t>
            </w:r>
            <w:r w:rsidRPr="003F208D">
              <w:rPr>
                <w:bCs/>
                <w:color w:val="00000A"/>
              </w:rPr>
              <w:t xml:space="preserve"> </w:t>
            </w:r>
            <w:r w:rsidRPr="003F208D">
              <w:t>«Элективная дисциплина по физической культуре для обучающихся с ОВЗ и инвалидов»</w:t>
            </w:r>
          </w:p>
        </w:tc>
        <w:tc>
          <w:tcPr>
            <w:tcW w:w="5812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 xml:space="preserve">Планируемые результаты обучения по дисциплине </w:t>
            </w:r>
            <w:r w:rsidRPr="003F208D">
              <w:rPr>
                <w:bCs/>
                <w:color w:val="00000A"/>
              </w:rPr>
              <w:t xml:space="preserve"> </w:t>
            </w:r>
            <w:r w:rsidRPr="003F208D">
              <w:t>«Элективная дисциплина по физической культуре для обучающихся с ОВЗ и инвалидов»</w:t>
            </w:r>
          </w:p>
        </w:tc>
        <w:tc>
          <w:tcPr>
            <w:tcW w:w="1985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>Код результата обучения (компетенция)</w:t>
            </w:r>
          </w:p>
        </w:tc>
      </w:tr>
      <w:tr w:rsidR="00DF17F0" w:rsidRPr="007A1477" w:rsidTr="00CA03E6">
        <w:tc>
          <w:tcPr>
            <w:tcW w:w="2268" w:type="dxa"/>
            <w:shd w:val="clear" w:color="auto" w:fill="auto"/>
          </w:tcPr>
          <w:p w:rsidR="00DF17F0" w:rsidRDefault="00DF17F0" w:rsidP="00DF17F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эстетических, волевых, нравственных качеств.</w:t>
            </w:r>
          </w:p>
          <w:p w:rsidR="00DF17F0" w:rsidRPr="00DF17F0" w:rsidRDefault="00DF17F0" w:rsidP="00DF17F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F0" w:rsidRPr="00DF17F0" w:rsidRDefault="00DF17F0" w:rsidP="00DF17F0">
            <w:pPr>
              <w:pStyle w:val="ac"/>
              <w:widowControl w:val="0"/>
              <w:spacing w:after="0" w:line="100" w:lineRule="atLeast"/>
            </w:pPr>
            <w:r w:rsidRPr="00DF17F0">
              <w:t xml:space="preserve"> Подготовка высококвалифицированных спортсменов по аэробике, спортивной, художественной гимнастике и акробатике как самостоятельным видам спорта.</w:t>
            </w:r>
          </w:p>
          <w:p w:rsidR="00DF17F0" w:rsidRPr="00DF17F0" w:rsidRDefault="00DF17F0" w:rsidP="00DF17F0">
            <w:pPr>
              <w:pStyle w:val="af1"/>
              <w:spacing w:after="0"/>
              <w:rPr>
                <w:color w:val="000000"/>
                <w:spacing w:val="3"/>
              </w:rPr>
            </w:pPr>
            <w:r w:rsidRPr="00DF17F0">
              <w:t>.</w:t>
            </w:r>
          </w:p>
        </w:tc>
        <w:tc>
          <w:tcPr>
            <w:tcW w:w="5812" w:type="dxa"/>
            <w:shd w:val="clear" w:color="auto" w:fill="auto"/>
          </w:tcPr>
          <w:p w:rsidR="00DF17F0" w:rsidRPr="00DF17F0" w:rsidRDefault="00DF17F0" w:rsidP="00DF17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1. современные методики и технологии необходимые для организации и реализации учебного процесса;</w:t>
            </w:r>
            <w:r w:rsidRPr="00DF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17F0" w:rsidRPr="00DF17F0" w:rsidRDefault="00DF17F0" w:rsidP="00DF17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2.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исследовательские;</w:t>
            </w:r>
          </w:p>
          <w:p w:rsidR="00DF17F0" w:rsidRPr="00DF17F0" w:rsidRDefault="00DF17F0" w:rsidP="00DF17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1. проектировать и реализовать современные методики и технологии в рамках требований ФГОС ВО и ООП.</w:t>
            </w:r>
          </w:p>
          <w:p w:rsidR="00DF17F0" w:rsidRPr="00DF17F0" w:rsidRDefault="00DF17F0" w:rsidP="00DF17F0">
            <w:pPr>
              <w:autoSpaceDE w:val="0"/>
              <w:autoSpaceDN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и реализовывать учебные программы базовых и элективных курсов по</w:t>
            </w:r>
          </w:p>
          <w:p w:rsidR="00DF17F0" w:rsidRPr="00DF17F0" w:rsidRDefault="00DF17F0" w:rsidP="00DF17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17F0" w:rsidRPr="00DF17F0" w:rsidRDefault="00DF17F0" w:rsidP="00DF17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1. многообразием современных методик и образовательных технологий;</w:t>
            </w:r>
          </w:p>
          <w:p w:rsidR="00DF17F0" w:rsidRPr="00DF17F0" w:rsidRDefault="00DF17F0" w:rsidP="00DF17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1985" w:type="dxa"/>
            <w:shd w:val="clear" w:color="auto" w:fill="auto"/>
          </w:tcPr>
          <w:p w:rsidR="00DF17F0" w:rsidRPr="00DF17F0" w:rsidRDefault="00DF17F0" w:rsidP="00DF17F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  <w:p w:rsidR="00DF17F0" w:rsidRPr="00DF17F0" w:rsidRDefault="00DF17F0" w:rsidP="00DF17F0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F0" w:rsidRPr="00DF17F0" w:rsidRDefault="00DF17F0" w:rsidP="00DF17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F0" w:rsidRPr="007A1477" w:rsidTr="00CA03E6">
        <w:tc>
          <w:tcPr>
            <w:tcW w:w="2268" w:type="dxa"/>
            <w:shd w:val="clear" w:color="auto" w:fill="auto"/>
          </w:tcPr>
          <w:p w:rsidR="00DF17F0" w:rsidRPr="00DF17F0" w:rsidRDefault="00DF17F0" w:rsidP="00DF17F0">
            <w:pPr>
              <w:pStyle w:val="af1"/>
              <w:ind w:left="8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Проведение учебных занятий и внеучебных спортивно-массовых мероприятий</w:t>
            </w:r>
          </w:p>
          <w:p w:rsidR="00DF17F0" w:rsidRPr="00DF17F0" w:rsidRDefault="00DF17F0" w:rsidP="00DF17F0">
            <w:pPr>
              <w:pStyle w:val="af1"/>
              <w:ind w:left="87"/>
              <w:rPr>
                <w:color w:val="000000"/>
                <w:spacing w:val="2"/>
              </w:rPr>
            </w:pPr>
            <w:r>
              <w:rPr>
                <w:color w:val="000000"/>
                <w:spacing w:val="3"/>
              </w:rPr>
              <w:t xml:space="preserve"> В</w:t>
            </w:r>
            <w:r w:rsidRPr="006656D0">
              <w:rPr>
                <w:color w:val="000000"/>
                <w:spacing w:val="3"/>
              </w:rPr>
              <w:t>ооружить сту</w:t>
            </w:r>
            <w:r w:rsidRPr="006656D0">
              <w:rPr>
                <w:color w:val="000000"/>
                <w:spacing w:val="3"/>
              </w:rPr>
              <w:softHyphen/>
            </w:r>
            <w:r w:rsidRPr="006656D0">
              <w:rPr>
                <w:color w:val="000000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</w:rPr>
              <w:softHyphen/>
            </w:r>
            <w:r w:rsidRPr="006656D0">
              <w:rPr>
                <w:color w:val="000000"/>
                <w:spacing w:val="2"/>
              </w:rPr>
              <w:t xml:space="preserve">ведения </w:t>
            </w:r>
            <w:r w:rsidRPr="006656D0">
              <w:rPr>
                <w:color w:val="000000"/>
                <w:spacing w:val="2"/>
              </w:rPr>
              <w:lastRenderedPageBreak/>
              <w:t>подвижных игр в различных формах физи</w:t>
            </w:r>
            <w:r w:rsidRPr="006656D0">
              <w:rPr>
                <w:color w:val="000000"/>
                <w:spacing w:val="2"/>
              </w:rPr>
              <w:softHyphen/>
            </w:r>
            <w:r w:rsidRPr="006656D0">
              <w:rPr>
                <w:color w:val="000000"/>
                <w:spacing w:val="4"/>
              </w:rPr>
              <w:t>ческого воспитания.</w:t>
            </w:r>
          </w:p>
        </w:tc>
        <w:tc>
          <w:tcPr>
            <w:tcW w:w="5812" w:type="dxa"/>
            <w:shd w:val="clear" w:color="auto" w:fill="auto"/>
          </w:tcPr>
          <w:p w:rsidR="00DF17F0" w:rsidRPr="00DF17F0" w:rsidRDefault="00DF17F0" w:rsidP="00DF17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научно-практические основы физической культуры и здорового образа жизни знаниевый  </w:t>
            </w:r>
          </w:p>
          <w:p w:rsidR="00DF17F0" w:rsidRDefault="00DF17F0" w:rsidP="00DF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Уметь: способен обеспечить охрану жизни и здоровья обучающимся в учебно-воспитательном процессе и внеурочной деятельности</w:t>
            </w:r>
          </w:p>
          <w:p w:rsidR="00DF17F0" w:rsidRPr="00DF17F0" w:rsidRDefault="00DF17F0" w:rsidP="00DF17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DF17F0" w:rsidRDefault="00DF17F0" w:rsidP="00DF17F0"/>
        </w:tc>
        <w:tc>
          <w:tcPr>
            <w:tcW w:w="1985" w:type="dxa"/>
            <w:shd w:val="clear" w:color="auto" w:fill="auto"/>
          </w:tcPr>
          <w:p w:rsidR="00DF17F0" w:rsidRPr="00DF17F0" w:rsidRDefault="00DF17F0" w:rsidP="00DF17F0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Готовность к обеспечению охраны жизни и здоровья обучающихся</w:t>
            </w:r>
          </w:p>
          <w:p w:rsidR="00DF17F0" w:rsidRPr="00DF17F0" w:rsidRDefault="00DF17F0" w:rsidP="00DF17F0">
            <w:pPr>
              <w:pStyle w:val="af1"/>
              <w:ind w:firstLine="34"/>
            </w:pPr>
            <w:r w:rsidRPr="00DF17F0">
              <w:t xml:space="preserve"> (ОПК-6)</w:t>
            </w:r>
          </w:p>
          <w:p w:rsidR="00DF17F0" w:rsidRDefault="00DF17F0" w:rsidP="00DF17F0">
            <w:pPr>
              <w:jc w:val="both"/>
            </w:pPr>
          </w:p>
        </w:tc>
      </w:tr>
    </w:tbl>
    <w:p w:rsidR="003F208D" w:rsidRPr="007A1477" w:rsidRDefault="003F208D" w:rsidP="003F208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Default="00DF17F0" w:rsidP="00DF17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208D" w:rsidRPr="003F208D" w:rsidRDefault="003F208D" w:rsidP="00DF17F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Контроль результатов освоения дисциплины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Итоговый контроль по дисциплине осуществляется в форме экзамена, на котором оценивается работа, выполняемая в течение семестра.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образовательных технологий, используемых при освоении дисциплины: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современное традиционное обучение (лекционно-семинарская система);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интерактивные технологии (дискуссия);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технология проектного обучения (кейс-метод);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обучения дисциплине</w:t>
      </w:r>
    </w:p>
    <w:p w:rsidR="006071D1" w:rsidRPr="00D02896" w:rsidRDefault="006071D1" w:rsidP="006071D1">
      <w:pPr>
        <w:pStyle w:val="11"/>
        <w:ind w:right="-1"/>
        <w:jc w:val="center"/>
        <w:rPr>
          <w:b/>
          <w:sz w:val="24"/>
          <w:szCs w:val="24"/>
        </w:rPr>
      </w:pPr>
      <w:r w:rsidRPr="00D02896">
        <w:rPr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(общая трудоёмкость </w:t>
      </w:r>
      <w:r w:rsidRPr="009203D2">
        <w:rPr>
          <w:rFonts w:ascii="Times New Roman" w:hAnsi="Times New Roman" w:cs="Times New Roman"/>
          <w:bCs/>
          <w:sz w:val="24"/>
          <w:szCs w:val="24"/>
          <w:highlight w:val="yellow"/>
        </w:rPr>
        <w:t>9 з.е.)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0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9"/>
        <w:gridCol w:w="992"/>
        <w:gridCol w:w="992"/>
        <w:gridCol w:w="851"/>
        <w:gridCol w:w="1134"/>
        <w:gridCol w:w="3827"/>
      </w:tblGrid>
      <w:tr w:rsidR="006071D1" w:rsidRPr="00D02896" w:rsidTr="009203D2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jc w:val="center"/>
            </w:pPr>
            <w:r w:rsidRPr="00D02896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Внеауди-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торных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6071D1" w:rsidRPr="00D02896" w:rsidTr="009203D2">
        <w:trPr>
          <w:cantSplit/>
        </w:trPr>
        <w:tc>
          <w:tcPr>
            <w:tcW w:w="5245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  <w:r w:rsidRPr="00D02896">
              <w:t>Контроль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9203D2">
        <w:trPr>
          <w:cantSplit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rPr>
                <w:b/>
                <w:bCs/>
              </w:rPr>
            </w:pPr>
            <w:r w:rsidRPr="00D02896">
              <w:rPr>
                <w:b/>
                <w:bCs/>
              </w:rPr>
              <w:t>Раздел 1. Общая физическая подготовка</w:t>
            </w:r>
            <w:r w:rsidRPr="00D02896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9203D2">
        <w:trPr>
          <w:trHeight w:val="975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1. Развитие гибкости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203D2">
            <w:pPr>
              <w:pStyle w:val="af"/>
              <w:snapToGrid w:val="0"/>
            </w:pPr>
            <w:r w:rsidRPr="00D02896">
              <w:t>Конспектирование, устный опрос</w:t>
            </w:r>
          </w:p>
          <w:p w:rsidR="006071D1" w:rsidRPr="00D02896" w:rsidRDefault="006071D1" w:rsidP="009203D2">
            <w:pPr>
              <w:pStyle w:val="af"/>
              <w:snapToGrid w:val="0"/>
            </w:pPr>
            <w:r w:rsidRPr="00D02896">
              <w:t>Выполнение комплексов упражнений</w:t>
            </w:r>
          </w:p>
        </w:tc>
      </w:tr>
      <w:tr w:rsidR="006071D1" w:rsidRPr="00D02896" w:rsidTr="009203D2">
        <w:trPr>
          <w:trHeight w:val="588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Развитие координации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203D2">
            <w:pPr>
              <w:pStyle w:val="af"/>
              <w:snapToGrid w:val="0"/>
            </w:pPr>
            <w:r w:rsidRPr="00D02896">
              <w:t>Выполнение комплексов упражнений</w:t>
            </w:r>
          </w:p>
          <w:p w:rsidR="006071D1" w:rsidRPr="00D02896" w:rsidRDefault="006071D1" w:rsidP="009203D2">
            <w:pPr>
              <w:pStyle w:val="af"/>
              <w:snapToGrid w:val="0"/>
            </w:pPr>
            <w:r w:rsidRPr="00D02896">
              <w:t>Конспектирование, устный опрос</w:t>
            </w:r>
          </w:p>
        </w:tc>
      </w:tr>
      <w:tr w:rsidR="006071D1" w:rsidRPr="00D02896" w:rsidTr="009203D2">
        <w:trPr>
          <w:trHeight w:val="458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Развитие быстроты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203D2">
            <w:pPr>
              <w:pStyle w:val="af"/>
              <w:snapToGrid w:val="0"/>
            </w:pPr>
            <w:r w:rsidRPr="00D02896">
              <w:t xml:space="preserve">Выполнение комплексов упражнений </w:t>
            </w:r>
          </w:p>
          <w:p w:rsidR="006071D1" w:rsidRPr="00D02896" w:rsidRDefault="006071D1" w:rsidP="009203D2">
            <w:pPr>
              <w:pStyle w:val="af"/>
              <w:snapToGrid w:val="0"/>
            </w:pPr>
            <w:r w:rsidRPr="00D02896">
              <w:t>Конспектирование, устный опрос</w:t>
            </w:r>
          </w:p>
        </w:tc>
      </w:tr>
      <w:tr w:rsidR="006071D1" w:rsidRPr="00D02896" w:rsidTr="009203D2">
        <w:trPr>
          <w:trHeight w:val="502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Развитие силы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203D2">
            <w:pPr>
              <w:pStyle w:val="af"/>
              <w:snapToGrid w:val="0"/>
            </w:pPr>
            <w:r w:rsidRPr="00D02896">
              <w:t>Выполнение комплексов упражнений</w:t>
            </w:r>
          </w:p>
          <w:p w:rsidR="006071D1" w:rsidRPr="00D02896" w:rsidRDefault="006071D1" w:rsidP="009203D2">
            <w:pPr>
              <w:pStyle w:val="af"/>
              <w:snapToGrid w:val="0"/>
            </w:pPr>
            <w:r w:rsidRPr="00D02896">
              <w:t>Конспектирование, устный опрос</w:t>
            </w:r>
          </w:p>
        </w:tc>
      </w:tr>
      <w:tr w:rsidR="006071D1" w:rsidRPr="00D02896" w:rsidTr="009203D2">
        <w:trPr>
          <w:trHeight w:val="371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5. Развитие скоростно-силовых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203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</w:rPr>
              <w:t>Выполнение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</w:rPr>
              <w:t>комплексов упражнений</w:t>
            </w:r>
          </w:p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t>Конспектирование, устный опрос</w:t>
            </w:r>
          </w:p>
        </w:tc>
      </w:tr>
      <w:tr w:rsidR="006071D1" w:rsidRPr="00D02896" w:rsidTr="009203D2">
        <w:trPr>
          <w:trHeight w:val="382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6. Сдача нормативов по ОФП.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071D1" w:rsidRPr="00D02896" w:rsidTr="009203D2">
        <w:trPr>
          <w:trHeight w:val="778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  <w:r w:rsidRPr="00D02896">
              <w:rPr>
                <w:rFonts w:ascii="Times New Roman" w:hAnsi="Times New Roman" w:cs="Times New Roman"/>
                <w:w w:val="10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both"/>
            </w:pP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>Тема 1. Разработка, запись и проведение комплекса ОРУ без предмета.</w:t>
            </w:r>
          </w:p>
          <w:p w:rsidR="006071D1" w:rsidRPr="00D02896" w:rsidRDefault="006071D1" w:rsidP="009203D2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Конспектирование, устный опрос . Проведение комплексов упражнений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Разработка, запись и проведение комплекса ОРУ с предметами.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конспекта.</w:t>
            </w:r>
          </w:p>
          <w:p w:rsidR="006071D1" w:rsidRPr="00D02896" w:rsidRDefault="006071D1" w:rsidP="009203D2">
            <w:pPr>
              <w:pStyle w:val="af"/>
              <w:snapToGrid w:val="0"/>
              <w:spacing w:line="240" w:lineRule="auto"/>
            </w:pPr>
            <w:r w:rsidRPr="00D02896">
              <w:t>Проведение комплексов упражнений.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w w:val="102"/>
              </w:rPr>
              <w:t>проведения строевых упражнений.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t>Тема 1. Методика проведения подготовительной части урока</w:t>
            </w:r>
          </w:p>
          <w:p w:rsidR="006071D1" w:rsidRPr="00D02896" w:rsidRDefault="006071D1" w:rsidP="009203D2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теме,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Методика обучения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акробатическим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Проведение подготовительной части урока: проведение ОРУ с предметами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методике проведения комплексов упражнений</w:t>
            </w:r>
          </w:p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комплексов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9203D2">
        <w:trPr>
          <w:trHeight w:val="726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t xml:space="preserve">Тема 1. Методика проведения </w:t>
            </w:r>
            <w:r w:rsidRPr="00D02896">
              <w:rPr>
                <w:bCs/>
                <w:color w:val="000000"/>
              </w:rPr>
              <w:t>ОРУ со скамейкой и на гимнастической стенке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упражнений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в парах, кругу, в колоннах и шеренгах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гибкости. Проведение и выполнение упражнений.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игровым способом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развития  координации. Проведение эстафет и подвижных игр.</w:t>
            </w:r>
          </w:p>
        </w:tc>
      </w:tr>
      <w:tr w:rsidR="006071D1" w:rsidRPr="00D02896" w:rsidTr="009203D2">
        <w:trPr>
          <w:trHeight w:val="973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поточным и поточно- проходным способом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 быстроты. Проведение эстафет и подвижных игр.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9203D2">
        <w:trPr>
          <w:trHeight w:val="1282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 xml:space="preserve">Тема 1. Организация и методика проведения корригирующей гимнастики при нарушениях </w:t>
            </w:r>
            <w:r w:rsidRPr="00D02896">
              <w:rPr>
                <w:bCs/>
                <w:color w:val="000000"/>
              </w:rPr>
              <w:t>опорно-двигательного аппарата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лечебной гимнастики при сердечно - сосудистых  заболеваниях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проведения комплексов лечебной гимнастики при ожирении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9203D2">
        <w:trPr>
          <w:trHeight w:val="946"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4. Развитие физических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физических качеств. Проведение и выполнение упражнений.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11"/>
              <w:snapToGrid w:val="0"/>
              <w:spacing w:before="50" w:after="50"/>
              <w:jc w:val="both"/>
              <w:rPr>
                <w:b/>
                <w:bCs/>
                <w:sz w:val="24"/>
                <w:szCs w:val="24"/>
              </w:rPr>
            </w:pPr>
            <w:r w:rsidRPr="00D02896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203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494ED2" w:rsidRPr="00494ED2" w:rsidRDefault="00494ED2" w:rsidP="00494ED2">
      <w:pPr>
        <w:pStyle w:val="11"/>
        <w:ind w:right="-1"/>
        <w:rPr>
          <w:b/>
          <w:sz w:val="24"/>
          <w:szCs w:val="24"/>
        </w:rPr>
      </w:pPr>
      <w:r w:rsidRPr="00494ED2">
        <w:rPr>
          <w:b/>
          <w:sz w:val="24"/>
          <w:szCs w:val="24"/>
        </w:rPr>
        <w:t>1) в форме контактной работе.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Контактные часы = Аудиторные часы  + КРЗ +КРЭ 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Аудиторные часы  = Лекции + Лабораторные + Практические. 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КРЗ – контактная работа на зачете.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КРЭ – контактная работа на экзамене.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2) </w:t>
      </w:r>
      <w:r w:rsidRPr="00494ED2">
        <w:rPr>
          <w:sz w:val="24"/>
          <w:szCs w:val="24"/>
        </w:rPr>
        <w:t xml:space="preserve">в форме </w:t>
      </w:r>
      <w:r w:rsidRPr="00494ED2">
        <w:rPr>
          <w:b/>
          <w:sz w:val="24"/>
          <w:szCs w:val="24"/>
        </w:rPr>
        <w:t xml:space="preserve">самостоятельной работы </w:t>
      </w:r>
      <w:r w:rsidRPr="00494ED2">
        <w:rPr>
          <w:sz w:val="24"/>
          <w:szCs w:val="24"/>
        </w:rPr>
        <w:t>обучающихся – работы обучающихся без непосредственного контакта с преподавателем;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3) в </w:t>
      </w:r>
      <w:r w:rsidRPr="00494ED2">
        <w:rPr>
          <w:b/>
          <w:sz w:val="24"/>
          <w:szCs w:val="24"/>
        </w:rPr>
        <w:t>иных формах</w:t>
      </w:r>
      <w:r w:rsidRPr="00494ED2">
        <w:rPr>
          <w:sz w:val="24"/>
          <w:szCs w:val="24"/>
        </w:rPr>
        <w:t>, определяемых рабочей программой дисциплины.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Контроль </w:t>
      </w:r>
      <w:r w:rsidRPr="00494ED2">
        <w:rPr>
          <w:sz w:val="24"/>
          <w:szCs w:val="24"/>
        </w:rPr>
        <w:t>– часы на подготовку к экзамену по очной и заочной формам обучения, часы на подготовку к зачету по заочной форме обучения.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ИТОГО часов = </w:t>
      </w:r>
      <w:r w:rsidRPr="00494ED2">
        <w:rPr>
          <w:b/>
          <w:sz w:val="24"/>
          <w:szCs w:val="24"/>
        </w:rPr>
        <w:t>контактные часы</w:t>
      </w:r>
      <w:r w:rsidRPr="00494ED2">
        <w:rPr>
          <w:sz w:val="24"/>
          <w:szCs w:val="24"/>
        </w:rPr>
        <w:t xml:space="preserve"> + </w:t>
      </w:r>
      <w:r w:rsidRPr="00494ED2">
        <w:rPr>
          <w:b/>
          <w:sz w:val="24"/>
          <w:szCs w:val="24"/>
        </w:rPr>
        <w:t>самостоятельная работа</w:t>
      </w:r>
      <w:r w:rsidRPr="00494ED2">
        <w:rPr>
          <w:sz w:val="24"/>
          <w:szCs w:val="24"/>
        </w:rPr>
        <w:t xml:space="preserve">+ </w:t>
      </w:r>
      <w:r w:rsidRPr="00494ED2">
        <w:rPr>
          <w:b/>
          <w:sz w:val="24"/>
          <w:szCs w:val="24"/>
        </w:rPr>
        <w:t>контроль</w:t>
      </w:r>
    </w:p>
    <w:p w:rsidR="00494ED2" w:rsidRDefault="00494ED2" w:rsidP="00494ED2">
      <w:pPr>
        <w:rPr>
          <w:rFonts w:ascii="Times New Roman" w:hAnsi="Times New Roman" w:cs="Times New Roman"/>
        </w:rPr>
      </w:pPr>
    </w:p>
    <w:p w:rsidR="00494ED2" w:rsidRDefault="00494ED2" w:rsidP="00494ED2">
      <w:pPr>
        <w:tabs>
          <w:tab w:val="left" w:pos="720"/>
        </w:tabs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494ED2" w:rsidSect="00DF17F0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494ED2" w:rsidRPr="00494ED2" w:rsidRDefault="00494ED2" w:rsidP="00494ED2">
      <w:pPr>
        <w:pStyle w:val="11"/>
        <w:ind w:right="-1" w:firstLine="567"/>
        <w:jc w:val="center"/>
        <w:rPr>
          <w:b/>
          <w:sz w:val="24"/>
          <w:szCs w:val="24"/>
        </w:rPr>
      </w:pPr>
      <w:r w:rsidRPr="00494ED2">
        <w:rPr>
          <w:b/>
          <w:bCs/>
          <w:sz w:val="24"/>
          <w:szCs w:val="24"/>
        </w:rPr>
        <w:lastRenderedPageBreak/>
        <w:t>Методические рекомендации по освоению дисциплины</w:t>
      </w:r>
    </w:p>
    <w:p w:rsidR="00494ED2" w:rsidRPr="00494ED2" w:rsidRDefault="00494ED2" w:rsidP="00494ED2">
      <w:pPr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(методические материалы)</w:t>
      </w:r>
    </w:p>
    <w:p w:rsidR="00494ED2" w:rsidRPr="00494ED2" w:rsidRDefault="00494ED2" w:rsidP="00494ED2">
      <w:pPr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Рекомендации по работе на лекциях</w:t>
      </w:r>
    </w:p>
    <w:p w:rsidR="00494ED2" w:rsidRPr="00494ED2" w:rsidRDefault="00494ED2" w:rsidP="00494ED2">
      <w:pPr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понятие лекции вкладывается два смысла: лекция как вид учебных занятий, в ходе которых в устной форме преподавателем излагается предмет, и лекция как способ подачи учебного материала путем логически стройного, систематически последовательного и ясного изложения. В данном случае мы рассматриваем лекцию как вид учебных занятий.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Как правило, лекция содержит какой-либо объем научной информации, имеет определенную структуру (вводную часть, основное содержание, обобщение, промежуточные и итоговые выводы и др.), отражает соответствующую идею, логику раскрытия сущности рассматриваемых явлений.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По своему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помогать слушателям в осмыслении содержания лекции, усиливать доказательность изучаемых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 психолого-педагогических закономерностей в учебно-воспитательном процессе и пр.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Учебные дисциплины отличаются предметом и методами исследования, характером учебного материала, излагаемого на лекциях.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Отличаются лекции по манере чтения. Одни лекторы объяснение ведут размеренно, спокойно, не повышая голоса, другие – темпераментно, живо. У отдельных преподавателей речь строгая, лаконичная, у иных она образная, поэтому требуется определенное время, привыкнуть к этому и понимать объяснение.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Все это необходимо иметь в виду, так как манера чтения влияет на восприятие лекций их конспектирование.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Посещение студентами лекционных занятий – дело крайне необходимое, поскольку лекции вводят в науку, они дают первое знакомство с научно-теоретическими положениями данной отрасли науки и, что особенно важно и что очень сложно осуществить студенту самостоятельно, знакомят с методологией науки. Лекции предназначены для того, чтобы закладывать основы научных знаний, определять направление, основное содержание и характер всех видов учебных занятий, а также (и главным образом) самостоятельной работы студентов.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Систематическое посещение лекций, активная мыслительная работа в ходе объяснения преподавателем учебного материала позволяет не только понимать изучаемую науку, но и успешно справляться с учебными заданиями на занятиях других видов (практических, лабораторных и т.д.), самостоятельно овладевать знаниями во внеучебное время.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494ED2">
        <w:rPr>
          <w:rFonts w:ascii="Times New Roman" w:hAnsi="Times New Roman" w:cs="Times New Roman"/>
          <w:sz w:val="24"/>
          <w:szCs w:val="24"/>
        </w:rPr>
        <w:t>екомендации, как работать на лекции.</w:t>
      </w:r>
    </w:p>
    <w:p w:rsidR="00494ED2" w:rsidRPr="00494ED2" w:rsidRDefault="00494ED2" w:rsidP="00494E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Слушать лекции надо сосредоточено, не отвлекаясь на разговоры и не занимаясь посторонними делами. Механическое записывание отдельных фраз без их осмысления не оставляет следа ни в памяти, ни в сознании.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ходе лекции полезно внимательно следить за рассуждениями лектора, выполняя предлагаемые им мыслительные операции и стараясь дать ответы на поставленные вопросы, надо, как говорят, слушать активно.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При этом следует вырабатывать у себя критическое отношение к существующим научным положениям, не принимать всё сказанное на веру, пытаться самостоятельно вникнуть в сущность изучаемого и стремиться обнаружить имеющиеся порой несоответствия между тем, что наблюдается, и тем, что об этом говорит теория. 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Особое внимание надо обращаться на указания и комментарии лектора при использовании им наглядных пособий (плакатов, схем, графиков и др.), следить за тем, что преподаватель показывает, не конспектируя в это время. Порой вод кривой графика или элемент схемы, диаграмма дает важную информацию, которую лектор анализирует. Одновременное восприятие визуально и на слух способствует лучшему усвоению.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Опытные преподаватели при чтении лекций удачно проводят анализ явлений, событий, делают обобщения, умело оперируют фактическим материалом при доказательстве или опровержении каких-либо положений.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внимательно прислушиваться и присматриваться к тому, как все это делает лектор, какие средства использует для того, чтобы достичь убедительности и доказательности в рассуждениях. Это помогает выработать умение анализа и синтеза, способности к четкому и ясному изложению мыслей, логичному и аргументированному доказательству высказываний и положений.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Конспект лекций не должен представлять собой стенографическую запись её содержания. Необходимо прослушать, продумать, а затем записать высказанную лектором мысль. Дословно записывать лекцию нецелесообразно, так как в этом случае не хватает времени на обдумывание. Следует схватывать общий смысл каждого этапа или периода лекции и сжато излагать его в конспекте.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При конспектировании лекций по общественным и гуманитарным наукам важно правильно выбрать момент записи; тот момент, когда чувствуется, что преподаватель должен переходить к новому вопросу или разделу. В процессе этого перехода лектор обычно пользуется некоторыми связующими словами, Фразами или дополнительными комментариями к прочитанному, и запись может быть сделана без ущерба для дальнейшего понимания лекции.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конспект следует заносить записи, зарисовки, выполненные преподавателем на доске, особенно если он показывает постепенное, последовательное развитие какого-то процесса, явления и т.п.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lastRenderedPageBreak/>
        <w:t>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(восклицательный знак, знак вопроса, плюс, галочка и др.), которые следует проставлять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Если преподаватель при чтении лекции строго придерживается учебника или какого-то пособия, есть смысл содержания лекции не записывать, но записывать отдельные резюмирующие выводы или факты, которые не содержаться в учебной литературе. Опытные лекторы, как правило, громкостью, темпом речи, интонацией выделяют в лекции главные мысли и иллюстрированный материал, который достаточно прослушать только для справки. Поэтому надо внимательно вслушиваться в речь преподавателя и сообразно этому вести записи в конспекте.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Качество конспекта в значительной мере зависит от индивидуальных особенностей восприятия и памяти студента. Один в состоянии, слушать лекцию, делать краткие записи её содержания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доказательства, приводя наиболее важные факты и т.п.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Для ускорения процесса конспектирования рекомендуется, исходя из своих индивидуальных способностей, выбрать систему выполнения записи на лекциях, используя удобные для себя условные обозначения отдельных терминов, наиболее распространенных слов и понятий. 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Для конспектов лекций целесообразно выделить отдельную общую тетрадь, в которой на каждой странице желательно оставлять поля примерно ¼ часть её ширины. Эти поля можно использовать для записи вопросов, замечаний, возникающих в процесс слушания лекции, а также для вынесения дополнений к отдельным разделам конспекта в ходе проработке учебной и дополнительной литературы.</w:t>
      </w:r>
    </w:p>
    <w:p w:rsidR="00494ED2" w:rsidRPr="00494ED2" w:rsidRDefault="00494ED2" w:rsidP="00494ED2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понимать, что конспект лекций – это только вспомогательный материал для самостоятельной работы. Он не может заменить учебник, учебное пособие или другую литературу. Вместе с тем, хорошо законспектированная лекция помогает лучше разобраться в материале и облегчить его проработку.</w:t>
      </w:r>
    </w:p>
    <w:p w:rsidR="00494ED2" w:rsidRPr="003513E0" w:rsidRDefault="00494ED2" w:rsidP="003513E0">
      <w:pPr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Отдельные студенты считаю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94ED2">
        <w:rPr>
          <w:rFonts w:ascii="Times New Roman" w:hAnsi="Times New Roman" w:cs="Times New Roman"/>
          <w:sz w:val="24"/>
          <w:szCs w:val="24"/>
        </w:rPr>
        <w:t>, что лекции можно слушать не готовясь к ним. Да, слушать можно, но польза от этого не велика. В подавляющем большинстве случаев каждая последующая лекция опирается на ранее изложенные положения, выводы, закономерности, и предполагается, что аудитория все это усвоила. Незнание предыдущего материала очень часто является причиной плохого понимания излагаемого на лекции. По этой причине крайне необходимо готовиться к каждой лекции, прорабатывать конспект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из услышанного, легко восстановиться в памяти.</w:t>
      </w:r>
    </w:p>
    <w:p w:rsidR="00494ED2" w:rsidRPr="003513E0" w:rsidRDefault="00494ED2" w:rsidP="00494E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Рекомендации по работе на практических занятиях</w:t>
      </w:r>
    </w:p>
    <w:p w:rsidR="00416A05" w:rsidRPr="003513E0" w:rsidRDefault="00494ED2" w:rsidP="003513E0">
      <w:pPr>
        <w:shd w:val="clear" w:color="auto" w:fill="FFFFFF"/>
        <w:spacing w:after="0"/>
        <w:ind w:right="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занятия ˗ это форма коллективной и самостоятельной работы обучающихся, связанная с выполнением и проработкой различных заданий учебной программы. </w:t>
      </w:r>
      <w:r w:rsidR="00416A05" w:rsidRPr="003513E0">
        <w:rPr>
          <w:rFonts w:ascii="Times New Roman" w:hAnsi="Times New Roman" w:cs="Times New Roman"/>
          <w:sz w:val="24"/>
          <w:szCs w:val="24"/>
        </w:rPr>
        <w:t>На практических занятиях более подробно раскрываются на</w:t>
      </w:r>
      <w:r w:rsidR="00416A05" w:rsidRPr="003513E0">
        <w:rPr>
          <w:rFonts w:ascii="Times New Roman" w:hAnsi="Times New Roman" w:cs="Times New Roman"/>
          <w:sz w:val="24"/>
          <w:szCs w:val="24"/>
        </w:rPr>
        <w:softHyphen/>
        <w:t>учное и практическое значение отдельных видов гимнастики, их задачи и перспективы дальнейшего развития. Студенты овладевают техникой выполнения гимнастических упражнений, терминологией, навыками страховки и оказания помощи, методами обучения и тренировки, приемами организации занятий, применения гимнастических упражнений в целях направленного воздействия на функции отдельных органов, систем и организма в целом, формирования правильной осанки, развития двигательных, психических и личностных свойств занимающихся; повышают свою физическую подготовленность. В ходе занятий студенты овладевают системой методической подготовки, которая заканчивается учебной и школьной педагогической практикой.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занятия играют большую роль в развитии обучающихся. Данная форма способствует формированию навыков 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оперативно и четко применять свои знания. 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практического занятия может быть различной. Это зависит от учебно-воспитательных целей, уровня подготовленности обучающихся. 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семинара во многом зависит от подготовки к нему обучающихся.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к практическому занятию необходимо начинать заблаговременно. Преподаватель сообщает тему, задачи занятия, распределяет 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рекомендует дополнительные источники, проводит консультации.</w:t>
      </w:r>
    </w:p>
    <w:p w:rsidR="00494ED2" w:rsidRPr="003513E0" w:rsidRDefault="00494ED2" w:rsidP="003513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практического занятия зависит от умения обучающихся </w:t>
      </w:r>
      <w:r w:rsidR="003A5B8A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конспекты по методике проведения различных видов гимнастических упражнений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консультациях он просматривает </w:t>
      </w:r>
      <w:r w:rsidR="003A5B8A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конспекты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отвечает на вопросы обучающихся, оказывает методическую помощь. </w:t>
      </w:r>
    </w:p>
    <w:p w:rsidR="003A5B8A" w:rsidRPr="003513E0" w:rsidRDefault="003A5B8A" w:rsidP="003513E0">
      <w:pPr>
        <w:shd w:val="clear" w:color="auto" w:fill="FFFFFF"/>
        <w:spacing w:after="0"/>
        <w:ind w:left="7" w:righ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На занятиях обобщается пройденный материал; дается систематический обзор наиболее важных разделов курса гимнастики; рассматриваются методы изучения (оценки) и развития двигательных и психических способностей, необходимых для успешного овладения упражнениями, предусмотренными школьной программой и программой подготовки спортсменов-разрядников (от начального обучения до мастера спорта России). Эти занятия целесообразно проводить в спортивном зале с демонстрацией упражнений, методики обучения, страховки, помощи и др. Студенты получают задания по углубленному изучению отдельных вопросов в установленные преподавателем сроки. Содержание обзорно-методических занятий студенты конспектируют.</w:t>
      </w:r>
    </w:p>
    <w:p w:rsidR="003A5B8A" w:rsidRPr="003513E0" w:rsidRDefault="003A5B8A" w:rsidP="003513E0">
      <w:pPr>
        <w:shd w:val="clear" w:color="auto" w:fill="FFFFFF"/>
        <w:spacing w:after="0"/>
        <w:ind w:left="14" w:right="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 xml:space="preserve">Успеваемость студентов проверяется в ходе занятий (текущий учет), на зачетах и на экзаменах. </w:t>
      </w:r>
    </w:p>
    <w:p w:rsidR="003A5B8A" w:rsidRPr="003513E0" w:rsidRDefault="003A5B8A" w:rsidP="003513E0">
      <w:pPr>
        <w:shd w:val="clear" w:color="auto" w:fill="FFFFFF"/>
        <w:spacing w:after="0"/>
        <w:ind w:left="29" w:right="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Текущий учет представляет собой систематическую проверку качества выполнения изучаемых на занятиях индивидуальных и групповых упражнений, домашних заданий.</w:t>
      </w:r>
    </w:p>
    <w:p w:rsidR="003A5B8A" w:rsidRPr="003513E0" w:rsidRDefault="003A5B8A" w:rsidP="003513E0">
      <w:pPr>
        <w:shd w:val="clear" w:color="auto" w:fill="FFFFFF"/>
        <w:spacing w:after="0"/>
        <w:ind w:left="29" w:right="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В зачетные  требования (в объеме пройденной на каждом курсе программы) входят:</w:t>
      </w:r>
    </w:p>
    <w:p w:rsidR="003A5B8A" w:rsidRPr="003513E0" w:rsidRDefault="003A5B8A" w:rsidP="003513E0">
      <w:pPr>
        <w:shd w:val="clear" w:color="auto" w:fill="FFFFFF"/>
        <w:spacing w:after="0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1) устный зачет по теории и методике преподавания гимнастики;</w:t>
      </w:r>
    </w:p>
    <w:p w:rsidR="003A5B8A" w:rsidRPr="003513E0" w:rsidRDefault="003A5B8A" w:rsidP="003513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2) выполнение заданий по методической  (учебной)  практике;</w:t>
      </w:r>
    </w:p>
    <w:p w:rsidR="003A5B8A" w:rsidRPr="003513E0" w:rsidRDefault="003A5B8A" w:rsidP="003A5B8A">
      <w:pPr>
        <w:shd w:val="clear" w:color="auto" w:fill="FFFFFF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lastRenderedPageBreak/>
        <w:t>3) практическое выполнение отдельных гимнастических упражнений и зачетных учебных комбинаций (содержание их определяется кафедрой на основе пройденного материала).</w:t>
      </w:r>
    </w:p>
    <w:p w:rsidR="003A5B8A" w:rsidRPr="003513E0" w:rsidRDefault="003A5B8A" w:rsidP="003513E0">
      <w:pPr>
        <w:shd w:val="clear" w:color="auto" w:fill="FFFFFF"/>
        <w:spacing w:after="0"/>
        <w:ind w:left="65" w:righ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Экзамен предусматривает проверку теоретических знаний студентов по всему курсу гимнастики и практических навыков, поэтому осуществляется в два этапа. Практическая часть экзамена проводится в виде соревнований по программе, составленной кафедрой, теоретическая часть в соответствии с требованиями к учебному процессу в высшей школе.</w:t>
      </w:r>
    </w:p>
    <w:p w:rsidR="003A5B8A" w:rsidRPr="003513E0" w:rsidRDefault="003A5B8A" w:rsidP="003513E0">
      <w:pPr>
        <w:shd w:val="clear" w:color="auto" w:fill="FFFFFF"/>
        <w:spacing w:after="0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Общая оценка выставляется с учетом результатов практической и теоретической частей экзамена.</w:t>
      </w:r>
    </w:p>
    <w:p w:rsidR="003A5B8A" w:rsidRPr="003513E0" w:rsidRDefault="003A5B8A" w:rsidP="003513E0">
      <w:pPr>
        <w:shd w:val="clear" w:color="auto" w:fill="FFFFFF"/>
        <w:spacing w:after="0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Для студентов, избравших гимнастику основным видом спортивной специализации, изучение рассматриваемого курса должно логически сочетаться со спортивно-педагогическим совершенствованием и заканчиваться выполнением и защитой курсовой работы по гимнастике.</w:t>
      </w:r>
    </w:p>
    <w:p w:rsidR="003A5B8A" w:rsidRPr="003513E0" w:rsidRDefault="003A5B8A" w:rsidP="003513E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Написанием дипломной работы завершается подготовка учителя по физической культуре. Содержание ее предусматривает необходимость обобщения знаний, умений и навыков, полученных в процессе прохождения всех учебных дисциплин, выдвижения на их основе собственной идеи, ее теоретического и эксперимен</w:t>
      </w:r>
      <w:r w:rsidRPr="003513E0">
        <w:rPr>
          <w:rFonts w:ascii="Times New Roman" w:hAnsi="Times New Roman" w:cs="Times New Roman"/>
          <w:w w:val="103"/>
          <w:sz w:val="24"/>
          <w:szCs w:val="24"/>
        </w:rPr>
        <w:t>тального обоснования. В ходе выполнения дипломной работы студенты должны: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5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расширить и углубить свои знания в области теории и методики преподавания гимнастики;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10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приобщиться к ведению самостоятельного исследования и научно-методической работы;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7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овладеть методикой элементарного педагогического исследования;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22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научиться самостоятельно, работать с первоисточниками по данной проблеме, анализировать и обобщать их содержание.</w:t>
      </w:r>
    </w:p>
    <w:p w:rsidR="003A5B8A" w:rsidRPr="003513E0" w:rsidRDefault="003A5B8A" w:rsidP="003513E0">
      <w:pPr>
        <w:shd w:val="clear" w:color="auto" w:fill="FFFFFF"/>
        <w:spacing w:after="0"/>
        <w:ind w:right="14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Тематика дипломных работ разрабатывается и утверждается на кафедре исходя из программы и содержания научных исследований, проводимых в университете.</w:t>
      </w:r>
    </w:p>
    <w:p w:rsidR="00494ED2" w:rsidRPr="003513E0" w:rsidRDefault="003A5B8A" w:rsidP="003513E0">
      <w:pPr>
        <w:shd w:val="clear" w:color="auto" w:fill="FFFFFF"/>
        <w:spacing w:after="0"/>
        <w:ind w:right="31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 основании данной программы кафедра разрабатывает детальный план (график) изучения курса гимнастики, перечень домашних работ на каждом курсе, зачетные и экзаменационные требования.</w:t>
      </w:r>
    </w:p>
    <w:p w:rsidR="00494ED2" w:rsidRDefault="00494ED2" w:rsidP="003513E0">
      <w:pPr>
        <w:pStyle w:val="ac"/>
        <w:rPr>
          <w:b/>
          <w:bCs/>
        </w:rPr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разработки кафедры (учебные пособия, методические указания)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Подготовка докладов и сообщений по теме.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Система текущего контроля включает: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>обоснованность и четкость изложения ответа;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творческий подход к выполнению самостоятельной работы;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6071D1" w:rsidRPr="00D02896" w:rsidRDefault="006071D1" w:rsidP="006071D1">
      <w:pPr>
        <w:pStyle w:val="ac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t>Структура контрольной работы: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>план;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теоретический обзор учебно-методической литературы;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заключение;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список литературы.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</w:t>
      </w:r>
      <w:r w:rsidRPr="00D02896">
        <w:lastRenderedPageBreak/>
        <w:t xml:space="preserve">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ГОСТа.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1. Работа с книгой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Реферирование литературы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6071D1" w:rsidRPr="00D02896" w:rsidRDefault="006071D1" w:rsidP="006071D1">
      <w:pPr>
        <w:pStyle w:val="ac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6071D1" w:rsidRPr="00D02896" w:rsidRDefault="006071D1" w:rsidP="006071D1">
      <w:pPr>
        <w:pStyle w:val="ac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Введение.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Глава 1. § 1, § 2.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>Глава 2. § 1, §2.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Заключение.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Список использованной литературы.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lastRenderedPageBreak/>
        <w:t xml:space="preserve">Оглавление.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br w:type="page"/>
      </w: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6071D1" w:rsidRPr="00D02896" w:rsidRDefault="006071D1" w:rsidP="006071D1">
      <w:pPr>
        <w:pStyle w:val="af"/>
        <w:spacing w:line="240" w:lineRule="auto"/>
        <w:jc w:val="both"/>
        <w:rPr>
          <w:b/>
          <w:color w:val="000000"/>
          <w:shd w:val="clear" w:color="auto" w:fill="FFFFFF"/>
        </w:rPr>
      </w:pPr>
      <w:r w:rsidRPr="00D02896">
        <w:rPr>
          <w:b/>
          <w:bCs/>
        </w:rPr>
        <w:t>Раздел 1. Общая физическая подготовка</w:t>
      </w:r>
      <w:r w:rsidRPr="00D02896">
        <w:rPr>
          <w:b/>
          <w:color w:val="000000"/>
          <w:shd w:val="clear" w:color="auto" w:fill="FFFFFF"/>
        </w:rPr>
        <w:t xml:space="preserve"> 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>. Развитие гибкости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6071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координации</w:t>
      </w:r>
    </w:p>
    <w:p w:rsidR="006071D1" w:rsidRPr="00D02896" w:rsidRDefault="006071D1" w:rsidP="006071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6071D1" w:rsidRPr="00D02896" w:rsidRDefault="006071D1" w:rsidP="006071D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быстроты</w:t>
      </w:r>
    </w:p>
    <w:p w:rsidR="006071D1" w:rsidRPr="00D02896" w:rsidRDefault="006071D1" w:rsidP="006071D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4.</w:t>
      </w:r>
      <w:r w:rsidRPr="00D02896">
        <w:t xml:space="preserve"> Развитие силы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5.</w:t>
      </w:r>
      <w:r w:rsidRPr="00D02896">
        <w:t xml:space="preserve"> Развитие скоростно-силовых качеств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6.</w:t>
      </w:r>
      <w:r w:rsidRPr="00D02896">
        <w:t xml:space="preserve"> Сдача нормативов по ОФП.</w:t>
      </w:r>
    </w:p>
    <w:p w:rsidR="006071D1" w:rsidRPr="00D02896" w:rsidRDefault="006071D1" w:rsidP="006071D1">
      <w:pPr>
        <w:pStyle w:val="21"/>
        <w:widowControl w:val="0"/>
        <w:spacing w:after="0" w:line="240" w:lineRule="auto"/>
        <w:ind w:left="1080"/>
        <w:jc w:val="both"/>
        <w:rPr>
          <w:b/>
          <w:bCs/>
          <w:iCs/>
        </w:rPr>
      </w:pPr>
      <w:r w:rsidRPr="00D02896">
        <w:rPr>
          <w:b/>
          <w:bCs/>
          <w:iCs/>
        </w:rPr>
        <w:t>Юноши:</w:t>
      </w:r>
    </w:p>
    <w:p w:rsidR="006071D1" w:rsidRPr="00D02896" w:rsidRDefault="006071D1" w:rsidP="006071D1">
      <w:pPr>
        <w:pStyle w:val="21"/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iCs/>
        </w:rPr>
      </w:pPr>
      <w:r w:rsidRPr="00D02896">
        <w:rPr>
          <w:noProof/>
        </w:rPr>
        <w:t xml:space="preserve">Сгибание разгибание рук в упоре лежа </w:t>
      </w:r>
      <w:r w:rsidRPr="00D02896">
        <w:t>с „хлопком”;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на перекладине;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Поднимание ног в висе на гимнастической стенке;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 разгибание рук в упоре на брусьях;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Сгибание-разгибание туловища в тазобедренном суставе лежа на спине.</w:t>
      </w:r>
    </w:p>
    <w:p w:rsidR="006071D1" w:rsidRPr="00D02896" w:rsidRDefault="006071D1" w:rsidP="006071D1">
      <w:pPr>
        <w:pStyle w:val="af1"/>
      </w:pPr>
    </w:p>
    <w:p w:rsidR="006071D1" w:rsidRPr="00D02896" w:rsidRDefault="006071D1" w:rsidP="006071D1">
      <w:pPr>
        <w:pStyle w:val="21"/>
        <w:widowControl w:val="0"/>
        <w:spacing w:after="0" w:line="240" w:lineRule="auto"/>
        <w:ind w:left="851" w:hanging="131"/>
        <w:jc w:val="both"/>
        <w:rPr>
          <w:b/>
          <w:bCs/>
          <w:iCs/>
        </w:rPr>
      </w:pPr>
      <w:r w:rsidRPr="00D02896">
        <w:rPr>
          <w:b/>
          <w:bCs/>
          <w:iCs/>
        </w:rPr>
        <w:t>Девушки: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</w:rPr>
      </w:pPr>
      <w:r w:rsidRPr="00D02896">
        <w:rPr>
          <w:noProof/>
        </w:rPr>
        <w:t>Сгибание разгибание рук в упоре лежа;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bCs/>
        </w:rPr>
        <w:t xml:space="preserve">Сгибание-разгибание туловища </w:t>
      </w:r>
      <w:r w:rsidRPr="00D02896">
        <w:t>в тазобедренном суставе лежа на спине;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стоя на нижней жерди;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noProof/>
        </w:rPr>
        <w:t>Ш</w:t>
      </w:r>
      <w:r w:rsidRPr="00D02896">
        <w:t>пагаты (3 шпагата);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Мост  из положения лежа на спине.</w:t>
      </w:r>
    </w:p>
    <w:p w:rsidR="006071D1" w:rsidRPr="00D02896" w:rsidRDefault="006071D1" w:rsidP="006071D1">
      <w:pPr>
        <w:pStyle w:val="ac"/>
        <w:rPr>
          <w:kern w:val="20"/>
        </w:rPr>
      </w:pPr>
    </w:p>
    <w:p w:rsidR="006071D1" w:rsidRPr="00D02896" w:rsidRDefault="006071D1" w:rsidP="006071D1">
      <w:pPr>
        <w:pStyle w:val="af"/>
        <w:spacing w:line="240" w:lineRule="auto"/>
        <w:jc w:val="both"/>
        <w:rPr>
          <w:w w:val="102"/>
        </w:rPr>
      </w:pPr>
      <w:r w:rsidRPr="00D02896">
        <w:rPr>
          <w:b/>
          <w:bCs/>
        </w:rPr>
        <w:t>Раздел 2.</w:t>
      </w:r>
      <w:r w:rsidRPr="00D02896">
        <w:rPr>
          <w:shd w:val="clear" w:color="auto" w:fill="FFFFFF"/>
        </w:rPr>
        <w:t xml:space="preserve"> </w:t>
      </w:r>
      <w:r w:rsidRPr="00D02896">
        <w:rPr>
          <w:b/>
          <w:shd w:val="clear" w:color="auto" w:fill="FFFFFF"/>
        </w:rPr>
        <w:t xml:space="preserve">Методика </w:t>
      </w:r>
      <w:r w:rsidRPr="00D02896">
        <w:rPr>
          <w:b/>
          <w:w w:val="102"/>
        </w:rPr>
        <w:t>проведения общеразвивающих упражнений без предметов, с предметами.</w:t>
      </w:r>
      <w:r w:rsidRPr="00D02896">
        <w:rPr>
          <w:w w:val="102"/>
        </w:rPr>
        <w:t xml:space="preserve"> 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Разработка, запись и проведение комплекса ОРУ без предмета.</w:t>
      </w:r>
    </w:p>
    <w:p w:rsidR="006071D1" w:rsidRPr="00D02896" w:rsidRDefault="006071D1" w:rsidP="006071D1">
      <w:pPr>
        <w:pStyle w:val="af"/>
        <w:spacing w:line="240" w:lineRule="auto"/>
        <w:jc w:val="both"/>
      </w:pP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2.</w:t>
      </w:r>
      <w:r w:rsidRPr="00D02896">
        <w:t xml:space="preserve"> Разработка, запись и проведение комплекса ОРУ с предметом.</w:t>
      </w:r>
    </w:p>
    <w:p w:rsidR="006071D1" w:rsidRPr="00D02896" w:rsidRDefault="006071D1" w:rsidP="006071D1">
      <w:pPr>
        <w:pStyle w:val="af"/>
        <w:spacing w:line="240" w:lineRule="auto"/>
        <w:jc w:val="both"/>
        <w:rPr>
          <w:b/>
          <w:bCs/>
          <w:color w:val="FF0000"/>
        </w:rPr>
      </w:pPr>
    </w:p>
    <w:p w:rsidR="006071D1" w:rsidRPr="00D02896" w:rsidRDefault="006071D1" w:rsidP="006071D1">
      <w:pPr>
        <w:pStyle w:val="ac"/>
        <w:jc w:val="both"/>
        <w:rPr>
          <w:w w:val="102"/>
        </w:rPr>
      </w:pPr>
      <w:r w:rsidRPr="00D02896">
        <w:rPr>
          <w:b/>
        </w:rPr>
        <w:t>Тема 3</w:t>
      </w:r>
      <w:r w:rsidRPr="00D02896">
        <w:t xml:space="preserve">. </w:t>
      </w:r>
      <w:r w:rsidRPr="00D02896">
        <w:rPr>
          <w:shd w:val="clear" w:color="auto" w:fill="FFFFFF"/>
        </w:rPr>
        <w:t xml:space="preserve">Методика </w:t>
      </w:r>
      <w:r w:rsidRPr="00D02896">
        <w:rPr>
          <w:w w:val="102"/>
        </w:rPr>
        <w:t>проведения строевых упражнений.</w:t>
      </w:r>
    </w:p>
    <w:p w:rsidR="006071D1" w:rsidRPr="00D02896" w:rsidRDefault="006071D1" w:rsidP="006071D1">
      <w:pPr>
        <w:pStyle w:val="ac"/>
        <w:jc w:val="both"/>
      </w:pPr>
    </w:p>
    <w:p w:rsidR="006071D1" w:rsidRPr="00D02896" w:rsidRDefault="006071D1" w:rsidP="006071D1">
      <w:pPr>
        <w:pStyle w:val="ac"/>
        <w:jc w:val="both"/>
        <w:rPr>
          <w:b/>
          <w:bCs/>
          <w:color w:val="000000"/>
          <w:lang w:eastAsia="ru-RU"/>
        </w:rPr>
      </w:pPr>
      <w:r w:rsidRPr="00D02896">
        <w:rPr>
          <w:b/>
        </w:rPr>
        <w:t>Раздел 3.</w:t>
      </w:r>
      <w:r w:rsidRPr="00D02896">
        <w:rPr>
          <w:b/>
          <w:shd w:val="clear" w:color="auto" w:fill="FFFFFF"/>
        </w:rPr>
        <w:t xml:space="preserve"> </w:t>
      </w:r>
      <w:r w:rsidRPr="00D02896">
        <w:rPr>
          <w:b/>
          <w:bCs/>
          <w:color w:val="000000"/>
          <w:lang w:eastAsia="ru-RU"/>
        </w:rPr>
        <w:t xml:space="preserve">Основы техники выполнения </w:t>
      </w:r>
      <w:r w:rsidRPr="00D02896">
        <w:rPr>
          <w:b/>
          <w:bCs/>
          <w:color w:val="000000"/>
        </w:rPr>
        <w:t xml:space="preserve">акробатических </w:t>
      </w:r>
      <w:r w:rsidRPr="00D02896">
        <w:rPr>
          <w:b/>
          <w:bCs/>
          <w:color w:val="000000"/>
          <w:lang w:eastAsia="ru-RU"/>
        </w:rPr>
        <w:t>элементов и методика проведения подготовительной части урока</w:t>
      </w:r>
    </w:p>
    <w:p w:rsidR="006071D1" w:rsidRPr="00D02896" w:rsidRDefault="006071D1" w:rsidP="006071D1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Методика проведения подготовительной части урока</w:t>
      </w:r>
    </w:p>
    <w:p w:rsidR="006071D1" w:rsidRPr="00D02896" w:rsidRDefault="006071D1" w:rsidP="006071D1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Задачи, решаемые в подготовительной части урока.</w:t>
      </w:r>
    </w:p>
    <w:p w:rsidR="006071D1" w:rsidRPr="00D02896" w:rsidRDefault="006071D1" w:rsidP="006071D1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Содержание подготовительной части урока.</w:t>
      </w:r>
    </w:p>
    <w:p w:rsidR="006071D1" w:rsidRPr="00D02896" w:rsidRDefault="006071D1" w:rsidP="006071D1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Способы проведения подготовительной части урока.</w:t>
      </w:r>
    </w:p>
    <w:p w:rsidR="006071D1" w:rsidRPr="00D02896" w:rsidRDefault="006071D1" w:rsidP="006071D1">
      <w:pPr>
        <w:pStyle w:val="af"/>
        <w:spacing w:line="240" w:lineRule="auto"/>
        <w:jc w:val="both"/>
        <w:rPr>
          <w:b/>
          <w:bCs/>
          <w:color w:val="FF0000"/>
        </w:rPr>
      </w:pPr>
    </w:p>
    <w:p w:rsidR="006071D1" w:rsidRPr="00D02896" w:rsidRDefault="006071D1" w:rsidP="006071D1">
      <w:pPr>
        <w:pStyle w:val="ac"/>
        <w:spacing w:after="0"/>
        <w:jc w:val="both"/>
      </w:pPr>
      <w:r w:rsidRPr="00D02896">
        <w:rPr>
          <w:b/>
        </w:rPr>
        <w:t>Тема 2.</w:t>
      </w:r>
      <w:r w:rsidRPr="00D02896">
        <w:t xml:space="preserve"> Методика обучения </w:t>
      </w:r>
      <w:r w:rsidRPr="00D02896">
        <w:rPr>
          <w:bCs/>
          <w:color w:val="000000"/>
        </w:rPr>
        <w:t>акробатическим</w:t>
      </w:r>
      <w:r w:rsidRPr="00D02896">
        <w:rPr>
          <w:b/>
          <w:bCs/>
          <w:color w:val="000000"/>
        </w:rPr>
        <w:t xml:space="preserve"> </w:t>
      </w:r>
      <w:r w:rsidRPr="00D02896">
        <w:t>элементам</w:t>
      </w:r>
    </w:p>
    <w:p w:rsidR="006071D1" w:rsidRPr="00D02896" w:rsidRDefault="006071D1" w:rsidP="006071D1">
      <w:pPr>
        <w:keepNext/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Юноши: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вперед </w:t>
      </w:r>
    </w:p>
    <w:p w:rsidR="006071D1" w:rsidRPr="00D02896" w:rsidRDefault="006071D1" w:rsidP="006071D1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Длинный кувырок вперёд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 вперед согнувшись 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согнувшись 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 xml:space="preserve">Кувырок назад в упор лежа </w:t>
      </w:r>
    </w:p>
    <w:p w:rsidR="006071D1" w:rsidRPr="00D02896" w:rsidRDefault="006071D1" w:rsidP="006071D1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вперед, подъем разгибом с головы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вперед со стойки на руках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назад через стойку на руках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Переворот боком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Рондат </w:t>
      </w:r>
    </w:p>
    <w:p w:rsidR="006071D1" w:rsidRPr="00D02896" w:rsidRDefault="006071D1" w:rsidP="006071D1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Хореографических прыжок «Перекидной»</w:t>
      </w:r>
    </w:p>
    <w:p w:rsidR="006071D1" w:rsidRPr="00D02896" w:rsidRDefault="006071D1" w:rsidP="006071D1">
      <w:pPr>
        <w:pStyle w:val="310"/>
        <w:widowControl w:val="0"/>
        <w:numPr>
          <w:ilvl w:val="0"/>
          <w:numId w:val="33"/>
        </w:numPr>
        <w:tabs>
          <w:tab w:val="clear" w:pos="1444"/>
        </w:tabs>
        <w:autoSpaceDE w:val="0"/>
        <w:ind w:left="0" w:firstLine="0"/>
        <w:rPr>
          <w:b w:val="0"/>
          <w:spacing w:val="0"/>
          <w:sz w:val="24"/>
          <w:szCs w:val="24"/>
        </w:rPr>
      </w:pPr>
      <w:r w:rsidRPr="00D02896">
        <w:rPr>
          <w:b w:val="0"/>
          <w:spacing w:val="0"/>
          <w:sz w:val="24"/>
          <w:szCs w:val="24"/>
        </w:rPr>
        <w:t>Равновесие по выбору (2 вида)</w:t>
      </w:r>
    </w:p>
    <w:p w:rsidR="006071D1" w:rsidRPr="00D02896" w:rsidRDefault="006071D1" w:rsidP="006071D1">
      <w:pPr>
        <w:keepNext/>
        <w:widowControl w:val="0"/>
        <w:tabs>
          <w:tab w:val="left" w:pos="567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Девушки: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17"/>
        <w:jc w:val="both"/>
        <w:rPr>
          <w:bCs/>
        </w:rPr>
      </w:pPr>
      <w:r w:rsidRPr="00D02896">
        <w:rPr>
          <w:bCs/>
        </w:rPr>
        <w:t>Кувырок вперед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Длинный кувырок вперёд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вперед согнувшись ноги врозь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согнувшись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в упор лежа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прогнувшись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Стойка на голове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вперед со стойки на руках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Переворот боком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Рондат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Серия хореографических прыжков (3 прыжка)</w:t>
      </w:r>
    </w:p>
    <w:p w:rsidR="006071D1" w:rsidRPr="00D02896" w:rsidRDefault="006071D1" w:rsidP="006071D1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Равновесие по выбору</w:t>
      </w:r>
    </w:p>
    <w:p w:rsidR="006071D1" w:rsidRPr="00D02896" w:rsidRDefault="006071D1" w:rsidP="006071D1">
      <w:pPr>
        <w:pStyle w:val="ac"/>
        <w:spacing w:after="0"/>
        <w:jc w:val="both"/>
      </w:pPr>
    </w:p>
    <w:p w:rsidR="006071D1" w:rsidRPr="00D02896" w:rsidRDefault="006071D1" w:rsidP="006071D1">
      <w:pPr>
        <w:pStyle w:val="ac"/>
        <w:spacing w:after="0"/>
        <w:jc w:val="both"/>
      </w:pPr>
    </w:p>
    <w:p w:rsidR="006071D1" w:rsidRPr="00D02896" w:rsidRDefault="006071D1" w:rsidP="006071D1">
      <w:pPr>
        <w:pStyle w:val="ac"/>
        <w:spacing w:after="0"/>
        <w:jc w:val="both"/>
      </w:pPr>
      <w:r w:rsidRPr="00D02896">
        <w:rPr>
          <w:b/>
        </w:rPr>
        <w:t>Тема 3.</w:t>
      </w:r>
      <w:r w:rsidRPr="00D02896">
        <w:t xml:space="preserve"> Проведение подготовительной части урока: проведение ОРУ с предметами</w:t>
      </w:r>
    </w:p>
    <w:p w:rsidR="006071D1" w:rsidRPr="00D02896" w:rsidRDefault="006071D1" w:rsidP="006071D1">
      <w:pPr>
        <w:pStyle w:val="ac"/>
        <w:jc w:val="both"/>
      </w:pPr>
    </w:p>
    <w:p w:rsidR="006071D1" w:rsidRPr="00D02896" w:rsidRDefault="006071D1" w:rsidP="006071D1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со скакалкой;</w:t>
      </w:r>
    </w:p>
    <w:p w:rsidR="006071D1" w:rsidRPr="00D02896" w:rsidRDefault="006071D1" w:rsidP="006071D1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гимнастической палкой;</w:t>
      </w:r>
    </w:p>
    <w:p w:rsidR="006071D1" w:rsidRPr="00D02896" w:rsidRDefault="006071D1" w:rsidP="006071D1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мячом;</w:t>
      </w:r>
    </w:p>
    <w:p w:rsidR="006071D1" w:rsidRPr="00D02896" w:rsidRDefault="006071D1" w:rsidP="006071D1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обручем;</w:t>
      </w:r>
    </w:p>
    <w:p w:rsidR="006071D1" w:rsidRPr="00D02896" w:rsidRDefault="006071D1" w:rsidP="006071D1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набивным мячом;</w:t>
      </w:r>
    </w:p>
    <w:p w:rsidR="006071D1" w:rsidRPr="00D02896" w:rsidRDefault="006071D1" w:rsidP="006071D1">
      <w:pPr>
        <w:pStyle w:val="ac"/>
        <w:spacing w:after="0"/>
        <w:jc w:val="both"/>
        <w:rPr>
          <w:b/>
        </w:rPr>
      </w:pPr>
    </w:p>
    <w:p w:rsidR="006071D1" w:rsidRPr="00D02896" w:rsidRDefault="006071D1" w:rsidP="006071D1">
      <w:pPr>
        <w:pStyle w:val="ac"/>
        <w:spacing w:after="0"/>
        <w:jc w:val="both"/>
        <w:rPr>
          <w:b/>
          <w:bCs/>
          <w:color w:val="000000"/>
        </w:rPr>
      </w:pPr>
      <w:r w:rsidRPr="00D02896">
        <w:rPr>
          <w:b/>
        </w:rPr>
        <w:t xml:space="preserve">Раздел 4. . </w:t>
      </w:r>
      <w:r w:rsidRPr="00D02896">
        <w:rPr>
          <w:b/>
          <w:bCs/>
          <w:color w:val="000000"/>
        </w:rPr>
        <w:t>Методика проведения подготовительной части урока различными способами</w:t>
      </w:r>
    </w:p>
    <w:p w:rsidR="006071D1" w:rsidRPr="00D02896" w:rsidRDefault="006071D1" w:rsidP="006071D1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1.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со скамейкой и на гимнастической стенке</w:t>
      </w:r>
    </w:p>
    <w:p w:rsidR="006071D1" w:rsidRPr="00D02896" w:rsidRDefault="006071D1" w:rsidP="006071D1">
      <w:pPr>
        <w:pStyle w:val="ac"/>
        <w:spacing w:after="0"/>
        <w:jc w:val="both"/>
        <w:rPr>
          <w:b/>
        </w:rPr>
      </w:pPr>
      <w:r w:rsidRPr="00D02896">
        <w:t>-Конспект комплекса упражнений</w:t>
      </w:r>
    </w:p>
    <w:p w:rsidR="006071D1" w:rsidRPr="00D02896" w:rsidRDefault="006071D1" w:rsidP="006071D1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2.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в парах, кругу, в колоннах и шеренгах</w:t>
      </w:r>
    </w:p>
    <w:p w:rsidR="006071D1" w:rsidRPr="00D02896" w:rsidRDefault="006071D1" w:rsidP="006071D1">
      <w:pPr>
        <w:pStyle w:val="ac"/>
        <w:spacing w:after="0"/>
        <w:jc w:val="both"/>
        <w:rPr>
          <w:b/>
        </w:rPr>
      </w:pPr>
      <w:r w:rsidRPr="00D02896">
        <w:rPr>
          <w:bCs/>
          <w:color w:val="000000"/>
        </w:rPr>
        <w:t>-</w:t>
      </w:r>
      <w:r w:rsidRPr="00D02896">
        <w:t xml:space="preserve"> Конспект комплекса упражнений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>ОРУ игровым способом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Проведение эстафет и подвижных игр.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>ОРУ поточным и поточно- проходным способом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проведения комплексов упражнений при различных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</w:rPr>
        <w:t>Тема 1.</w:t>
      </w:r>
      <w:r w:rsidRPr="00D02896">
        <w:rPr>
          <w:rFonts w:ascii="Times New Roman" w:hAnsi="Times New Roman" w:cs="Times New Roman"/>
        </w:rPr>
        <w:t xml:space="preserve"> Организация и методика проведения корригирующей гимнастики при нарушениях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опорно-двигательного аппарата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сердечно - сосудистых 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ожирении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000"/>
      </w:tblPr>
      <w:tblGrid>
        <w:gridCol w:w="1915"/>
        <w:gridCol w:w="5533"/>
        <w:gridCol w:w="1800"/>
      </w:tblGrid>
      <w:tr w:rsidR="006071D1" w:rsidRPr="00D02896" w:rsidTr="009203D2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800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071D1" w:rsidRPr="00D02896" w:rsidTr="009203D2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3513E0" w:rsidRDefault="003513E0" w:rsidP="003513E0">
            <w:pPr>
              <w:pStyle w:val="a4"/>
              <w:rPr>
                <w:rFonts w:ascii="Times New Roman" w:hAnsi="Times New Roman"/>
                <w:i w:val="0"/>
                <w:color w:val="auto"/>
              </w:rPr>
            </w:pPr>
            <w:r w:rsidRPr="003513E0">
              <w:rPr>
                <w:rFonts w:ascii="Times New Roman" w:hAnsi="Times New Roman"/>
                <w:i w:val="0"/>
                <w:color w:val="auto"/>
              </w:rPr>
              <w:t>Элективная дисциплина по физической культуре для обучающихся с овз и инвалидов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 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 Физическая культура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 Бакалавр</w:t>
            </w:r>
          </w:p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13E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9,1</w:t>
            </w: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3513E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етодика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гимнастики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9203D2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3513E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>Педагогическое физкультурно-спортивное совершенствование по базовым видам спорта, Методика преподавания новых видов спорта</w:t>
            </w:r>
          </w:p>
        </w:tc>
      </w:tr>
      <w:tr w:rsidR="006071D1" w:rsidRPr="00D02896" w:rsidTr="009203D2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71D1" w:rsidRPr="00D02896" w:rsidRDefault="006071D1" w:rsidP="006071D1">
      <w:pPr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173"/>
        <w:gridCol w:w="4797"/>
        <w:gridCol w:w="1378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260"/>
        <w:gridCol w:w="4710"/>
        <w:gridCol w:w="1378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</w:rPr>
              <w:t xml:space="preserve">                            </w:t>
            </w:r>
            <w:r w:rsidRPr="00D028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both"/>
            </w:pPr>
            <w:r w:rsidRPr="00D02896">
              <w:t>Выполнение нормативов ОФП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both"/>
            </w:pPr>
            <w:r w:rsidRPr="00D02896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9203D2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ОРУ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– тестирование, устный опрос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3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4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Запись комплексов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5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953"/>
        <w:gridCol w:w="4076"/>
        <w:gridCol w:w="1319"/>
        <w:gridCol w:w="900"/>
      </w:tblGrid>
      <w:tr w:rsidR="006071D1" w:rsidRPr="00D02896" w:rsidTr="009203D2">
        <w:trPr>
          <w:trHeight w:val="347"/>
        </w:trPr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071D1" w:rsidRPr="00D02896" w:rsidRDefault="006071D1" w:rsidP="009203D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21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071D1" w:rsidRPr="00D02896" w:rsidTr="009203D2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356"/>
        <w:gridCol w:w="4522"/>
        <w:gridCol w:w="1470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37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№5 Тема №1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№5Тема №2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 Тема №3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071D1" w:rsidRPr="00D02896" w:rsidTr="009203D2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D02896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>протокол №</w:t>
      </w:r>
      <w:r w:rsidRPr="003513E0">
        <w:rPr>
          <w:rFonts w:ascii="Times New Roman" w:hAnsi="Times New Roman" w:cs="Times New Roman"/>
          <w:sz w:val="24"/>
          <w:szCs w:val="24"/>
          <w:highlight w:val="yellow"/>
        </w:rPr>
        <w:t>9 от «26» апреля 2018 г.</w:t>
      </w:r>
      <w:r w:rsidRPr="00475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17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Pr="003513E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№4 от «10» мая 2018г.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1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7E4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071D1" w:rsidRPr="00D02896" w:rsidSect="007E41A3">
          <w:footnotePr>
            <w:pos w:val="beneathText"/>
          </w:footnotePr>
          <w:pgSz w:w="11905" w:h="16837"/>
          <w:pgMar w:top="1701" w:right="1134" w:bottom="850" w:left="1134" w:header="720" w:footer="720" w:gutter="0"/>
          <w:cols w:space="720"/>
          <w:docGrid w:linePitch="299"/>
        </w:sectPr>
      </w:pPr>
      <w:r>
        <w:rPr>
          <w:color w:val="000000"/>
          <w:sz w:val="28"/>
          <w:szCs w:val="28"/>
        </w:rPr>
        <w:t xml:space="preserve">                                </w:t>
      </w:r>
    </w:p>
    <w:p w:rsidR="006071D1" w:rsidRPr="0047547E" w:rsidRDefault="006071D1" w:rsidP="006071D1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071D1" w:rsidRPr="0047547E" w:rsidTr="009203D2">
        <w:tc>
          <w:tcPr>
            <w:tcW w:w="4785" w:type="dxa"/>
            <w:shd w:val="clear" w:color="auto" w:fill="auto"/>
          </w:tcPr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071D1" w:rsidRPr="003513E0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  <w:r w:rsidRPr="003513E0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  <w:t>Протокол № 9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513E0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  <w:t>от « 26» апреля 2018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г.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513E0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  <w:t>Протокол №4 от «10» мая 2018г.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21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6071D1" w:rsidRPr="008E3A0D" w:rsidRDefault="006071D1" w:rsidP="006071D1">
      <w:pPr>
        <w:spacing w:after="0"/>
        <w:jc w:val="center"/>
        <w:rPr>
          <w:sz w:val="28"/>
          <w:szCs w:val="28"/>
        </w:rPr>
      </w:pP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47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071D1" w:rsidRPr="008E3A0D" w:rsidRDefault="006071D1" w:rsidP="006071D1">
      <w:pPr>
        <w:jc w:val="center"/>
        <w:rPr>
          <w:sz w:val="28"/>
          <w:szCs w:val="28"/>
          <w:u w:val="single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c"/>
        <w:rPr>
          <w:sz w:val="28"/>
          <w:szCs w:val="28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6071D1" w:rsidRPr="00D02896" w:rsidRDefault="006071D1" w:rsidP="006071D1">
      <w:pPr>
        <w:pBdr>
          <w:bottom w:val="single" w:sz="8" w:space="15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Бакалавр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Красноярск - 201</w:t>
      </w:r>
      <w:r w:rsidR="003513E0">
        <w:t>9</w:t>
      </w:r>
      <w:r w:rsidRPr="00D02896">
        <w:t xml:space="preserve"> г.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pageBreakBefore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Назначение фонда оценочных средств</w:t>
      </w:r>
    </w:p>
    <w:p w:rsidR="006071D1" w:rsidRPr="00500D70" w:rsidRDefault="006071D1" w:rsidP="006071D1">
      <w:pPr>
        <w:pStyle w:val="ac"/>
        <w:ind w:firstLine="709"/>
        <w:jc w:val="both"/>
        <w:rPr>
          <w:b/>
          <w:sz w:val="28"/>
          <w:szCs w:val="28"/>
        </w:rPr>
      </w:pPr>
      <w:r w:rsidRPr="00D02896">
        <w:t xml:space="preserve">Целью создания ФОС по дисциплине </w:t>
      </w:r>
      <w:r w:rsidR="003513E0" w:rsidRPr="003513E0">
        <w:rPr>
          <w:b/>
        </w:rPr>
        <w:t>«</w:t>
      </w:r>
      <w:r w:rsidR="003513E0">
        <w:rPr>
          <w:b/>
        </w:rPr>
        <w:t>Э</w:t>
      </w:r>
      <w:r w:rsidR="003513E0" w:rsidRPr="003513E0">
        <w:rPr>
          <w:b/>
        </w:rPr>
        <w:t>лективная дисциплина по физической культуре для обучающихся с овз и инвалидов»</w:t>
      </w:r>
      <w:r>
        <w:rPr>
          <w:b/>
          <w:sz w:val="20"/>
          <w:szCs w:val="20"/>
        </w:rPr>
        <w:t xml:space="preserve"> </w:t>
      </w:r>
      <w:r w:rsidRPr="00D02896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по дисциплине решает задачи: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6071D1" w:rsidRPr="00D02896" w:rsidRDefault="006071D1" w:rsidP="006071D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разработан на основании нормативных документов:</w:t>
      </w:r>
    </w:p>
    <w:p w:rsidR="006071D1" w:rsidRPr="00D02896" w:rsidRDefault="006071D1" w:rsidP="006071D1">
      <w:pPr>
        <w:pStyle w:val="ae"/>
        <w:spacing w:before="0" w:after="0"/>
        <w:ind w:firstLine="709"/>
        <w:jc w:val="both"/>
      </w:pPr>
      <w:r w:rsidRPr="00D02896">
        <w:t xml:space="preserve">   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федерального государственного образовательного стандарта высшего образования по направлению подготовки </w:t>
      </w:r>
      <w:r w:rsidRPr="00D02896">
        <w:rPr>
          <w:iCs/>
        </w:rPr>
        <w:t>44.03.0</w:t>
      </w:r>
      <w:r w:rsidR="007E41A3">
        <w:rPr>
          <w:iCs/>
        </w:rPr>
        <w:t>1</w:t>
      </w:r>
      <w:r w:rsidRPr="00D02896">
        <w:rPr>
          <w:b/>
          <w:bCs/>
          <w:iCs/>
        </w:rPr>
        <w:t xml:space="preserve"> –</w:t>
      </w:r>
      <w:r w:rsidR="007E41A3">
        <w:rPr>
          <w:bCs/>
          <w:iCs/>
        </w:rPr>
        <w:t xml:space="preserve"> </w:t>
      </w:r>
      <w:r w:rsidRPr="00D02896">
        <w:rPr>
          <w:bCs/>
          <w:iCs/>
        </w:rPr>
        <w:t>Педагогическое образование</w:t>
      </w:r>
      <w:r w:rsidR="007E41A3">
        <w:rPr>
          <w:bCs/>
          <w:iCs/>
        </w:rPr>
        <w:t xml:space="preserve">. </w:t>
      </w:r>
      <w:r w:rsidRPr="00D02896"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образовательной программы высшего образования по направлению подготовки </w:t>
      </w:r>
      <w:r w:rsidRPr="00D02896">
        <w:rPr>
          <w:iCs/>
        </w:rPr>
        <w:t>44.03.05</w:t>
      </w:r>
      <w:r w:rsidRPr="00D02896">
        <w:rPr>
          <w:bCs/>
          <w:iCs/>
        </w:rPr>
        <w:t xml:space="preserve"> – «Педагогическое образование (с двумя профилями)»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</w:pPr>
      <w:r w:rsidRPr="00D02896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6071D1" w:rsidRPr="00D02896" w:rsidRDefault="006071D1" w:rsidP="006071D1">
      <w:pPr>
        <w:pStyle w:val="ae"/>
        <w:spacing w:before="0" w:after="0"/>
        <w:ind w:left="709"/>
        <w:rPr>
          <w:b/>
          <w:bCs/>
        </w:rPr>
      </w:pPr>
      <w:r w:rsidRPr="00D02896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6071D1" w:rsidRPr="00D02896" w:rsidRDefault="006071D1" w:rsidP="006071D1">
      <w:pPr>
        <w:pStyle w:val="ae"/>
        <w:tabs>
          <w:tab w:val="left" w:pos="792"/>
        </w:tabs>
        <w:spacing w:before="0" w:after="0"/>
        <w:ind w:left="792"/>
        <w:rPr>
          <w:bCs/>
        </w:rPr>
      </w:pPr>
      <w:r w:rsidRPr="00D02896">
        <w:rPr>
          <w:bCs/>
        </w:rPr>
        <w:t>Перечень компетенций, формируемых в процессе изучения дисциплины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p w:rsidR="00DF17F0" w:rsidRPr="00DF17F0" w:rsidRDefault="00DF17F0" w:rsidP="00DF17F0">
      <w:pPr>
        <w:pStyle w:val="af3"/>
        <w:widowControl w:val="0"/>
        <w:numPr>
          <w:ilvl w:val="0"/>
          <w:numId w:val="41"/>
        </w:numPr>
        <w:shd w:val="clear" w:color="auto" w:fill="FFFFFF"/>
        <w:tabs>
          <w:tab w:val="clear" w:pos="1287"/>
        </w:tabs>
        <w:suppressAutoHyphens/>
        <w:autoSpaceDE w:val="0"/>
        <w:spacing w:after="0" w:line="240" w:lineRule="auto"/>
        <w:ind w:left="709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DF17F0">
        <w:rPr>
          <w:rFonts w:ascii="Times New Roman" w:hAnsi="Times New Roman"/>
          <w:color w:val="00000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DF17F0" w:rsidRPr="00DF17F0" w:rsidRDefault="00DF17F0" w:rsidP="00DF17F0">
      <w:pPr>
        <w:pStyle w:val="af3"/>
        <w:widowControl w:val="0"/>
        <w:numPr>
          <w:ilvl w:val="0"/>
          <w:numId w:val="41"/>
        </w:numPr>
        <w:tabs>
          <w:tab w:val="clear" w:pos="1287"/>
        </w:tabs>
        <w:suppressAutoHyphens/>
        <w:autoSpaceDE w:val="0"/>
        <w:autoSpaceDN w:val="0"/>
        <w:adjustRightInd w:val="0"/>
        <w:spacing w:after="0" w:line="240" w:lineRule="auto"/>
        <w:ind w:left="720" w:hanging="11"/>
        <w:contextualSpacing w:val="0"/>
        <w:rPr>
          <w:rFonts w:ascii="Times New Roman" w:hAnsi="Times New Roman"/>
          <w:sz w:val="24"/>
          <w:szCs w:val="24"/>
        </w:rPr>
      </w:pPr>
      <w:r w:rsidRPr="00DF17F0">
        <w:rPr>
          <w:rFonts w:ascii="Times New Roman" w:hAnsi="Times New Roman"/>
          <w:sz w:val="24"/>
          <w:szCs w:val="24"/>
        </w:rPr>
        <w:t>готовность к обеспечению охраны жизни и здоровья обучающихся;</w:t>
      </w:r>
    </w:p>
    <w:p w:rsidR="00DF17F0" w:rsidRPr="00DF17F0" w:rsidRDefault="00DF17F0" w:rsidP="00DF17F0">
      <w:pPr>
        <w:pStyle w:val="af1"/>
        <w:ind w:left="720"/>
      </w:pPr>
      <w:r w:rsidRPr="00DF17F0">
        <w:t xml:space="preserve"> (ОПК-6)</w:t>
      </w:r>
    </w:p>
    <w:p w:rsidR="006071D1" w:rsidRDefault="006071D1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Pr="00D02896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Этапы формирования и оценивания компетенций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tbl>
      <w:tblPr>
        <w:tblStyle w:val="aff0"/>
        <w:tblpPr w:leftFromText="180" w:rightFromText="180" w:vertAnchor="text" w:horzAnchor="margin" w:tblpXSpec="center" w:tblpY="-22"/>
        <w:tblW w:w="1034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DF17F0" w:rsidTr="00DF17F0">
        <w:tc>
          <w:tcPr>
            <w:tcW w:w="1668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Оценочное средство/ КИМы</w:t>
            </w:r>
          </w:p>
        </w:tc>
      </w:tr>
      <w:tr w:rsidR="00DF17F0" w:rsidRPr="004D001C" w:rsidTr="00DF17F0">
        <w:tc>
          <w:tcPr>
            <w:tcW w:w="1668" w:type="dxa"/>
            <w:vMerge w:val="restart"/>
          </w:tcPr>
          <w:p w:rsidR="00DF17F0" w:rsidRPr="00532A14" w:rsidRDefault="00DF17F0" w:rsidP="00DF17F0">
            <w:pPr>
              <w:pStyle w:val="ae"/>
              <w:spacing w:before="0" w:after="0"/>
              <w:rPr>
                <w:bCs/>
              </w:rPr>
            </w:pPr>
            <w:r w:rsidRPr="00532A14">
              <w:rPr>
                <w:bCs/>
              </w:rPr>
              <w:t>ПК-</w:t>
            </w:r>
            <w:r>
              <w:rPr>
                <w:bCs/>
              </w:rPr>
              <w:t>1</w:t>
            </w: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DF17F0" w:rsidRDefault="00DF17F0" w:rsidP="00DF17F0">
            <w:r w:rsidRPr="004E3726"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учебные карточки </w:t>
            </w:r>
          </w:p>
          <w:p w:rsidR="00DF17F0" w:rsidRPr="004D001C" w:rsidRDefault="00DF17F0" w:rsidP="00DF17F0">
            <w:pPr>
              <w:jc w:val="center"/>
            </w:pP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DF17F0" w:rsidRPr="004D001C" w:rsidTr="00DF17F0">
        <w:tc>
          <w:tcPr>
            <w:tcW w:w="1668" w:type="dxa"/>
            <w:vMerge w:val="restart"/>
          </w:tcPr>
          <w:p w:rsidR="00DF17F0" w:rsidRPr="004E3726" w:rsidRDefault="00DF17F0" w:rsidP="00DF17F0">
            <w:pPr>
              <w:pStyle w:val="ae"/>
              <w:spacing w:before="0" w:after="0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DF17F0" w:rsidRPr="009829AE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DF17F0" w:rsidRDefault="00DF17F0" w:rsidP="00DF17F0">
      <w:pPr>
        <w:pStyle w:val="ae"/>
        <w:spacing w:before="0" w:after="0"/>
      </w:pPr>
    </w:p>
    <w:p w:rsidR="00DF17F0" w:rsidRDefault="00DF17F0" w:rsidP="00DF17F0">
      <w:pPr>
        <w:pStyle w:val="ae"/>
        <w:numPr>
          <w:ilvl w:val="0"/>
          <w:numId w:val="42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DF17F0" w:rsidRDefault="00DF17F0" w:rsidP="00DF17F0">
      <w:pPr>
        <w:pStyle w:val="ae"/>
        <w:numPr>
          <w:ilvl w:val="1"/>
          <w:numId w:val="42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средств включает</w:t>
      </w:r>
      <w:r>
        <w:rPr>
          <w:b/>
          <w:bCs/>
        </w:rPr>
        <w:t xml:space="preserve"> </w:t>
      </w:r>
      <w:r>
        <w:t>(тест)</w:t>
      </w:r>
    </w:p>
    <w:p w:rsidR="00DF17F0" w:rsidRDefault="00DF17F0" w:rsidP="00DF17F0">
      <w:pPr>
        <w:pStyle w:val="ae"/>
        <w:numPr>
          <w:ilvl w:val="1"/>
          <w:numId w:val="42"/>
        </w:numPr>
        <w:tabs>
          <w:tab w:val="clear" w:pos="1437"/>
        </w:tabs>
        <w:spacing w:before="0" w:after="0"/>
        <w:ind w:left="0" w:firstLine="142"/>
      </w:pPr>
      <w:r>
        <w:t>Показатели и критерии оценивания сформированности компетенций</w:t>
      </w:r>
    </w:p>
    <w:p w:rsidR="00DF17F0" w:rsidRDefault="00DF17F0" w:rsidP="00DF17F0">
      <w:pPr>
        <w:pStyle w:val="ae"/>
        <w:numPr>
          <w:ilvl w:val="2"/>
          <w:numId w:val="42"/>
        </w:numPr>
        <w:tabs>
          <w:tab w:val="clear" w:pos="1437"/>
        </w:tabs>
        <w:spacing w:before="0" w:after="0"/>
        <w:ind w:left="0" w:firstLine="142"/>
      </w:pPr>
      <w:r>
        <w:t>Оценочное средство: тест, Люлина Н.В., Ветрова И.В.</w:t>
      </w:r>
    </w:p>
    <w:p w:rsidR="00DF17F0" w:rsidRDefault="00DF17F0" w:rsidP="00DF17F0">
      <w:pPr>
        <w:pStyle w:val="ae"/>
        <w:spacing w:before="0" w:after="0"/>
        <w:jc w:val="center"/>
      </w:pPr>
      <w:r>
        <w:t>Критерии оценивания по оценочному средству тест</w:t>
      </w:r>
    </w:p>
    <w:p w:rsidR="00DF17F0" w:rsidRDefault="00DF17F0" w:rsidP="00DF17F0">
      <w:pPr>
        <w:pStyle w:val="ae"/>
        <w:spacing w:before="0" w:after="0"/>
        <w:ind w:left="360"/>
      </w:pPr>
    </w:p>
    <w:tbl>
      <w:tblPr>
        <w:tblW w:w="9591" w:type="dxa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DF17F0" w:rsidTr="00DF17F0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>Высокий уровень сформированности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>Продвинутый уровень сформированности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>Базовый уровень сформированности компетенций</w:t>
            </w:r>
          </w:p>
        </w:tc>
      </w:tr>
      <w:tr w:rsidR="00DF17F0" w:rsidTr="00DF17F0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(87-100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(73-86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(60-72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удовлетворительно/зачтено</w:t>
            </w:r>
          </w:p>
        </w:tc>
      </w:tr>
      <w:tr w:rsidR="00DF17F0" w:rsidTr="00DF17F0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DF17F0">
            <w:pPr>
              <w:pStyle w:val="af3"/>
              <w:shd w:val="clear" w:color="auto" w:fill="FFFFFF"/>
              <w:spacing w:after="0"/>
              <w:ind w:left="142"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</w:t>
            </w:r>
            <w:r w:rsidRPr="00DF17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DF17F0" w:rsidRPr="00DF17F0" w:rsidRDefault="00DF17F0" w:rsidP="00DF17F0">
            <w:pPr>
              <w:pStyle w:val="af3"/>
              <w:shd w:val="clear" w:color="auto" w:fill="FFFFFF"/>
              <w:spacing w:after="0"/>
              <w:ind w:left="142"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(ПК-1);</w:t>
            </w:r>
          </w:p>
          <w:p w:rsidR="00DF17F0" w:rsidRPr="00DF17F0" w:rsidRDefault="00DF17F0" w:rsidP="00DF17F0">
            <w:pPr>
              <w:pStyle w:val="af1"/>
              <w:spacing w:after="0" w:line="100" w:lineRule="atLeast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комплексы общеразвивающих упражнений с учетом состояния здоровья 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DF17F0" w:rsidRPr="00DF17F0" w:rsidRDefault="00DF17F0" w:rsidP="00DF17F0">
            <w:pPr>
              <w:pStyle w:val="ae"/>
              <w:snapToGrid w:val="0"/>
              <w:spacing w:before="0" w:after="0"/>
              <w:rPr>
                <w:color w:val="FF0000"/>
              </w:rPr>
            </w:pPr>
            <w:r w:rsidRPr="00DF17F0">
              <w:t>планировать деятельность субъектов обучения — обучающего и обучаемых по использованию базовых и новых физкультурно-спортивных средств в решении задач физического воспитания и спортивной тренировки.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средствами 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основами 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двигательных действий и развития физических качеств;</w:t>
            </w:r>
          </w:p>
          <w:p w:rsidR="00DF17F0" w:rsidRPr="00DF17F0" w:rsidRDefault="00DF17F0" w:rsidP="00DF17F0">
            <w:pPr>
              <w:pStyle w:val="ae"/>
              <w:spacing w:after="0"/>
            </w:pPr>
            <w:r w:rsidRPr="00DF17F0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DF17F0" w:rsidRPr="00DF17F0" w:rsidRDefault="00DF17F0" w:rsidP="00DF17F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17F0" w:rsidTr="00DF17F0">
        <w:trPr>
          <w:trHeight w:val="39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DF17F0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обеспечению охраны жизни и здоровья обучающихся;</w:t>
            </w:r>
          </w:p>
          <w:p w:rsidR="00DF17F0" w:rsidRPr="00DF17F0" w:rsidRDefault="00DF17F0" w:rsidP="00DF17F0">
            <w:pPr>
              <w:pStyle w:val="af1"/>
              <w:ind w:firstLine="34"/>
            </w:pPr>
            <w:r w:rsidRPr="00DF17F0">
              <w:t>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FE5DE5" w:rsidRDefault="00DF17F0" w:rsidP="00DF17F0">
            <w:pPr>
              <w:pStyle w:val="ae"/>
              <w:snapToGrid w:val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DF17F0" w:rsidRPr="00652AA6" w:rsidRDefault="00DF17F0" w:rsidP="00DF17F0">
            <w:pPr>
              <w:pStyle w:val="ae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075423" w:rsidRDefault="00DF17F0" w:rsidP="00DF17F0">
            <w:pPr>
              <w:pStyle w:val="ae"/>
              <w:snapToGrid w:val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Pr="00075423" w:rsidRDefault="00DF17F0" w:rsidP="00DF17F0">
            <w:pPr>
              <w:pStyle w:val="ae"/>
              <w:snapToGrid w:val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6071D1" w:rsidRPr="00D02896" w:rsidRDefault="006071D1" w:rsidP="006071D1">
      <w:pPr>
        <w:pStyle w:val="ae"/>
        <w:spacing w:before="0" w:after="0"/>
        <w:jc w:val="both"/>
      </w:pPr>
    </w:p>
    <w:p w:rsidR="00DF17F0" w:rsidRPr="00BD6EFB" w:rsidRDefault="00DF17F0" w:rsidP="00DF17F0">
      <w:pPr>
        <w:pStyle w:val="ae"/>
        <w:spacing w:before="0" w:after="0" w:line="360" w:lineRule="auto"/>
        <w:ind w:left="360"/>
        <w:rPr>
          <w:b/>
        </w:rPr>
      </w:pPr>
    </w:p>
    <w:p w:rsidR="00DF17F0" w:rsidRPr="007A1477" w:rsidRDefault="00DF17F0" w:rsidP="00DF17F0">
      <w:pPr>
        <w:pStyle w:val="ae"/>
        <w:spacing w:before="0" w:after="0" w:line="360" w:lineRule="auto"/>
        <w:jc w:val="center"/>
        <w:rPr>
          <w:b/>
        </w:rPr>
      </w:pPr>
      <w:r w:rsidRPr="007A1477">
        <w:rPr>
          <w:b/>
        </w:rPr>
        <w:t>4. Фонд оценочных средств для текущего контроля успеваемости</w:t>
      </w:r>
    </w:p>
    <w:p w:rsidR="00DF17F0" w:rsidRPr="007A1477" w:rsidRDefault="00DF17F0" w:rsidP="00DF17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DF17F0" w:rsidRPr="007A1477" w:rsidRDefault="00DF17F0" w:rsidP="00DF1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1 -</w:t>
      </w:r>
      <w:r w:rsidRPr="007A147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p w:rsidR="00DF17F0" w:rsidRPr="007A1477" w:rsidRDefault="00DF17F0" w:rsidP="00DF17F0">
      <w:pPr>
        <w:pStyle w:val="ae"/>
        <w:spacing w:before="0" w:after="0" w:line="360" w:lineRule="auto"/>
        <w:jc w:val="both"/>
        <w:rPr>
          <w:bCs/>
          <w:color w:val="FF0000"/>
        </w:rPr>
      </w:pPr>
      <w:r w:rsidRPr="007A1477">
        <w:t>2 -  оформление</w:t>
      </w:r>
      <w:r>
        <w:t xml:space="preserve"> сценария спортивного праздника</w:t>
      </w:r>
    </w:p>
    <w:p w:rsidR="00DF17F0" w:rsidRPr="007A1477" w:rsidRDefault="00DF17F0" w:rsidP="00DF1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3 -</w:t>
      </w:r>
      <w:r w:rsidRPr="006537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DF17F0" w:rsidRPr="007A1477" w:rsidRDefault="00DF17F0" w:rsidP="00DF1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p w:rsidR="00DF17F0" w:rsidRPr="007976AF" w:rsidRDefault="00DF17F0" w:rsidP="00DF1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DF17F0" w:rsidRPr="007A1477" w:rsidRDefault="00DF17F0" w:rsidP="00DF17F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DF17F0" w:rsidRPr="007C1F82" w:rsidRDefault="00DF17F0" w:rsidP="00DF17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4.2. Критерии оценивания</w:t>
      </w:r>
    </w:p>
    <w:p w:rsidR="00DF17F0" w:rsidRPr="007A1477" w:rsidRDefault="00DF17F0" w:rsidP="00DF17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 1 –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8"/>
        <w:gridCol w:w="2767"/>
      </w:tblGrid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правильной техники движений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 танцевальных движений в соответствии с музыкальным сопровождением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Эмоциональность и саморегуляция во время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полнения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DF17F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DF17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4.2.2. Критерии оценивания по оценочному средству 2 – </w:t>
      </w:r>
      <w:r w:rsidRPr="007A1477">
        <w:t>оформление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сценария 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5"/>
        <w:gridCol w:w="2770"/>
      </w:tblGrid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План и структура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тематикой праздника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Точность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подбора</w:t>
            </w: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характерных особенностей различных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заданий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Степень раскрытия содержания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сценария физкультурно массового мероприятия, спортивного праздника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DF17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DF17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7"/>
        <w:gridCol w:w="2738"/>
      </w:tblGrid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DF17F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DF17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4.2.4. Критерии оценивания по оценочному средству 4– </w:t>
      </w:r>
      <w:r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5"/>
        <w:gridCol w:w="2770"/>
      </w:tblGrid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912480" w:rsidRDefault="00DF17F0" w:rsidP="00DF17F0">
            <w:pPr>
              <w:pStyle w:val="ae"/>
              <w:spacing w:before="0" w:after="0" w:line="276" w:lineRule="auto"/>
              <w:jc w:val="both"/>
              <w:rPr>
                <w:bCs/>
              </w:rPr>
            </w:pPr>
            <w:r w:rsidRPr="007A1477">
              <w:rPr>
                <w:bCs/>
              </w:rPr>
              <w:t>Владение современной терминологией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C1F82" w:rsidRDefault="00DF17F0" w:rsidP="00DF17F0">
            <w:pPr>
              <w:pStyle w:val="ae"/>
              <w:spacing w:before="0" w:after="0" w:line="276" w:lineRule="auto"/>
              <w:jc w:val="both"/>
            </w:pPr>
            <w:r w:rsidRPr="007A1477">
              <w:rPr>
                <w:bCs/>
              </w:rPr>
              <w:t>Владение методикой проведения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DF17F0">
        <w:tc>
          <w:tcPr>
            <w:tcW w:w="6804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DF17F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DF17F0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5- </w:t>
      </w:r>
      <w:r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DF17F0" w:rsidRPr="007A1477" w:rsidRDefault="00DF17F0" w:rsidP="00DF17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5"/>
        <w:gridCol w:w="2770"/>
      </w:tblGrid>
      <w:tr w:rsidR="00DF17F0" w:rsidRPr="007A1477" w:rsidTr="00DF17F0">
        <w:tc>
          <w:tcPr>
            <w:tcW w:w="6343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DF17F0">
        <w:tc>
          <w:tcPr>
            <w:tcW w:w="6343" w:type="dxa"/>
            <w:shd w:val="clear" w:color="auto" w:fill="auto"/>
          </w:tcPr>
          <w:p w:rsidR="00DF17F0" w:rsidRPr="007C1F82" w:rsidRDefault="00DF17F0" w:rsidP="00DF17F0">
            <w:pPr>
              <w:pStyle w:val="ae"/>
              <w:spacing w:before="0" w:after="0" w:line="276" w:lineRule="auto"/>
              <w:jc w:val="both"/>
            </w:pPr>
            <w:r>
              <w:t>Знание обязанностей судейской коллегии по виду спорта</w:t>
            </w:r>
          </w:p>
        </w:tc>
        <w:tc>
          <w:tcPr>
            <w:tcW w:w="2836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343" w:type="dxa"/>
            <w:shd w:val="clear" w:color="auto" w:fill="auto"/>
          </w:tcPr>
          <w:p w:rsidR="00DF17F0" w:rsidRPr="007C1F82" w:rsidRDefault="00DF17F0" w:rsidP="00DF17F0">
            <w:pPr>
              <w:pStyle w:val="ae"/>
              <w:spacing w:before="0" w:after="0" w:line="276" w:lineRule="auto"/>
              <w:jc w:val="both"/>
            </w:pPr>
            <w:r>
              <w:t>Требования к оборудованию и местам проведения праздников и соревнований</w:t>
            </w:r>
          </w:p>
        </w:tc>
        <w:tc>
          <w:tcPr>
            <w:tcW w:w="2836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DF17F0">
        <w:tc>
          <w:tcPr>
            <w:tcW w:w="6343" w:type="dxa"/>
            <w:shd w:val="clear" w:color="auto" w:fill="auto"/>
          </w:tcPr>
          <w:p w:rsidR="00DF17F0" w:rsidRPr="007A1477" w:rsidRDefault="00DF17F0" w:rsidP="00DF1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53B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равопорядок и безопасность участников, судей и зрителей, санит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арно-гигиенические требования.</w:t>
            </w:r>
          </w:p>
        </w:tc>
        <w:tc>
          <w:tcPr>
            <w:tcW w:w="2836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F17F0" w:rsidRPr="007A1477" w:rsidTr="00DF17F0">
        <w:tc>
          <w:tcPr>
            <w:tcW w:w="6343" w:type="dxa"/>
            <w:shd w:val="clear" w:color="auto" w:fill="auto"/>
          </w:tcPr>
          <w:p w:rsidR="00DF17F0" w:rsidRPr="007A1477" w:rsidRDefault="00DF17F0" w:rsidP="00DF17F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DF17F0" w:rsidRPr="007A1477" w:rsidRDefault="00DF17F0" w:rsidP="00DF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DF17F0">
      <w:pPr>
        <w:pStyle w:val="ae"/>
        <w:spacing w:before="0" w:after="0" w:line="276" w:lineRule="auto"/>
      </w:pPr>
    </w:p>
    <w:p w:rsidR="00DF17F0" w:rsidRDefault="00DF17F0" w:rsidP="00DF17F0">
      <w:pPr>
        <w:pStyle w:val="ae"/>
        <w:spacing w:before="0" w:after="0" w:line="276" w:lineRule="auto"/>
        <w:jc w:val="center"/>
        <w:rPr>
          <w:b/>
          <w:bCs/>
        </w:rPr>
      </w:pPr>
    </w:p>
    <w:p w:rsidR="00DF17F0" w:rsidRDefault="00DF17F0" w:rsidP="00DF17F0">
      <w:pPr>
        <w:pStyle w:val="ae"/>
        <w:spacing w:before="0" w:after="0" w:line="276" w:lineRule="auto"/>
        <w:jc w:val="center"/>
        <w:rPr>
          <w:b/>
          <w:bCs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rPr>
          <w:i/>
        </w:rPr>
        <w:lastRenderedPageBreak/>
        <w:t>Методика проведения и</w:t>
      </w:r>
      <w:r w:rsidRPr="00D02896">
        <w:rPr>
          <w:bCs/>
          <w:i/>
        </w:rPr>
        <w:t xml:space="preserve"> выполнение комплексов упражнений.</w:t>
      </w:r>
    </w:p>
    <w:p w:rsidR="006071D1" w:rsidRPr="00D02896" w:rsidRDefault="006071D1" w:rsidP="006071D1">
      <w:pPr>
        <w:pStyle w:val="ae"/>
        <w:spacing w:before="0" w:after="0"/>
        <w:ind w:left="360"/>
        <w:rPr>
          <w:bCs/>
        </w:rPr>
      </w:pPr>
      <w:r w:rsidRPr="00D02896">
        <w:rPr>
          <w:bCs/>
        </w:rPr>
        <w:t>- Владение современной терминологией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rPr>
          <w:bCs/>
        </w:rPr>
        <w:t>- Владение методикой проведения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Правильность выполнения комплексов в целом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Точность исполнения техники каждого упражнения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Учебно-методическое и информационное обеспечение фондов оценочных средств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Основная литература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Гимнастика: Учебник для студентов высших педагогических учебных заведений; Под ред. М.Л. Журавина, М.К.Меньшикова. – М.: Изд. центр «академия», 2001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Попов Е.Г. Общеразвивающие упражнения в гимнастике. М.: Терра-Спорт, 2003. 72 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Бортновская Т. Ф.</w:t>
      </w:r>
      <w:r w:rsidRPr="00D02896">
        <w:rPr>
          <w:rStyle w:val="aff"/>
        </w:rPr>
        <w:t xml:space="preserve"> </w:t>
      </w:r>
      <w:r w:rsidRPr="00D02896">
        <w:rPr>
          <w:rStyle w:val="aff"/>
          <w:b w:val="0"/>
        </w:rPr>
        <w:t>Атлетическая</w:t>
      </w:r>
      <w:r w:rsidRPr="00D02896">
        <w:rPr>
          <w:b/>
        </w:rPr>
        <w:t xml:space="preserve"> </w:t>
      </w:r>
      <w:r w:rsidRPr="00D02896">
        <w:rPr>
          <w:rStyle w:val="aff"/>
          <w:b w:val="0"/>
        </w:rPr>
        <w:t>гимнастика</w:t>
      </w:r>
      <w:r w:rsidRPr="00D02896">
        <w:t xml:space="preserve"> для студентов: Метод. пособие по курсу «Физическое воспитание» для студентов всех спец. М. : Изд-во МЭИ, 2003 (ЦНИИ Электроника)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5. Менхин Ю.В. Оздоровительная гимнастика: теория и методика: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6. 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ind w:left="720"/>
        <w:rPr>
          <w:b/>
        </w:rPr>
      </w:pPr>
      <w:r w:rsidRPr="00D02896">
        <w:rPr>
          <w:b/>
        </w:rPr>
        <w:t xml:space="preserve">                                            Дополнительная литература</w:t>
      </w:r>
    </w:p>
    <w:p w:rsidR="006071D1" w:rsidRPr="00D02896" w:rsidRDefault="006071D1" w:rsidP="006071D1">
      <w:pPr>
        <w:pStyle w:val="ae"/>
        <w:spacing w:before="0" w:after="0"/>
        <w:ind w:left="720"/>
        <w:jc w:val="both"/>
      </w:pP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И.В. Ветрова. Гимнастика с методикой преподавания в адаптивной физической культуре. Учебное пособие. Красноярск, 2014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Интернет-ресурсы: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Интернет</w:t>
      </w:r>
      <w:r w:rsidRPr="00D02896">
        <w:rPr>
          <w:lang w:val="en-US"/>
        </w:rPr>
        <w:t>: Internet Explorer; Opera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ЭБС «Университетская библиотека online»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электронная библиотека eLIBRARY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/>
        </w:rPr>
        <w:t>Информационные справочные системы</w:t>
      </w:r>
    </w:p>
    <w:p w:rsidR="006071D1" w:rsidRPr="00D02896" w:rsidRDefault="003F54D1" w:rsidP="006071D1">
      <w:pPr>
        <w:pStyle w:val="ae"/>
        <w:numPr>
          <w:ilvl w:val="0"/>
          <w:numId w:val="23"/>
        </w:numPr>
        <w:spacing w:before="0" w:after="0"/>
      </w:pPr>
      <w:hyperlink r:id="rId9" w:history="1">
        <w:r w:rsidR="006071D1" w:rsidRPr="00D02896">
          <w:rPr>
            <w:rStyle w:val="aa"/>
          </w:rPr>
          <w:t>http://library.ru</w:t>
        </w:r>
      </w:hyperlink>
    </w:p>
    <w:p w:rsidR="006071D1" w:rsidRPr="00D02896" w:rsidRDefault="003F54D1" w:rsidP="006071D1">
      <w:pPr>
        <w:pStyle w:val="ae"/>
        <w:numPr>
          <w:ilvl w:val="0"/>
          <w:numId w:val="23"/>
        </w:numPr>
        <w:spacing w:before="0" w:after="0"/>
      </w:pPr>
      <w:hyperlink r:id="rId10" w:history="1">
        <w:r w:rsidR="006071D1" w:rsidRPr="00D02896">
          <w:rPr>
            <w:rStyle w:val="aa"/>
          </w:rPr>
          <w:t>http://lib.sportedu.ru</w:t>
        </w:r>
      </w:hyperlink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http://www.nlr.ru – Российская государственная библиотека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www.rubicon.com/ - Рубикон – крупнейший энциклопедический ресурс Интернета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orel.rsl/ru - Центральная отраслевая библиотека по физической культуре и спорту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catalog.iot.ru – каталог образовательных ресурсов сети Интернет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 xml:space="preserve">www.yandex.ru; www.rambler.ru; </w:t>
      </w:r>
      <w:hyperlink r:id="rId11" w:history="1">
        <w:r w:rsidRPr="00D02896">
          <w:rPr>
            <w:rStyle w:val="aa"/>
          </w:rPr>
          <w:t>www.google.ru</w:t>
        </w:r>
      </w:hyperlink>
    </w:p>
    <w:p w:rsidR="006071D1" w:rsidRPr="00D02896" w:rsidRDefault="003F54D1" w:rsidP="006071D1">
      <w:pPr>
        <w:pStyle w:val="ae"/>
        <w:numPr>
          <w:ilvl w:val="0"/>
          <w:numId w:val="23"/>
        </w:numPr>
        <w:spacing w:before="0" w:after="0"/>
        <w:rPr>
          <w:rFonts w:eastAsia="SymbolMT"/>
        </w:rPr>
      </w:pPr>
      <w:hyperlink r:id="rId12" w:history="1">
        <w:r w:rsidR="006071D1" w:rsidRPr="00D02896">
          <w:rPr>
            <w:rStyle w:val="aa"/>
            <w:rFonts w:eastAsia="TimesNewRomanPSMT"/>
            <w:lang w:val="en-US"/>
          </w:rPr>
          <w:t>http</w:t>
        </w:r>
        <w:r w:rsidR="006071D1" w:rsidRPr="00D02896">
          <w:rPr>
            <w:rStyle w:val="aa"/>
            <w:rFonts w:eastAsia="TimesNewRomanPSMT"/>
          </w:rPr>
          <w:t>://</w:t>
        </w:r>
        <w:r w:rsidR="006071D1" w:rsidRPr="00D02896">
          <w:rPr>
            <w:rStyle w:val="aa"/>
            <w:rFonts w:eastAsia="TimesNewRomanPSMT"/>
            <w:lang w:val="en-US"/>
          </w:rPr>
          <w:t>www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lib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sportedu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ru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Press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TPFK</w:t>
        </w:r>
        <w:r w:rsidR="006071D1" w:rsidRPr="00D02896">
          <w:rPr>
            <w:rStyle w:val="aa"/>
            <w:rFonts w:eastAsia="SymbolMT"/>
          </w:rPr>
          <w:t>/</w:t>
        </w:r>
      </w:hyperlink>
    </w:p>
    <w:p w:rsidR="006071D1" w:rsidRPr="00D02896" w:rsidRDefault="003F54D1" w:rsidP="006071D1">
      <w:pPr>
        <w:pStyle w:val="ae"/>
        <w:numPr>
          <w:ilvl w:val="0"/>
          <w:numId w:val="23"/>
        </w:numPr>
        <w:spacing w:before="0" w:after="0"/>
        <w:rPr>
          <w:rFonts w:eastAsia="TimesNewRomanPSMT"/>
        </w:rPr>
      </w:pPr>
      <w:hyperlink r:id="rId13" w:history="1">
        <w:r w:rsidR="006071D1" w:rsidRPr="00D02896">
          <w:rPr>
            <w:rStyle w:val="aa"/>
            <w:rFonts w:eastAsia="TimesNewRomanPSMT"/>
          </w:rPr>
          <w:t>http://www.iglib.ru</w:t>
        </w:r>
      </w:hyperlink>
    </w:p>
    <w:p w:rsidR="006071D1" w:rsidRPr="00D02896" w:rsidRDefault="003F54D1" w:rsidP="006071D1">
      <w:pPr>
        <w:pStyle w:val="ae"/>
        <w:numPr>
          <w:ilvl w:val="0"/>
          <w:numId w:val="23"/>
        </w:numPr>
        <w:spacing w:before="0" w:after="0"/>
      </w:pPr>
      <w:hyperlink r:id="rId14" w:history="1">
        <w:r w:rsidR="006071D1" w:rsidRPr="00D02896">
          <w:rPr>
            <w:rStyle w:val="aa"/>
          </w:rPr>
          <w:t>http://lesgaft.spb.ru</w:t>
        </w:r>
      </w:hyperlink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Default="006071D1" w:rsidP="006071D1">
      <w:pPr>
        <w:pStyle w:val="ae"/>
        <w:spacing w:before="0" w:after="0"/>
        <w:rPr>
          <w:b/>
        </w:rPr>
      </w:pPr>
    </w:p>
    <w:p w:rsidR="000F716A" w:rsidRDefault="000F716A" w:rsidP="006071D1">
      <w:pPr>
        <w:pStyle w:val="ae"/>
        <w:spacing w:before="0" w:after="0"/>
        <w:rPr>
          <w:b/>
        </w:rPr>
      </w:pPr>
    </w:p>
    <w:p w:rsidR="000F716A" w:rsidRDefault="000F716A" w:rsidP="006071D1">
      <w:pPr>
        <w:pStyle w:val="ae"/>
        <w:spacing w:before="0" w:after="0"/>
        <w:rPr>
          <w:b/>
        </w:rPr>
      </w:pPr>
    </w:p>
    <w:p w:rsidR="000F716A" w:rsidRPr="00D02896" w:rsidRDefault="000F716A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6071D1" w:rsidRPr="00D02896" w:rsidRDefault="006071D1" w:rsidP="006071D1">
      <w:pPr>
        <w:pStyle w:val="ac"/>
        <w:rPr>
          <w:rFonts w:eastAsiaTheme="minorEastAsia"/>
          <w:b/>
          <w:lang w:eastAsia="ru-RU"/>
        </w:rPr>
      </w:pPr>
    </w:p>
    <w:p w:rsidR="006071D1" w:rsidRPr="00D02896" w:rsidRDefault="000F716A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color w:val="000000"/>
          <w:spacing w:val="-1"/>
        </w:rPr>
        <w:t xml:space="preserve">Задания к зачету по дисциплине: </w:t>
      </w:r>
      <w:r w:rsidR="00E15A40">
        <w:rPr>
          <w:b/>
        </w:rPr>
        <w:t>Э</w:t>
      </w:r>
      <w:r w:rsidRPr="00E15A40">
        <w:rPr>
          <w:b/>
        </w:rPr>
        <w:t>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1. Выполнение комплексов упражнений для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2. Разработка, запись и проведение комплекса ОРУ без предмета.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3. Разработка, запись и проведение комплекса ОРУ с предметом.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4. Сдача нормативов по ОФП.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Выполнение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акробатических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элементов.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6. Проведение подготовительной части урока: проведение ОРУ различными способами.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7. Конспект по  методике 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sz w:val="24"/>
          <w:szCs w:val="24"/>
        </w:rPr>
        <w:t xml:space="preserve">8.Проведение корригирующей гимнастики при нарушениях </w:t>
      </w:r>
      <w:r w:rsidRPr="00D02896">
        <w:rPr>
          <w:bCs/>
          <w:color w:val="000000"/>
          <w:sz w:val="24"/>
          <w:szCs w:val="24"/>
        </w:rPr>
        <w:t>опорно-двигательного аппарата.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9. Проведение комплексов лечебной гимнастики при сердечно - сосудистых  заболеваниях.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10. Проведения комплексов лечебной гимнастики при ожирении.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</w:sectPr>
      </w:pP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9203D2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Style w:val="ab"/>
        <w:spacing w:line="360" w:lineRule="auto"/>
        <w:rPr>
          <w:sz w:val="24"/>
          <w:szCs w:val="24"/>
        </w:rPr>
      </w:pPr>
      <w:r w:rsidRPr="00500D70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500D70">
        <w:rPr>
          <w:rFonts w:ascii="Times New Roman" w:hAnsi="Times New Roman" w:cs="Times New Roman"/>
          <w:b/>
          <w:bCs/>
          <w:sz w:val="24"/>
          <w:szCs w:val="24"/>
        </w:rPr>
        <w:t>44.03.0</w:t>
      </w:r>
      <w:r w:rsidR="007E41A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0D70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1A3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1D1" w:rsidRPr="00500D70" w:rsidTr="009203D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6071D1" w:rsidRPr="00500D70" w:rsidTr="009203D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9203D2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</w:t>
            </w: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й доступ</w:t>
            </w:r>
          </w:p>
        </w:tc>
      </w:tr>
      <w:tr w:rsidR="006071D1" w:rsidRPr="00500D70" w:rsidTr="009203D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6071D1" w:rsidRPr="00500D70" w:rsidRDefault="006071D1" w:rsidP="009203D2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500D7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6071D1" w:rsidRPr="00500D70" w:rsidRDefault="006071D1" w:rsidP="006071D1">
      <w:pPr>
        <w:ind w:left="708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6071D1" w:rsidRPr="00500D70" w:rsidRDefault="006071D1" w:rsidP="006071D1">
      <w:pPr>
        <w:pStyle w:val="11"/>
        <w:rPr>
          <w:b/>
          <w:bCs/>
          <w:sz w:val="24"/>
          <w:szCs w:val="24"/>
        </w:rPr>
      </w:pPr>
    </w:p>
    <w:p w:rsidR="006071D1" w:rsidRPr="00500D70" w:rsidRDefault="006071D1" w:rsidP="006071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af4"/>
        <w:tabs>
          <w:tab w:val="clear" w:pos="284"/>
        </w:tabs>
        <w:ind w:firstLine="0"/>
        <w:rPr>
          <w:rFonts w:ascii="Times New Roman" w:hAnsi="Times New Roman" w:cs="Times New Roman"/>
        </w:rPr>
        <w:sectPr w:rsidR="006071D1" w:rsidRPr="00500D70" w:rsidSect="009203D2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defaul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6071D1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для обучающихся с ОВЗ и</w:t>
      </w:r>
      <w:r w:rsidRPr="00D02896">
        <w:rPr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b/>
          <w:sz w:val="24"/>
          <w:szCs w:val="24"/>
        </w:rPr>
        <w:t>инвалидов»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«Педагогическое образование (с двумя профилями)», бакалавр, 44.03.0</w:t>
      </w:r>
      <w:r w:rsidR="007E41A3">
        <w:rPr>
          <w:rFonts w:ascii="Times New Roman" w:hAnsi="Times New Roman" w:cs="Times New Roman"/>
          <w:b/>
          <w:sz w:val="24"/>
          <w:szCs w:val="24"/>
        </w:rPr>
        <w:t>1</w:t>
      </w:r>
      <w:r w:rsidRPr="00500D70">
        <w:rPr>
          <w:rFonts w:ascii="Times New Roman" w:hAnsi="Times New Roman" w:cs="Times New Roman"/>
          <w:b/>
          <w:sz w:val="24"/>
          <w:szCs w:val="24"/>
        </w:rPr>
        <w:t>, профиль «Физическая культура»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6071D1" w:rsidRPr="00500D70" w:rsidTr="009203D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6071D1" w:rsidRPr="00500D70" w:rsidRDefault="006071D1" w:rsidP="009203D2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1D1" w:rsidRPr="00500D70" w:rsidTr="009203D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1D1" w:rsidRPr="00500D70" w:rsidRDefault="006071D1" w:rsidP="006071D1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9203D2"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11"/>
        <w:ind w:right="-1"/>
        <w:rPr>
          <w:sz w:val="24"/>
          <w:szCs w:val="24"/>
        </w:rPr>
      </w:pPr>
    </w:p>
    <w:p w:rsidR="00922FB9" w:rsidRDefault="00922FB9"/>
    <w:sectPr w:rsidR="00922FB9" w:rsidSect="009203D2">
      <w:footerReference w:type="even" r:id="rId31"/>
      <w:footerReference w:type="default" r:id="rId32"/>
      <w:footerReference w:type="first" r:id="rId33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AE2" w:rsidRDefault="005D2AE2" w:rsidP="00675ADB">
      <w:pPr>
        <w:spacing w:after="0" w:line="240" w:lineRule="auto"/>
      </w:pPr>
      <w:r>
        <w:separator/>
      </w:r>
    </w:p>
  </w:endnote>
  <w:endnote w:type="continuationSeparator" w:id="1">
    <w:p w:rsidR="005D2AE2" w:rsidRDefault="005D2AE2" w:rsidP="0067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>
        <w:rPr>
          <w:noProof/>
        </w:rPr>
        <w:t>43</w:t>
      </w:r>
    </w:fldSimple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>
        <w:rPr>
          <w:noProof/>
        </w:rPr>
        <w:t>25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 w:rsidR="00A2247A">
        <w:rPr>
          <w:noProof/>
        </w:rPr>
        <w:t>35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 w:rsidR="00A2247A">
        <w:rPr>
          <w:noProof/>
        </w:rPr>
        <w:t>38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>
    <w:pPr>
      <w:pStyle w:val="afa"/>
      <w:jc w:val="right"/>
    </w:pPr>
    <w:fldSimple w:instr=" PAGE \*Arabic ">
      <w:r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DF17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AE2" w:rsidRDefault="005D2AE2" w:rsidP="00675ADB">
      <w:pPr>
        <w:spacing w:after="0" w:line="240" w:lineRule="auto"/>
      </w:pPr>
      <w:r>
        <w:separator/>
      </w:r>
    </w:p>
  </w:footnote>
  <w:footnote w:type="continuationSeparator" w:id="1">
    <w:p w:rsidR="005D2AE2" w:rsidRDefault="005D2AE2" w:rsidP="0067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5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</w:lvl>
  </w:abstractNum>
  <w:abstractNum w:abstractNumId="8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</w:abstractNum>
  <w:abstractNum w:abstractNumId="9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07504284"/>
    <w:multiLevelType w:val="hybridMultilevel"/>
    <w:tmpl w:val="0B7C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6071A2"/>
    <w:multiLevelType w:val="hybridMultilevel"/>
    <w:tmpl w:val="49C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10EC6DFB"/>
    <w:multiLevelType w:val="hybridMultilevel"/>
    <w:tmpl w:val="07D23B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70AC7"/>
    <w:multiLevelType w:val="hybridMultilevel"/>
    <w:tmpl w:val="3736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0B3A76"/>
    <w:multiLevelType w:val="hybridMultilevel"/>
    <w:tmpl w:val="FFBC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814A74"/>
    <w:multiLevelType w:val="hybridMultilevel"/>
    <w:tmpl w:val="06B8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5F7535"/>
    <w:multiLevelType w:val="hybridMultilevel"/>
    <w:tmpl w:val="86AE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229E3294"/>
    <w:multiLevelType w:val="hybridMultilevel"/>
    <w:tmpl w:val="2C5C52C2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3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F60E43"/>
    <w:multiLevelType w:val="hybridMultilevel"/>
    <w:tmpl w:val="965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E225E"/>
    <w:multiLevelType w:val="hybridMultilevel"/>
    <w:tmpl w:val="8612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1009B"/>
    <w:multiLevelType w:val="hybridMultilevel"/>
    <w:tmpl w:val="C0A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45422A3B"/>
    <w:multiLevelType w:val="hybridMultilevel"/>
    <w:tmpl w:val="917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4FB23703"/>
    <w:multiLevelType w:val="hybridMultilevel"/>
    <w:tmpl w:val="6D32985C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3473AF"/>
    <w:multiLevelType w:val="hybridMultilevel"/>
    <w:tmpl w:val="C816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D1373"/>
    <w:multiLevelType w:val="hybridMultilevel"/>
    <w:tmpl w:val="B1BE6A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9"/>
  </w:num>
  <w:num w:numId="5">
    <w:abstractNumId w:val="9"/>
  </w:num>
  <w:num w:numId="6">
    <w:abstractNumId w:val="31"/>
  </w:num>
  <w:num w:numId="7">
    <w:abstractNumId w:val="13"/>
  </w:num>
  <w:num w:numId="8">
    <w:abstractNumId w:val="22"/>
  </w:num>
  <w:num w:numId="9">
    <w:abstractNumId w:val="32"/>
  </w:num>
  <w:num w:numId="10">
    <w:abstractNumId w:val="30"/>
  </w:num>
  <w:num w:numId="11">
    <w:abstractNumId w:val="11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7"/>
  </w:num>
  <w:num w:numId="31">
    <w:abstractNumId w:val="28"/>
  </w:num>
  <w:num w:numId="32">
    <w:abstractNumId w:val="6"/>
  </w:num>
  <w:num w:numId="33">
    <w:abstractNumId w:val="7"/>
  </w:num>
  <w:num w:numId="34">
    <w:abstractNumId w:va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"/>
  </w:num>
  <w:num w:numId="39">
    <w:abstractNumId w:val="35"/>
  </w:num>
  <w:num w:numId="40">
    <w:abstractNumId w:val="26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1D1"/>
    <w:rsid w:val="000F716A"/>
    <w:rsid w:val="003513E0"/>
    <w:rsid w:val="003A5B8A"/>
    <w:rsid w:val="003C66BD"/>
    <w:rsid w:val="003F208D"/>
    <w:rsid w:val="003F54D1"/>
    <w:rsid w:val="00416A05"/>
    <w:rsid w:val="00494ED2"/>
    <w:rsid w:val="00517330"/>
    <w:rsid w:val="005D2AE2"/>
    <w:rsid w:val="006071D1"/>
    <w:rsid w:val="00675ADB"/>
    <w:rsid w:val="00722DC5"/>
    <w:rsid w:val="007E41A3"/>
    <w:rsid w:val="008B6303"/>
    <w:rsid w:val="009203D2"/>
    <w:rsid w:val="00922FB9"/>
    <w:rsid w:val="00A2247A"/>
    <w:rsid w:val="00CA03E6"/>
    <w:rsid w:val="00DF17F0"/>
    <w:rsid w:val="00E15A40"/>
    <w:rsid w:val="00F0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B"/>
  </w:style>
  <w:style w:type="paragraph" w:styleId="1">
    <w:name w:val="heading 1"/>
    <w:aliases w:val=" Знак,Знак"/>
    <w:basedOn w:val="a"/>
    <w:next w:val="a"/>
    <w:link w:val="10"/>
    <w:qFormat/>
    <w:rsid w:val="006071D1"/>
    <w:pPr>
      <w:keepNext/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71D1"/>
    <w:pPr>
      <w:keepNext/>
      <w:suppressAutoHyphens/>
      <w:spacing w:before="240" w:after="60" w:line="240" w:lineRule="auto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6071D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71D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1">
    <w:name w:val="Обычный1"/>
    <w:rsid w:val="006071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6071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6071D1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6071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footnote text"/>
    <w:basedOn w:val="a"/>
    <w:link w:val="a8"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60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6071D1"/>
    <w:rPr>
      <w:vertAlign w:val="superscript"/>
    </w:rPr>
  </w:style>
  <w:style w:type="character" w:customStyle="1" w:styleId="blk">
    <w:name w:val="blk"/>
    <w:basedOn w:val="a0"/>
    <w:rsid w:val="006071D1"/>
  </w:style>
  <w:style w:type="paragraph" w:customStyle="1" w:styleId="Standard">
    <w:name w:val="Standard"/>
    <w:rsid w:val="006071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WW8Num18z0">
    <w:name w:val="WW8Num18z0"/>
    <w:rsid w:val="006071D1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6071D1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6071D1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071D1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0">
    <w:name w:val="ыы"/>
    <w:basedOn w:val="a"/>
    <w:rsid w:val="006071D1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071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nhideWhenUsed/>
    <w:rsid w:val="006071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6071D1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1D1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af3">
    <w:name w:val="List Paragraph"/>
    <w:basedOn w:val="a"/>
    <w:qFormat/>
    <w:rsid w:val="006071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4">
    <w:name w:val="Сборник: ТЕКСТ Знак Знак Знак Знак Знак Знак"/>
    <w:rsid w:val="006071D1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071D1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7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21">
    <w:name w:val="iniiaiieoaeno21"/>
    <w:basedOn w:val="a"/>
    <w:rsid w:val="0060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6071D1"/>
    <w:rPr>
      <w:rFonts w:ascii="Symbol" w:hAnsi="Symbol" w:cs="Times New Roman"/>
    </w:rPr>
  </w:style>
  <w:style w:type="character" w:customStyle="1" w:styleId="WW8Num2z1">
    <w:name w:val="WW8Num2z1"/>
    <w:rsid w:val="006071D1"/>
    <w:rPr>
      <w:rFonts w:ascii="OpenSymbol" w:hAnsi="OpenSymbol" w:cs="OpenSymbol"/>
    </w:rPr>
  </w:style>
  <w:style w:type="character" w:customStyle="1" w:styleId="WW8Num11z0">
    <w:name w:val="WW8Num11z0"/>
    <w:rsid w:val="006071D1"/>
    <w:rPr>
      <w:rFonts w:ascii="Symbol" w:hAnsi="Symbol" w:cs="Wingdings"/>
    </w:rPr>
  </w:style>
  <w:style w:type="character" w:customStyle="1" w:styleId="WW8Num14z0">
    <w:name w:val="WW8Num14z0"/>
    <w:rsid w:val="006071D1"/>
    <w:rPr>
      <w:rFonts w:ascii="Symbol" w:hAnsi="Symbol" w:cs="OpenSymbol"/>
    </w:rPr>
  </w:style>
  <w:style w:type="character" w:customStyle="1" w:styleId="WW8Num16z0">
    <w:name w:val="WW8Num16z0"/>
    <w:rsid w:val="006071D1"/>
    <w:rPr>
      <w:rFonts w:ascii="Symbol" w:hAnsi="Symbol" w:cs="OpenSymbol"/>
    </w:rPr>
  </w:style>
  <w:style w:type="character" w:customStyle="1" w:styleId="WW8Num17z0">
    <w:name w:val="WW8Num17z0"/>
    <w:rsid w:val="006071D1"/>
    <w:rPr>
      <w:rFonts w:ascii="Symbol" w:hAnsi="Symbol" w:cs="OpenSymbol"/>
    </w:rPr>
  </w:style>
  <w:style w:type="character" w:customStyle="1" w:styleId="23">
    <w:name w:val="Основной шрифт абзаца2"/>
    <w:rsid w:val="006071D1"/>
  </w:style>
  <w:style w:type="character" w:customStyle="1" w:styleId="WW8Num3z0">
    <w:name w:val="WW8Num3z0"/>
    <w:rsid w:val="006071D1"/>
    <w:rPr>
      <w:rFonts w:ascii="Symbol" w:hAnsi="Symbol" w:cs="Times New Roman"/>
    </w:rPr>
  </w:style>
  <w:style w:type="character" w:customStyle="1" w:styleId="WW8Num3z1">
    <w:name w:val="WW8Num3z1"/>
    <w:rsid w:val="006071D1"/>
    <w:rPr>
      <w:rFonts w:ascii="OpenSymbol" w:hAnsi="OpenSymbol" w:cs="OpenSymbol"/>
    </w:rPr>
  </w:style>
  <w:style w:type="character" w:customStyle="1" w:styleId="WW8Num4z0">
    <w:name w:val="WW8Num4z0"/>
    <w:rsid w:val="006071D1"/>
    <w:rPr>
      <w:rFonts w:ascii="OpenSymbol" w:hAnsi="OpenSymbol" w:cs="OpenSymbol"/>
    </w:rPr>
  </w:style>
  <w:style w:type="character" w:customStyle="1" w:styleId="WW8Num5z0">
    <w:name w:val="WW8Num5z0"/>
    <w:rsid w:val="006071D1"/>
    <w:rPr>
      <w:rFonts w:ascii="OpenSymbol" w:hAnsi="OpenSymbol" w:cs="Times New Roman"/>
    </w:rPr>
  </w:style>
  <w:style w:type="character" w:customStyle="1" w:styleId="WW8Num6z0">
    <w:name w:val="WW8Num6z0"/>
    <w:rsid w:val="006071D1"/>
    <w:rPr>
      <w:rFonts w:ascii="Symbol" w:hAnsi="Symbol" w:cs="Times New Roman"/>
    </w:rPr>
  </w:style>
  <w:style w:type="character" w:customStyle="1" w:styleId="WW8Num6z1">
    <w:name w:val="WW8Num6z1"/>
    <w:rsid w:val="006071D1"/>
    <w:rPr>
      <w:rFonts w:ascii="OpenSymbol" w:hAnsi="OpenSymbol" w:cs="OpenSymbol"/>
    </w:rPr>
  </w:style>
  <w:style w:type="character" w:customStyle="1" w:styleId="WW8Num7z0">
    <w:name w:val="WW8Num7z0"/>
    <w:rsid w:val="006071D1"/>
    <w:rPr>
      <w:rFonts w:ascii="Symbol" w:hAnsi="Symbol" w:cs="Symbol"/>
    </w:rPr>
  </w:style>
  <w:style w:type="character" w:customStyle="1" w:styleId="WW8Num7z1">
    <w:name w:val="WW8Num7z1"/>
    <w:rsid w:val="006071D1"/>
    <w:rPr>
      <w:rFonts w:ascii="OpenSymbol" w:hAnsi="OpenSymbol" w:cs="Courier New"/>
    </w:rPr>
  </w:style>
  <w:style w:type="character" w:customStyle="1" w:styleId="WW8Num8z0">
    <w:name w:val="WW8Num8z0"/>
    <w:rsid w:val="006071D1"/>
    <w:rPr>
      <w:rFonts w:ascii="Symbol" w:hAnsi="Symbol" w:cs="Symbol"/>
    </w:rPr>
  </w:style>
  <w:style w:type="character" w:customStyle="1" w:styleId="WW8Num8z1">
    <w:name w:val="WW8Num8z1"/>
    <w:rsid w:val="006071D1"/>
    <w:rPr>
      <w:rFonts w:ascii="OpenSymbol" w:hAnsi="OpenSymbol" w:cs="OpenSymbol"/>
    </w:rPr>
  </w:style>
  <w:style w:type="character" w:customStyle="1" w:styleId="WW8Num9z0">
    <w:name w:val="WW8Num9z0"/>
    <w:rsid w:val="006071D1"/>
    <w:rPr>
      <w:rFonts w:ascii="Symbol" w:hAnsi="Symbol" w:cs="OpenSymbol"/>
    </w:rPr>
  </w:style>
  <w:style w:type="character" w:customStyle="1" w:styleId="WW8Num9z1">
    <w:name w:val="WW8Num9z1"/>
    <w:rsid w:val="006071D1"/>
    <w:rPr>
      <w:rFonts w:ascii="OpenSymbol" w:hAnsi="OpenSymbol" w:cs="OpenSymbol"/>
    </w:rPr>
  </w:style>
  <w:style w:type="character" w:customStyle="1" w:styleId="WW8Num10z0">
    <w:name w:val="WW8Num10z0"/>
    <w:rsid w:val="006071D1"/>
    <w:rPr>
      <w:rFonts w:ascii="Symbol" w:hAnsi="Symbol" w:cs="OpenSymbol"/>
    </w:rPr>
  </w:style>
  <w:style w:type="character" w:customStyle="1" w:styleId="WW8Num10z1">
    <w:name w:val="WW8Num10z1"/>
    <w:rsid w:val="006071D1"/>
    <w:rPr>
      <w:rFonts w:ascii="OpenSymbol" w:hAnsi="OpenSymbol" w:cs="OpenSymbol"/>
    </w:rPr>
  </w:style>
  <w:style w:type="character" w:customStyle="1" w:styleId="WW8Num11z1">
    <w:name w:val="WW8Num11z1"/>
    <w:rsid w:val="006071D1"/>
    <w:rPr>
      <w:rFonts w:ascii="OpenSymbol" w:hAnsi="OpenSymbol" w:cs="OpenSymbol"/>
    </w:rPr>
  </w:style>
  <w:style w:type="character" w:customStyle="1" w:styleId="WW8Num12z0">
    <w:name w:val="WW8Num12z0"/>
    <w:rsid w:val="006071D1"/>
    <w:rPr>
      <w:rFonts w:ascii="Symbol" w:hAnsi="Symbol" w:cs="OpenSymbol"/>
    </w:rPr>
  </w:style>
  <w:style w:type="character" w:customStyle="1" w:styleId="WW8Num12z1">
    <w:name w:val="WW8Num12z1"/>
    <w:rsid w:val="006071D1"/>
    <w:rPr>
      <w:rFonts w:ascii="OpenSymbol" w:hAnsi="OpenSymbol" w:cs="OpenSymbol"/>
    </w:rPr>
  </w:style>
  <w:style w:type="character" w:customStyle="1" w:styleId="WW8Num13z0">
    <w:name w:val="WW8Num13z0"/>
    <w:rsid w:val="006071D1"/>
    <w:rPr>
      <w:rFonts w:ascii="Symbol" w:hAnsi="Symbol" w:cs="OpenSymbol"/>
    </w:rPr>
  </w:style>
  <w:style w:type="character" w:customStyle="1" w:styleId="WW8Num13z1">
    <w:name w:val="WW8Num13z1"/>
    <w:rsid w:val="006071D1"/>
    <w:rPr>
      <w:rFonts w:ascii="OpenSymbol" w:hAnsi="OpenSymbol" w:cs="OpenSymbol"/>
    </w:rPr>
  </w:style>
  <w:style w:type="character" w:customStyle="1" w:styleId="WW8Num14z1">
    <w:name w:val="WW8Num14z1"/>
    <w:rsid w:val="006071D1"/>
    <w:rPr>
      <w:rFonts w:ascii="OpenSymbol" w:hAnsi="OpenSymbol" w:cs="OpenSymbol"/>
    </w:rPr>
  </w:style>
  <w:style w:type="character" w:customStyle="1" w:styleId="WW8Num15z0">
    <w:name w:val="WW8Num15z0"/>
    <w:rsid w:val="006071D1"/>
    <w:rPr>
      <w:rFonts w:ascii="Symbol" w:hAnsi="Symbol" w:cs="OpenSymbol"/>
    </w:rPr>
  </w:style>
  <w:style w:type="character" w:customStyle="1" w:styleId="WW8Num15z1">
    <w:name w:val="WW8Num15z1"/>
    <w:rsid w:val="006071D1"/>
    <w:rPr>
      <w:rFonts w:ascii="OpenSymbol" w:hAnsi="OpenSymbol" w:cs="OpenSymbol"/>
    </w:rPr>
  </w:style>
  <w:style w:type="character" w:customStyle="1" w:styleId="WW8Num16z1">
    <w:name w:val="WW8Num16z1"/>
    <w:rsid w:val="006071D1"/>
    <w:rPr>
      <w:rFonts w:ascii="OpenSymbol" w:hAnsi="OpenSymbol" w:cs="OpenSymbol"/>
    </w:rPr>
  </w:style>
  <w:style w:type="character" w:customStyle="1" w:styleId="WW8Num17z1">
    <w:name w:val="WW8Num17z1"/>
    <w:rsid w:val="006071D1"/>
    <w:rPr>
      <w:rFonts w:ascii="OpenSymbol" w:hAnsi="OpenSymbol" w:cs="OpenSymbol"/>
    </w:rPr>
  </w:style>
  <w:style w:type="character" w:customStyle="1" w:styleId="WW8Num18z1">
    <w:name w:val="WW8Num18z1"/>
    <w:rsid w:val="006071D1"/>
    <w:rPr>
      <w:rFonts w:ascii="OpenSymbol" w:hAnsi="OpenSymbol" w:cs="OpenSymbol"/>
    </w:rPr>
  </w:style>
  <w:style w:type="character" w:customStyle="1" w:styleId="WW8Num41z0">
    <w:name w:val="WW8Num41z0"/>
    <w:rsid w:val="006071D1"/>
    <w:rPr>
      <w:rFonts w:ascii="Symbol" w:hAnsi="Symbol" w:cs="Symbol"/>
    </w:rPr>
  </w:style>
  <w:style w:type="character" w:customStyle="1" w:styleId="WW8Num41z1">
    <w:name w:val="WW8Num41z1"/>
    <w:rsid w:val="006071D1"/>
    <w:rPr>
      <w:rFonts w:ascii="Courier New" w:hAnsi="Courier New" w:cs="Courier New"/>
    </w:rPr>
  </w:style>
  <w:style w:type="character" w:customStyle="1" w:styleId="WW8Num41z2">
    <w:name w:val="WW8Num41z2"/>
    <w:rsid w:val="006071D1"/>
    <w:rPr>
      <w:rFonts w:ascii="Wingdings" w:hAnsi="Wingdings" w:cs="Wingdings"/>
    </w:rPr>
  </w:style>
  <w:style w:type="character" w:customStyle="1" w:styleId="WW8Num44z0">
    <w:name w:val="WW8Num44z0"/>
    <w:rsid w:val="006071D1"/>
    <w:rPr>
      <w:rFonts w:ascii="Symbol" w:hAnsi="Symbol" w:cs="Symbol"/>
    </w:rPr>
  </w:style>
  <w:style w:type="character" w:customStyle="1" w:styleId="WW8Num44z1">
    <w:name w:val="WW8Num44z1"/>
    <w:rsid w:val="006071D1"/>
    <w:rPr>
      <w:rFonts w:ascii="Courier New" w:hAnsi="Courier New" w:cs="Courier New"/>
    </w:rPr>
  </w:style>
  <w:style w:type="character" w:customStyle="1" w:styleId="WW8Num44z2">
    <w:name w:val="WW8Num44z2"/>
    <w:rsid w:val="006071D1"/>
    <w:rPr>
      <w:rFonts w:ascii="Wingdings" w:hAnsi="Wingdings" w:cs="Wingdings"/>
    </w:rPr>
  </w:style>
  <w:style w:type="character" w:customStyle="1" w:styleId="WW8Num46z0">
    <w:name w:val="WW8Num46z0"/>
    <w:rsid w:val="006071D1"/>
    <w:rPr>
      <w:rFonts w:ascii="Symbol" w:hAnsi="Symbol" w:cs="Symbol"/>
    </w:rPr>
  </w:style>
  <w:style w:type="character" w:customStyle="1" w:styleId="WW8Num46z1">
    <w:name w:val="WW8Num46z1"/>
    <w:rsid w:val="006071D1"/>
    <w:rPr>
      <w:rFonts w:ascii="Courier New" w:hAnsi="Courier New" w:cs="Courier New"/>
    </w:rPr>
  </w:style>
  <w:style w:type="character" w:customStyle="1" w:styleId="WW8Num46z2">
    <w:name w:val="WW8Num46z2"/>
    <w:rsid w:val="006071D1"/>
    <w:rPr>
      <w:rFonts w:ascii="Wingdings" w:hAnsi="Wingdings" w:cs="Wingdings"/>
    </w:rPr>
  </w:style>
  <w:style w:type="character" w:customStyle="1" w:styleId="WW8Num47z0">
    <w:name w:val="WW8Num47z0"/>
    <w:rsid w:val="006071D1"/>
    <w:rPr>
      <w:rFonts w:ascii="Symbol" w:hAnsi="Symbol" w:cs="Symbol"/>
    </w:rPr>
  </w:style>
  <w:style w:type="character" w:customStyle="1" w:styleId="WW8Num47z1">
    <w:name w:val="WW8Num47z1"/>
    <w:rsid w:val="006071D1"/>
    <w:rPr>
      <w:rFonts w:ascii="Courier New" w:hAnsi="Courier New" w:cs="Courier New"/>
    </w:rPr>
  </w:style>
  <w:style w:type="character" w:customStyle="1" w:styleId="WW8Num47z2">
    <w:name w:val="WW8Num47z2"/>
    <w:rsid w:val="006071D1"/>
    <w:rPr>
      <w:rFonts w:ascii="Wingdings" w:hAnsi="Wingdings" w:cs="Wingdings"/>
    </w:rPr>
  </w:style>
  <w:style w:type="character" w:customStyle="1" w:styleId="WW8Num48z0">
    <w:name w:val="WW8Num48z0"/>
    <w:rsid w:val="006071D1"/>
    <w:rPr>
      <w:rFonts w:ascii="Symbol" w:hAnsi="Symbol" w:cs="Symbol"/>
    </w:rPr>
  </w:style>
  <w:style w:type="character" w:customStyle="1" w:styleId="WW8Num48z1">
    <w:name w:val="WW8Num48z1"/>
    <w:rsid w:val="006071D1"/>
    <w:rPr>
      <w:rFonts w:ascii="Courier New" w:hAnsi="Courier New" w:cs="Courier New"/>
    </w:rPr>
  </w:style>
  <w:style w:type="character" w:customStyle="1" w:styleId="WW8Num48z2">
    <w:name w:val="WW8Num48z2"/>
    <w:rsid w:val="006071D1"/>
    <w:rPr>
      <w:rFonts w:ascii="Wingdings" w:hAnsi="Wingdings" w:cs="Wingdings"/>
    </w:rPr>
  </w:style>
  <w:style w:type="character" w:customStyle="1" w:styleId="12">
    <w:name w:val="Основной шрифт абзаца1"/>
    <w:rsid w:val="006071D1"/>
  </w:style>
  <w:style w:type="character" w:customStyle="1" w:styleId="af5">
    <w:name w:val="Текст выноски Знак"/>
    <w:basedOn w:val="12"/>
    <w:rsid w:val="006071D1"/>
    <w:rPr>
      <w:rFonts w:ascii="Tahoma" w:eastAsia="Times New Roman" w:hAnsi="Tahoma" w:cs="Tahoma"/>
      <w:sz w:val="16"/>
      <w:szCs w:val="16"/>
    </w:rPr>
  </w:style>
  <w:style w:type="character" w:customStyle="1" w:styleId="af6">
    <w:name w:val="Сборник: ТЕКСТ Знак Знак Знак Знак Знак Знак Знак"/>
    <w:basedOn w:val="12"/>
    <w:rsid w:val="006071D1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7">
    <w:name w:val="Нижний колонтитул Знак"/>
    <w:basedOn w:val="12"/>
    <w:rsid w:val="006071D1"/>
    <w:rPr>
      <w:rFonts w:eastAsia="Times New Roman" w:cs="Times New Roman"/>
      <w:sz w:val="24"/>
      <w:szCs w:val="24"/>
    </w:rPr>
  </w:style>
  <w:style w:type="character" w:customStyle="1" w:styleId="af8">
    <w:name w:val="Символ нумерации"/>
    <w:rsid w:val="006071D1"/>
  </w:style>
  <w:style w:type="paragraph" w:customStyle="1" w:styleId="13">
    <w:name w:val="Название1"/>
    <w:basedOn w:val="a"/>
    <w:rsid w:val="006071D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71D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 объекта1"/>
    <w:basedOn w:val="a"/>
    <w:rsid w:val="006071D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071D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f9">
    <w:name w:val="Balloon Text"/>
    <w:basedOn w:val="a"/>
    <w:link w:val="16"/>
    <w:rsid w:val="006071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9"/>
    <w:rsid w:val="006071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Абзац списка1"/>
    <w:basedOn w:val="a"/>
    <w:rsid w:val="006071D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5">
    <w:name w:val="Обычный2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8">
    <w:name w:val="Подзаголовок Знак1"/>
    <w:basedOn w:val="a0"/>
    <w:rsid w:val="006071D1"/>
    <w:rPr>
      <w:rFonts w:eastAsia="Lucida Sans Unicode" w:cs="Tahoma"/>
      <w:i/>
      <w:iCs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link w:val="afa"/>
    <w:semiHidden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19"/>
    <w:semiHidden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6">
    <w:name w:val="Нижний колонтитул Знак2"/>
    <w:basedOn w:val="a0"/>
    <w:link w:val="afa"/>
    <w:semiHidden/>
    <w:rsid w:val="006071D1"/>
  </w:style>
  <w:style w:type="paragraph" w:customStyle="1" w:styleId="1a">
    <w:name w:val=".......1"/>
    <w:basedOn w:val="a"/>
    <w:next w:val="a"/>
    <w:uiPriority w:val="99"/>
    <w:rsid w:val="006071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">
    <w:name w:val="Обычный3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paragraph" w:customStyle="1" w:styleId="afb">
    <w:name w:val="Заголовок таблицы"/>
    <w:basedOn w:val="af"/>
    <w:rsid w:val="006071D1"/>
    <w:pPr>
      <w:spacing w:line="240" w:lineRule="auto"/>
      <w:jc w:val="center"/>
    </w:pPr>
    <w:rPr>
      <w:b/>
      <w:bCs/>
      <w:kern w:val="0"/>
      <w:lang w:eastAsia="ar-SA"/>
    </w:rPr>
  </w:style>
  <w:style w:type="character" w:customStyle="1" w:styleId="afc">
    <w:name w:val="Верхний колонтитул Знак"/>
    <w:basedOn w:val="a0"/>
    <w:link w:val="afd"/>
    <w:semiHidden/>
    <w:rsid w:val="006071D1"/>
    <w:rPr>
      <w:rFonts w:eastAsia="Times New Roman"/>
      <w:sz w:val="24"/>
      <w:szCs w:val="24"/>
      <w:lang w:eastAsia="ar-SA"/>
    </w:rPr>
  </w:style>
  <w:style w:type="paragraph" w:styleId="afd">
    <w:name w:val="header"/>
    <w:basedOn w:val="a"/>
    <w:link w:val="afc"/>
    <w:semiHidden/>
    <w:rsid w:val="006071D1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d"/>
    <w:uiPriority w:val="99"/>
    <w:semiHidden/>
    <w:rsid w:val="006071D1"/>
  </w:style>
  <w:style w:type="character" w:customStyle="1" w:styleId="110">
    <w:name w:val="Заголовок 1 Знак1"/>
    <w:aliases w:val="Знак Знак1"/>
    <w:basedOn w:val="a0"/>
    <w:rsid w:val="006071D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fe">
    <w:name w:val="List"/>
    <w:basedOn w:val="ac"/>
    <w:semiHidden/>
    <w:rsid w:val="006071D1"/>
    <w:pPr>
      <w:spacing w:after="0"/>
      <w:jc w:val="both"/>
    </w:pPr>
    <w:rPr>
      <w:rFonts w:cs="Lohit Hindi"/>
    </w:rPr>
  </w:style>
  <w:style w:type="paragraph" w:styleId="1c">
    <w:name w:val="toc 1"/>
    <w:basedOn w:val="a"/>
    <w:next w:val="a"/>
    <w:semiHidden/>
    <w:rsid w:val="006071D1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22"/>
    <w:qFormat/>
    <w:rsid w:val="006071D1"/>
    <w:rPr>
      <w:b/>
      <w:bCs/>
    </w:rPr>
  </w:style>
  <w:style w:type="paragraph" w:customStyle="1" w:styleId="310">
    <w:name w:val="Основной текст 31"/>
    <w:basedOn w:val="a"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  <w:lang w:eastAsia="ar-SA"/>
    </w:rPr>
  </w:style>
  <w:style w:type="table" w:styleId="aff0">
    <w:name w:val="Table Grid"/>
    <w:basedOn w:val="a1"/>
    <w:rsid w:val="00DF17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glib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b.sportedu.ru/Press/TPFK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" TargetMode="Externa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lib.sportedu.ru" TargetMode="Externa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http://library.ru" TargetMode="External"/><Relationship Id="rId14" Type="http://schemas.openxmlformats.org/officeDocument/2006/relationships/hyperlink" Target="http://lesgaft.spb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43</Pages>
  <Words>9766</Words>
  <Characters>55672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2019-03-21T10:54:00Z</dcterms:created>
  <dcterms:modified xsi:type="dcterms:W3CDTF">2019-05-14T08:27:00Z</dcterms:modified>
</cp:coreProperties>
</file>