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9559"/>
      </w:tblGrid>
      <w:tr w:rsidR="00EF6EB3" w:rsidRPr="0001596A">
        <w:trPr>
          <w:trHeight w:val="38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6109" w:rsidRDefault="0028755E" w:rsidP="00D87B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E610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МИНИСТЕРСТВО </w:t>
            </w:r>
            <w:r w:rsidR="00D87BCB" w:rsidRPr="003E610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НАУКИ И ВЫСШЕГО ОБРАЗОВАНИЯ</w:t>
            </w:r>
            <w:r w:rsidRPr="003E610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  <w:p w:rsidR="00EF6EB3" w:rsidRPr="003E6109" w:rsidRDefault="0028755E" w:rsidP="00D87B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E610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РОССИЙСКОЙ ФЕДЕРАЦИИ</w:t>
            </w:r>
          </w:p>
        </w:tc>
      </w:tr>
      <w:tr w:rsidR="00EF6EB3" w:rsidRPr="0001596A">
        <w:trPr>
          <w:trHeight w:val="654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EB3" w:rsidRPr="0001596A" w:rsidRDefault="006C0A7A" w:rsidP="0001596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ф</w:t>
            </w:r>
            <w:r w:rsidR="0028755E"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едеральное государственное бюджетное образовательное учреждение </w:t>
            </w:r>
          </w:p>
          <w:p w:rsidR="00EF6EB3" w:rsidRPr="0001596A" w:rsidRDefault="0028755E" w:rsidP="0001596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высшего образования</w:t>
            </w:r>
          </w:p>
        </w:tc>
      </w:tr>
      <w:tr w:rsidR="00EF6EB3" w:rsidRPr="0001596A">
        <w:trPr>
          <w:trHeight w:val="256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EB3" w:rsidRPr="0001596A" w:rsidRDefault="0001596A" w:rsidP="00BD1C39">
            <w:pPr>
              <w:tabs>
                <w:tab w:val="left" w:pos="25"/>
              </w:tabs>
              <w:spacing w:before="170"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caps/>
                <w:lang w:eastAsia="zh-CN"/>
              </w:rPr>
              <w:t>Красноярский</w:t>
            </w:r>
            <w:r w:rsidRPr="0001596A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:lang w:eastAsia="zh-CN"/>
              </w:rPr>
              <w:t xml:space="preserve"> государственный педагогический </w:t>
            </w:r>
            <w:r w:rsidR="0028755E" w:rsidRPr="0001596A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:lang w:eastAsia="zh-CN"/>
              </w:rPr>
              <w:t xml:space="preserve">университет </w:t>
            </w:r>
            <w:r w:rsidR="0028755E"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им.</w:t>
            </w:r>
            <w:r w:rsidR="006C0A7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 </w:t>
            </w:r>
            <w:r w:rsidR="0028755E"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В.П.</w:t>
            </w:r>
            <w:r w:rsidR="00BD1C39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 </w:t>
            </w:r>
            <w:r w:rsidR="0028755E"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Астафьева</w:t>
            </w:r>
          </w:p>
        </w:tc>
      </w:tr>
    </w:tbl>
    <w:p w:rsidR="00EF6EB3" w:rsidRPr="0001596A" w:rsidRDefault="0028755E">
      <w:pPr>
        <w:spacing w:after="0" w:line="100" w:lineRule="atLeast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  <w:r w:rsidRPr="0001596A">
        <w:rPr>
          <w:rFonts w:ascii="Times New Roman" w:eastAsia="Times New Roman" w:hAnsi="Times New Roman" w:cs="Times New Roman"/>
          <w:szCs w:val="24"/>
          <w:lang w:eastAsia="zh-CN"/>
        </w:rPr>
        <w:t>(КГПУ им. В.П. Астафьева)</w:t>
      </w: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28755E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1E6ED5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</w:t>
      </w:r>
      <w:r w:rsidRPr="001E6ED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01596A" w:rsidRPr="001E6ED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</w:t>
      </w:r>
      <w:r w:rsidRPr="001E6ED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енеджмента организации</w:t>
      </w: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EF6EB3" w:rsidRDefault="00EF6EB3">
      <w:pPr>
        <w:keepNext/>
        <w:tabs>
          <w:tab w:val="left" w:pos="576"/>
        </w:tabs>
        <w:spacing w:before="240" w:after="60" w:line="100" w:lineRule="atLeast"/>
        <w:ind w:left="576" w:hanging="576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96A" w:rsidRDefault="0001596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96A" w:rsidRDefault="0001596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01596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</w:t>
      </w: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32582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ИНВЕСТИЦИОННЫЙ МЕНЕДЖМЕНТ</w:t>
      </w: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96A" w:rsidRDefault="0001596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596A" w:rsidRDefault="0001596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6EB3" w:rsidRDefault="0028755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Направление подготовки: </w:t>
      </w:r>
      <w:r w:rsidR="00C948C2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44.04.01</w:t>
      </w:r>
      <w:r w:rsidRPr="0001596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C948C2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Педагогическое образование</w:t>
      </w:r>
    </w:p>
    <w:p w:rsidR="00EF6EB3" w:rsidRDefault="0096119F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Направленность (профиль) образовательной программы</w:t>
      </w:r>
      <w:r w:rsidR="0028755E">
        <w:rPr>
          <w:rFonts w:ascii="Times New Roman" w:eastAsia="Times New Roman" w:hAnsi="Times New Roman" w:cs="Times New Roman"/>
          <w:sz w:val="28"/>
          <w:szCs w:val="28"/>
          <w:lang w:eastAsia="zh-CN"/>
        </w:rPr>
        <w:t>/название программы:</w:t>
      </w:r>
      <w:r w:rsidR="002875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4C2B7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Управление образованием и проектный менеджмент</w:t>
      </w:r>
    </w:p>
    <w:p w:rsidR="00EF6EB3" w:rsidRDefault="0028755E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квалификация (степень): </w:t>
      </w:r>
      <w:r w:rsidR="00C948C2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магистр</w:t>
      </w: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EF6EB3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F6EB3" w:rsidRDefault="0028755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 201</w:t>
      </w:r>
      <w:r w:rsidR="00BF6CCE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</w:p>
    <w:p w:rsidR="001E6ED5" w:rsidRPr="004302A0" w:rsidRDefault="001E6ED5" w:rsidP="001E6ED5">
      <w:pPr>
        <w:pageBreakBefore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Инвестиционный менеджмент</w:t>
      </w:r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составлена </w:t>
      </w:r>
      <w:proofErr w:type="spellStart"/>
      <w:proofErr w:type="gramStart"/>
      <w:r w:rsidRPr="004302A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>.э.н</w:t>
      </w:r>
      <w:proofErr w:type="spell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4302A0">
        <w:rPr>
          <w:rFonts w:ascii="Times New Roman" w:hAnsi="Times New Roman" w:cs="Times New Roman"/>
          <w:sz w:val="28"/>
          <w:szCs w:val="28"/>
          <w:lang w:eastAsia="ru-RU"/>
        </w:rPr>
        <w:t>доцентом</w:t>
      </w:r>
      <w:proofErr w:type="gram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 кафедры менеджмента организации А.А. Востровой</w:t>
      </w:r>
    </w:p>
    <w:p w:rsidR="001E6ED5" w:rsidRPr="004302A0" w:rsidRDefault="001E6ED5" w:rsidP="001E6ED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дисциплины обсуждена на заседании кафедры менеджмента организации 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rPr>
          <w:rFonts w:eastAsia="Times New Roman"/>
          <w:sz w:val="28"/>
          <w:szCs w:val="28"/>
          <w:lang w:eastAsia="ru-RU"/>
        </w:rPr>
      </w:pPr>
      <w:r w:rsidRPr="004302A0">
        <w:rPr>
          <w:sz w:val="28"/>
        </w:rPr>
        <w:t xml:space="preserve">протокол № 5 от «12» мая 2017 г. 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165100</wp:posOffset>
            </wp:positionV>
            <wp:extent cx="790575" cy="525145"/>
            <wp:effectExtent l="19050" t="0" r="9525" b="0"/>
            <wp:wrapSquare wrapText="largest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кафедрой                                                                  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sz w:val="28"/>
          <w:szCs w:val="28"/>
          <w:lang w:eastAsia="ru-RU"/>
        </w:rPr>
        <w:t>А.А. Лукьянова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suppressAutoHyphens w:val="0"/>
        <w:jc w:val="both"/>
        <w:rPr>
          <w:rFonts w:eastAsia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suppressAutoHyphens w:val="0"/>
        <w:jc w:val="both"/>
        <w:rPr>
          <w:sz w:val="28"/>
          <w:highlight w:val="yellow"/>
        </w:rPr>
      </w:pPr>
      <w:r w:rsidRPr="004302A0">
        <w:rPr>
          <w:rFonts w:eastAsia="Times New Roman"/>
          <w:sz w:val="28"/>
          <w:szCs w:val="28"/>
          <w:lang w:eastAsia="ru-RU"/>
        </w:rPr>
        <w:t>Одобрено научно-методическим советом специальности (направления подготовки) ИППО</w:t>
      </w:r>
    </w:p>
    <w:p w:rsidR="001E6ED5" w:rsidRPr="004302A0" w:rsidRDefault="001E6ED5" w:rsidP="001E6ED5">
      <w:pPr>
        <w:pStyle w:val="Default"/>
        <w:rPr>
          <w:sz w:val="28"/>
          <w:highlight w:val="yellow"/>
        </w:rPr>
      </w:pPr>
    </w:p>
    <w:p w:rsidR="001E6ED5" w:rsidRPr="004302A0" w:rsidRDefault="001E6ED5" w:rsidP="001E6ED5">
      <w:pPr>
        <w:pStyle w:val="Default"/>
        <w:rPr>
          <w:sz w:val="28"/>
          <w:highlight w:val="yellow"/>
        </w:rPr>
      </w:pPr>
      <w:r w:rsidRPr="004302A0">
        <w:rPr>
          <w:noProof/>
          <w:lang w:eastAsia="ru-RU"/>
        </w:rPr>
        <w:drawing>
          <wp:anchor distT="0" distB="9525" distL="114300" distR="114935" simplePos="0" relativeHeight="251663360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186690</wp:posOffset>
            </wp:positionV>
            <wp:extent cx="850265" cy="730885"/>
            <wp:effectExtent l="19050" t="0" r="6985" b="0"/>
            <wp:wrapNone/>
            <wp:docPr id="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30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D5" w:rsidRPr="004302A0" w:rsidRDefault="001E6ED5" w:rsidP="001E6ED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«17» мая 2017 г. Протокол № 4 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НМСС (Н)                                                              О.В. Груздева</w:t>
      </w:r>
    </w:p>
    <w:p w:rsidR="001E6ED5" w:rsidRPr="004302A0" w:rsidRDefault="001E6ED5" w:rsidP="001E6ED5">
      <w:pPr>
        <w:suppressAutoHyphens w:val="0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E6ED5" w:rsidRPr="004302A0" w:rsidRDefault="001E6ED5" w:rsidP="001E6ED5">
      <w:pPr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E6ED5" w:rsidRPr="004302A0" w:rsidRDefault="001E6ED5" w:rsidP="001E6ED5">
      <w:pPr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E6ED5" w:rsidRPr="004302A0" w:rsidRDefault="001E6ED5" w:rsidP="001E6ED5">
      <w:pPr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E6ED5" w:rsidRPr="004302A0" w:rsidRDefault="001E6ED5" w:rsidP="001E6ED5">
      <w:pPr>
        <w:rPr>
          <w:rFonts w:ascii="Times New Roman" w:hAnsi="Times New Roman" w:cs="Times New Roman"/>
        </w:rPr>
        <w:sectPr w:rsidR="001E6ED5" w:rsidRPr="004302A0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1E6ED5" w:rsidRPr="004302A0" w:rsidRDefault="001E6ED5" w:rsidP="001E6ED5">
      <w:pPr>
        <w:suppressAutoHyphens w:val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4302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Инвестиционный менеджмент</w:t>
      </w:r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составлена </w:t>
      </w:r>
      <w:proofErr w:type="spellStart"/>
      <w:proofErr w:type="gramStart"/>
      <w:r w:rsidRPr="004302A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>.э.н</w:t>
      </w:r>
      <w:proofErr w:type="spell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4302A0">
        <w:rPr>
          <w:rFonts w:ascii="Times New Roman" w:hAnsi="Times New Roman" w:cs="Times New Roman"/>
          <w:sz w:val="28"/>
          <w:szCs w:val="28"/>
          <w:lang w:eastAsia="ru-RU"/>
        </w:rPr>
        <w:t>доцентом</w:t>
      </w:r>
      <w:proofErr w:type="gramEnd"/>
      <w:r w:rsidRPr="004302A0">
        <w:rPr>
          <w:rFonts w:ascii="Times New Roman" w:hAnsi="Times New Roman" w:cs="Times New Roman"/>
          <w:sz w:val="28"/>
          <w:szCs w:val="28"/>
          <w:lang w:eastAsia="ru-RU"/>
        </w:rPr>
        <w:t xml:space="preserve"> кафедры менеджмента организации </w:t>
      </w: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Востровой</w:t>
      </w:r>
    </w:p>
    <w:p w:rsidR="001E6ED5" w:rsidRPr="004302A0" w:rsidRDefault="001E6ED5" w:rsidP="001E6ED5">
      <w:pPr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дисциплины обсуждена на заседании кафедры менеджмента организации </w:t>
      </w:r>
    </w:p>
    <w:p w:rsidR="001E6ED5" w:rsidRPr="004302A0" w:rsidRDefault="001E6ED5" w:rsidP="001E6ED5">
      <w:pPr>
        <w:pStyle w:val="Default"/>
        <w:suppressAutoHyphens w:val="0"/>
        <w:autoSpaceDE w:val="0"/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rPr>
          <w:rFonts w:eastAsia="Times New Roman"/>
          <w:sz w:val="28"/>
          <w:szCs w:val="28"/>
          <w:lang w:eastAsia="ru-RU"/>
        </w:rPr>
      </w:pPr>
      <w:r w:rsidRPr="004302A0">
        <w:rPr>
          <w:sz w:val="28"/>
        </w:rPr>
        <w:t xml:space="preserve">протокол № 5 от «14» мая 2018 г. </w:t>
      </w: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131445</wp:posOffset>
            </wp:positionV>
            <wp:extent cx="790575" cy="525145"/>
            <wp:effectExtent l="19050" t="0" r="9525" b="0"/>
            <wp:wrapSquare wrapText="largest"/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                                                             </w:t>
      </w: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Лукьянова</w:t>
      </w:r>
    </w:p>
    <w:p w:rsidR="001E6ED5" w:rsidRPr="004302A0" w:rsidRDefault="001E6ED5" w:rsidP="001E6ED5">
      <w:pPr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suppressAutoHyphens w:val="0"/>
        <w:autoSpaceDE w:val="0"/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E6ED5" w:rsidRPr="004302A0" w:rsidRDefault="001E6ED5" w:rsidP="001E6ED5">
      <w:pPr>
        <w:pStyle w:val="Default"/>
        <w:suppressAutoHyphens w:val="0"/>
        <w:autoSpaceDE w:val="0"/>
        <w:spacing w:line="240" w:lineRule="auto"/>
        <w:jc w:val="both"/>
        <w:rPr>
          <w:sz w:val="28"/>
          <w:highlight w:val="yellow"/>
        </w:rPr>
      </w:pPr>
      <w:r w:rsidRPr="004302A0">
        <w:rPr>
          <w:rFonts w:eastAsia="Times New Roman"/>
          <w:sz w:val="28"/>
          <w:szCs w:val="28"/>
          <w:lang w:eastAsia="ru-RU"/>
        </w:rPr>
        <w:t>Одобрено научно-методическим советом специальности (направления подготовки) ИППО</w:t>
      </w:r>
    </w:p>
    <w:p w:rsidR="001E6ED5" w:rsidRPr="004302A0" w:rsidRDefault="001E6ED5" w:rsidP="001E6ED5">
      <w:pPr>
        <w:pStyle w:val="Default"/>
        <w:rPr>
          <w:sz w:val="28"/>
          <w:highlight w:val="yellow"/>
        </w:rPr>
      </w:pPr>
    </w:p>
    <w:p w:rsidR="001E6ED5" w:rsidRPr="004302A0" w:rsidRDefault="001E6ED5" w:rsidP="001E6ED5">
      <w:pPr>
        <w:pStyle w:val="Default"/>
        <w:rPr>
          <w:sz w:val="28"/>
          <w:highlight w:val="yellow"/>
        </w:rPr>
      </w:pPr>
      <w:r w:rsidRPr="004302A0">
        <w:rPr>
          <w:noProof/>
          <w:lang w:eastAsia="ru-RU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182880</wp:posOffset>
            </wp:positionV>
            <wp:extent cx="936625" cy="641350"/>
            <wp:effectExtent l="19050" t="0" r="0" b="0"/>
            <wp:wrapNone/>
            <wp:docPr id="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ED5" w:rsidRPr="004302A0" w:rsidRDefault="001E6ED5" w:rsidP="001E6E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«11» июня 2018 г. Протокол № 5 </w:t>
      </w:r>
    </w:p>
    <w:p w:rsidR="001E6ED5" w:rsidRPr="004302A0" w:rsidRDefault="001E6ED5" w:rsidP="001E6ED5">
      <w:pPr>
        <w:suppressAutoHyphens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</w:pPr>
      <w:r w:rsidRPr="004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НМСС (Н)                                                </w:t>
      </w:r>
      <w:r w:rsidRPr="004302A0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 xml:space="preserve"> </w:t>
      </w:r>
      <w:r w:rsidRPr="004302A0">
        <w:rPr>
          <w:rFonts w:ascii="Times New Roman" w:eastAsia="Times New Roman" w:hAnsi="Times New Roman" w:cs="Times New Roman"/>
          <w:sz w:val="28"/>
          <w:szCs w:val="32"/>
          <w:lang w:eastAsia="zh-CN"/>
        </w:rPr>
        <w:t>М.А. Кухар</w:t>
      </w:r>
    </w:p>
    <w:p w:rsidR="00D14F71" w:rsidRPr="001E6ED5" w:rsidRDefault="00D14F71">
      <w:pPr>
        <w:suppressAutoHyphens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E6ED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1596A" w:rsidRDefault="00A90A7C" w:rsidP="00F4468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1596A" w:rsidRPr="000159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F44683" w:rsidRDefault="0001596A" w:rsidP="00A90A7C">
      <w:pPr>
        <w:suppressAutoHyphens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5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44683" w:rsidRPr="00BC5E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Рабочая программа дисциплины «</w:t>
      </w:r>
      <w:r w:rsidR="0032582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Инвестиционный менеджмент</w:t>
      </w:r>
      <w:r w:rsidR="00F44683" w:rsidRPr="00BC5E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F4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разработана согласно ФГОС </w:t>
      </w:r>
      <w:proofErr w:type="gramStart"/>
      <w:r w:rsidR="00F4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proofErr w:type="gramEnd"/>
      <w:r w:rsidR="00F4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направления подготовки </w:t>
      </w:r>
      <w:r w:rsidR="00421597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</w:t>
      </w:r>
      <w:r w:rsidR="00F4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4215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Педагогическое образование</w:t>
      </w:r>
      <w:r w:rsidR="00F4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  <w:r w:rsidR="00F44683" w:rsidRP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Учебный</w:t>
      </w:r>
      <w:r w:rsid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курс </w:t>
      </w:r>
      <w:r w:rsidR="00F4468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32582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Инвестиционный менеджмент</w:t>
      </w:r>
      <w:r w:rsidR="00F4468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6119F" w:rsidRPr="009611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относится к </w:t>
      </w:r>
      <w:r w:rsidR="006E5C90">
        <w:rPr>
          <w:rFonts w:ascii="Times New Roman" w:eastAsia="Times New Roman" w:hAnsi="Times New Roman" w:cs="Times New Roman"/>
          <w:sz w:val="28"/>
          <w:szCs w:val="28"/>
          <w:lang w:eastAsia="zh-CN"/>
        </w:rPr>
        <w:t>базовой</w:t>
      </w:r>
      <w:r w:rsidR="0096119F" w:rsidRPr="009611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части учебного плана основной образовательной программы</w:t>
      </w:r>
      <w:r w:rsidR="00EA60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FB0DEC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Start"/>
      <w:r w:rsidR="00FB0DEC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proofErr w:type="gramEnd"/>
      <w:r w:rsidR="00FB0DEC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84C76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В.ОД</w:t>
      </w:r>
      <w:r w:rsidR="00421597">
        <w:rPr>
          <w:rFonts w:ascii="Times New Roman" w:eastAsia="Times New Roman" w:hAnsi="Times New Roman" w:cs="Times New Roman"/>
          <w:sz w:val="28"/>
          <w:szCs w:val="28"/>
          <w:lang w:eastAsia="zh-CN"/>
        </w:rPr>
        <w:t>.05.01</w:t>
      </w:r>
      <w:r w:rsidR="00FB0DEC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421597">
        <w:rPr>
          <w:rFonts w:ascii="Times New Roman" w:eastAsia="Times New Roman" w:hAnsi="Times New Roman" w:cs="Times New Roman"/>
          <w:sz w:val="28"/>
          <w:szCs w:val="28"/>
          <w:lang w:eastAsia="zh-CN"/>
        </w:rPr>
        <w:t>за</w:t>
      </w:r>
      <w:r w:rsidR="00FB0DEC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очная форма обучения</w:t>
      </w:r>
      <w:r w:rsidR="00EA602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основывается на ранее изученных дисциплинах </w:t>
      </w:r>
      <w:r w:rsidR="00895667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магистерской программы</w:t>
      </w:r>
      <w:r w:rsid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направлению п</w:t>
      </w:r>
      <w:r w:rsidR="00FB0D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одготовки </w:t>
      </w:r>
      <w:r w:rsidR="00895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44.04.01 «Педагогическое образование»</w:t>
      </w:r>
      <w:r w:rsidR="007554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направленность «Управление образованием и проектный менеджмент»</w:t>
      </w:r>
      <w:r w:rsidR="00FB0D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таких как </w:t>
      </w:r>
      <w:r w:rsidR="00895667" w:rsidRPr="00A86D86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«Бизнес инструменты в управлении образованием», «Социальное проектирование»</w:t>
      </w:r>
      <w:r w:rsidR="00FB0D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446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Изучение данной дисциплины осуществляется </w:t>
      </w:r>
      <w:r w:rsidR="00F44683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44683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5424">
        <w:rPr>
          <w:rFonts w:ascii="Times New Roman" w:eastAsia="Times New Roman" w:hAnsi="Times New Roman" w:cs="Times New Roman"/>
          <w:sz w:val="28"/>
          <w:szCs w:val="28"/>
          <w:lang w:eastAsia="zh-CN"/>
        </w:rPr>
        <w:t>втором</w:t>
      </w:r>
      <w:r w:rsidR="00884C76" w:rsidRPr="00884C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84C7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семестр</w:t>
      </w:r>
      <w:r w:rsidR="00755424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755424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Содержание</w:t>
      </w:r>
      <w:r w:rsidR="00755424" w:rsidRPr="00A86D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данной дисциплины является опорой для изучения </w:t>
      </w:r>
      <w:r w:rsidR="007554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дисциплин </w:t>
      </w:r>
      <w:r w:rsidR="00755424" w:rsidRPr="00A86D86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«Проектн</w:t>
      </w:r>
      <w:r w:rsidR="00755424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="00755424" w:rsidRPr="00A86D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практикум» «Управление проектами в образовательной организации», «Проектный анализ». Основные положения данной дисциплины будут использованы в практической профессиональной деятельности </w:t>
      </w:r>
      <w:r w:rsidR="00755424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магистра</w:t>
      </w:r>
      <w:r w:rsidR="00755424" w:rsidRPr="00A86D8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1596A" w:rsidRPr="0001596A" w:rsidRDefault="0001596A" w:rsidP="00A90A7C">
      <w:pPr>
        <w:suppressAutoHyphens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5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512B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Трудоемкость дисциплины</w:t>
      </w:r>
      <w:r w:rsidRPr="00512B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44683" w:rsidRPr="00512BC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32582D">
        <w:rPr>
          <w:rFonts w:ascii="Times New Roman" w:eastAsia="Times New Roman" w:hAnsi="Times New Roman" w:cs="Times New Roman"/>
          <w:sz w:val="28"/>
          <w:szCs w:val="28"/>
          <w:lang w:eastAsia="zh-CN"/>
        </w:rPr>
        <w:t>Инвестиционный менеджмент</w:t>
      </w:r>
      <w:r w:rsidR="00F44683" w:rsidRPr="00512B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составляет 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з.е</w:t>
      </w:r>
      <w:proofErr w:type="spellEnd"/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108</w:t>
      </w:r>
      <w:r w:rsidR="00C07EE5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Контактная работа с преподавателем составляет </w:t>
      </w:r>
      <w:r w:rsidR="00884C7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="00512BC5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EA6027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F44683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Самостоятельная работа студентов составляет 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96</w:t>
      </w:r>
      <w:r w:rsidR="00BC5E3F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="00884C7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747CD9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12BC5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КСР – 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12BC5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="00AC6726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12BC5" w:rsidRPr="00AC672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C5E3F" w:rsidRDefault="00BC5E3F" w:rsidP="00A90A7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Цель изучения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6544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5C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компетенций в области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E3F" w:rsidRPr="00463E26" w:rsidRDefault="0001596A" w:rsidP="00A90A7C">
      <w:pPr>
        <w:suppressAutoHyphens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463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Планируемые результаты обучения. </w:t>
      </w:r>
    </w:p>
    <w:p w:rsidR="006D31F1" w:rsidRDefault="00BC5E3F" w:rsidP="00A90A7C">
      <w:pPr>
        <w:suppressAutoHyphens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изучения дисциплины «</w:t>
      </w:r>
      <w:r w:rsidR="006A53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Инвестиционный менеджмент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осуществляется формировани</w:t>
      </w:r>
      <w:r w:rsidR="006D3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55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компетенций, предусмотренных</w:t>
      </w:r>
      <w:r w:rsidR="006D3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ФГОС </w:t>
      </w:r>
      <w:proofErr w:type="gramStart"/>
      <w:r w:rsidR="006D3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E85C6D" w:rsidRPr="00E85C6D" w:rsidRDefault="00E85C6D" w:rsidP="00E85C6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 (ПК-13)</w:t>
      </w:r>
      <w:r w:rsidRPr="00E8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C6D" w:rsidRPr="00836B8F" w:rsidRDefault="00E85C6D" w:rsidP="00E85C6D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4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 (ПК-14).</w:t>
      </w:r>
    </w:p>
    <w:p w:rsidR="0001596A" w:rsidRPr="00BC5E3F" w:rsidRDefault="0001596A" w:rsidP="00477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5E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BC5E3F" w:rsidRPr="00BC5E3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BC5E3F" w:rsidRDefault="00BC5E3F" w:rsidP="00477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5E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Планируемые результаты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5245"/>
        <w:gridCol w:w="1276"/>
      </w:tblGrid>
      <w:tr w:rsidR="006C3DC9" w:rsidRPr="00477651" w:rsidTr="006864BF">
        <w:trPr>
          <w:trHeight w:val="513"/>
        </w:trPr>
        <w:tc>
          <w:tcPr>
            <w:tcW w:w="2943" w:type="dxa"/>
          </w:tcPr>
          <w:p w:rsidR="006C3DC9" w:rsidRPr="00477651" w:rsidRDefault="006C3DC9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Задачи освоения дисциплины </w:t>
            </w:r>
          </w:p>
        </w:tc>
        <w:tc>
          <w:tcPr>
            <w:tcW w:w="5245" w:type="dxa"/>
          </w:tcPr>
          <w:p w:rsidR="006C3DC9" w:rsidRPr="00477651" w:rsidRDefault="006C3DC9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Планируемые результаты </w:t>
            </w:r>
            <w:proofErr w:type="gramStart"/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обучения по дисциплине</w:t>
            </w:r>
            <w:proofErr w:type="gramEnd"/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(дескрипторы) </w:t>
            </w:r>
          </w:p>
        </w:tc>
        <w:tc>
          <w:tcPr>
            <w:tcW w:w="1276" w:type="dxa"/>
          </w:tcPr>
          <w:p w:rsidR="006C3DC9" w:rsidRPr="00477651" w:rsidRDefault="006C3DC9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результата обучения (компетенция</w:t>
            </w:r>
            <w:r w:rsidRPr="00477651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 w:val="restart"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0417D7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Формирование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понимания о методических основах инвестиционного менеджмента</w:t>
            </w:r>
          </w:p>
        </w:tc>
        <w:tc>
          <w:tcPr>
            <w:tcW w:w="5245" w:type="dxa"/>
          </w:tcPr>
          <w:p w:rsidR="000543F4" w:rsidRPr="00CF3A3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CF3A37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Знать этапы инвестиционного процесса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 и основные концепции инвестиционного менеджмента</w:t>
            </w:r>
          </w:p>
        </w:tc>
        <w:tc>
          <w:tcPr>
            <w:tcW w:w="1276" w:type="dxa"/>
            <w:vMerge w:val="restart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ПК-1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3;</w:t>
            </w:r>
          </w:p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ПК-1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CF3A3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Уметь разбираться в механизмах инвестиционного процесса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Default="000543F4" w:rsidP="009366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Владеть культурой мышления, способностью к восприятию, обобщению и анализу информации, постановке цели и выбору путей ее достижения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 w:val="restart"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Формирование понимания и оценки эффективности инвестиционных проектов и инвестиционных стратегий компании</w:t>
            </w:r>
          </w:p>
        </w:tc>
        <w:tc>
          <w:tcPr>
            <w:tcW w:w="5245" w:type="dxa"/>
          </w:tcPr>
          <w:p w:rsidR="000543F4" w:rsidRPr="0093664C" w:rsidRDefault="000543F4" w:rsidP="00CF3A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Знать методы оценки инвестиционных проектов</w:t>
            </w:r>
          </w:p>
        </w:tc>
        <w:tc>
          <w:tcPr>
            <w:tcW w:w="1276" w:type="dxa"/>
            <w:vMerge w:val="restart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ПК-1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3;</w:t>
            </w:r>
          </w:p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ПК-14</w:t>
            </w: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CF3A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Знать критерии и правила принятия инвестиционных решений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CF3A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Знать основы разработки инвестиционных стратегий и программ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Уметь применять количественные и качественные методы анализа при принятии управленческих решений  в инвестиционной сфере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Уметь проводить анализ рыночных рисков, использовать его результаты для принятия управленческих решений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Владеть способностью оценивать</w:t>
            </w:r>
            <w:proofErr w:type="gramEnd"/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 эффективность проектов с учетом фактора неопределенности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43F4" w:rsidRPr="00477651" w:rsidTr="006864BF">
        <w:trPr>
          <w:trHeight w:val="513"/>
        </w:trPr>
        <w:tc>
          <w:tcPr>
            <w:tcW w:w="2943" w:type="dxa"/>
            <w:vMerge/>
          </w:tcPr>
          <w:p w:rsidR="000543F4" w:rsidRPr="000417D7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93664C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Владеть основными методами анализа эффективности инвестиционной деятельности</w:t>
            </w:r>
          </w:p>
        </w:tc>
        <w:tc>
          <w:tcPr>
            <w:tcW w:w="1276" w:type="dxa"/>
            <w:vMerge/>
          </w:tcPr>
          <w:p w:rsidR="000543F4" w:rsidRPr="0093664C" w:rsidRDefault="000543F4" w:rsidP="00BF6C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0228" w:rsidRDefault="00380228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7651" w:rsidRDefault="00F05FC6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Контроль результатов освоения дисциплины.</w:t>
      </w: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77651" w:rsidRDefault="00477651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качестве методов текущего контроля успеваемости используются:</w:t>
      </w:r>
    </w:p>
    <w:p w:rsidR="00477651" w:rsidRDefault="00477651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выполнение </w:t>
      </w:r>
      <w:r w:rsidR="00F43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работ;</w:t>
      </w:r>
    </w:p>
    <w:p w:rsidR="00F43A7C" w:rsidRDefault="00477651" w:rsidP="00F43A7C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43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43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практических  занятиях.</w:t>
      </w:r>
    </w:p>
    <w:p w:rsidR="00477651" w:rsidRDefault="00477651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4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Формой </w:t>
      </w:r>
      <w:r w:rsidR="004E7C44" w:rsidRPr="006864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промежуточной</w:t>
      </w:r>
      <w:r w:rsidR="004E7C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аттестации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</w:t>
      </w:r>
      <w:r w:rsidR="00F43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экзамен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05FC6" w:rsidRPr="00F05FC6" w:rsidRDefault="00477651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05FC6"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="00F05FC6"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="00F05FC6"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проведения промежуточной аттестации». </w:t>
      </w:r>
    </w:p>
    <w:p w:rsidR="00F05FC6" w:rsidRPr="00F05FC6" w:rsidRDefault="00F05FC6" w:rsidP="00477651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</w:t>
      </w: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0BCD" w:rsidRP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изучения дисциплины </w:t>
      </w:r>
      <w:r w:rsid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A53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Инвестиционный менеджмент</w:t>
      </w:r>
      <w:r w:rsid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E0BCD" w:rsidRP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используются следующие </w:t>
      </w:r>
      <w:r w:rsidR="004E0BCD" w:rsidRPr="00463E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технологии</w:t>
      </w:r>
      <w:r w:rsidR="004E0BCD" w:rsidRP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F05FC6" w:rsidRPr="00F05FC6" w:rsidRDefault="00F05FC6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Современное традиционное обучение (лекционно-</w:t>
      </w:r>
      <w:r w:rsidR="00485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</w:t>
      </w: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система). </w:t>
      </w:r>
    </w:p>
    <w:p w:rsidR="00F05FC6" w:rsidRPr="00F05FC6" w:rsidRDefault="004E0BCD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F05FC6"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Педагогические технологии на основе активизации и интенсификации деятельности учащихся (активные методы обучения): </w:t>
      </w:r>
    </w:p>
    <w:p w:rsidR="00F05FC6" w:rsidRPr="00F05FC6" w:rsidRDefault="00F05FC6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Игровые технологии; </w:t>
      </w:r>
    </w:p>
    <w:p w:rsidR="00F05FC6" w:rsidRPr="00F05FC6" w:rsidRDefault="00F05FC6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Проблемное обучение; </w:t>
      </w:r>
    </w:p>
    <w:p w:rsidR="00F05FC6" w:rsidRPr="00F05FC6" w:rsidRDefault="00F05FC6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Технология проектного обучения (</w:t>
      </w:r>
      <w:proofErr w:type="spellStart"/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Кейс-стади</w:t>
      </w:r>
      <w:proofErr w:type="spellEnd"/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метод); </w:t>
      </w:r>
    </w:p>
    <w:p w:rsidR="00F05FC6" w:rsidRPr="00F05FC6" w:rsidRDefault="00F05FC6" w:rsidP="005B00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Интерактивные</w:t>
      </w:r>
      <w:r w:rsidR="004859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технологии (дискуссия, дебаты, </w:t>
      </w:r>
      <w:r w:rsidRPr="00F05F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проблемный се</w:t>
      </w:r>
      <w:r w:rsidR="00485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минар</w:t>
      </w:r>
      <w:r w:rsidR="005B0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5B00E2" w:rsidRDefault="005B00E2">
      <w:pPr>
        <w:tabs>
          <w:tab w:val="left" w:pos="7183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77651" w:rsidRDefault="00477651">
      <w:pPr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477651" w:rsidSect="00C23599">
          <w:footerReference w:type="default" r:id="rId11"/>
          <w:pgSz w:w="11906" w:h="16838"/>
          <w:pgMar w:top="1134" w:right="851" w:bottom="1134" w:left="1701" w:header="0" w:footer="1134" w:gutter="0"/>
          <w:cols w:space="720"/>
          <w:formProt w:val="0"/>
          <w:titlePg/>
          <w:docGrid w:linePitch="360" w:charSpace="4096"/>
        </w:sectPr>
      </w:pPr>
    </w:p>
    <w:p w:rsidR="005B00E2" w:rsidRDefault="00A90A7C" w:rsidP="00477651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="00477651" w:rsidRPr="004776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Организационно-методические документы</w:t>
      </w:r>
    </w:p>
    <w:p w:rsidR="00477651" w:rsidRDefault="00477651" w:rsidP="00477651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7651" w:rsidRPr="00C23599" w:rsidRDefault="00D14F71" w:rsidP="00477651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 xml:space="preserve">2.1 </w:t>
      </w:r>
      <w:r w:rsidR="00477651" w:rsidRPr="00C2359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Технологическая карта обучения дисциплине</w:t>
      </w:r>
    </w:p>
    <w:p w:rsidR="00477651" w:rsidRDefault="00512E24" w:rsidP="00477651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Инвестиционный менеджмент</w:t>
      </w:r>
    </w:p>
    <w:p w:rsidR="00477651" w:rsidRDefault="00477651" w:rsidP="00477651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(наименование дисциплины)</w:t>
      </w:r>
    </w:p>
    <w:p w:rsidR="00477651" w:rsidRDefault="00477651" w:rsidP="00477651">
      <w:pPr>
        <w:pBdr>
          <w:top w:val="nil"/>
          <w:left w:val="nil"/>
          <w:bottom w:val="single" w:sz="12" w:space="0" w:color="000001"/>
          <w:right w:val="nil"/>
        </w:pBd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образовательной программы</w:t>
      </w:r>
    </w:p>
    <w:p w:rsidR="0067011A" w:rsidRDefault="0067011A" w:rsidP="00477651">
      <w:pPr>
        <w:pBdr>
          <w:top w:val="nil"/>
          <w:left w:val="nil"/>
          <w:bottom w:val="single" w:sz="12" w:space="0" w:color="000001"/>
          <w:right w:val="nil"/>
        </w:pBd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44.04.01</w:t>
      </w:r>
      <w:r w:rsidR="004776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Педагогическое образование</w:t>
      </w:r>
      <w:r w:rsidR="004776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961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направленность (профиль) образовательной программы</w:t>
      </w:r>
      <w:r w:rsidR="004776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477651" w:rsidRDefault="0067011A" w:rsidP="00477651">
      <w:pPr>
        <w:pBdr>
          <w:top w:val="nil"/>
          <w:left w:val="nil"/>
          <w:bottom w:val="single" w:sz="12" w:space="0" w:color="000001"/>
          <w:right w:val="nil"/>
        </w:pBd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образованием и проектный менеджмент</w:t>
      </w:r>
    </w:p>
    <w:p w:rsidR="00477651" w:rsidRDefault="00477651" w:rsidP="00477651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(направление и уровень подготовки, шифр, профиль)</w:t>
      </w:r>
    </w:p>
    <w:p w:rsidR="00477651" w:rsidRDefault="00477651" w:rsidP="00477651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</w:t>
      </w:r>
      <w:r w:rsidR="006701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</w:t>
      </w:r>
      <w:r w:rsidR="009611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чной форме обучения</w:t>
      </w:r>
      <w:r w:rsidR="00267C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набор 2017 г.</w:t>
      </w:r>
    </w:p>
    <w:p w:rsidR="00477651" w:rsidRPr="006864BF" w:rsidRDefault="00477651" w:rsidP="00477651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864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(общая трудоемкость </w:t>
      </w:r>
      <w:r w:rsidR="0067011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6864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з.е</w:t>
      </w:r>
      <w:proofErr w:type="spellEnd"/>
      <w:r w:rsidRPr="006864B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.)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000"/>
      </w:tblPr>
      <w:tblGrid>
        <w:gridCol w:w="2802"/>
        <w:gridCol w:w="850"/>
        <w:gridCol w:w="851"/>
        <w:gridCol w:w="992"/>
        <w:gridCol w:w="1276"/>
        <w:gridCol w:w="1134"/>
        <w:gridCol w:w="1842"/>
        <w:gridCol w:w="2694"/>
        <w:gridCol w:w="2126"/>
      </w:tblGrid>
      <w:tr w:rsidR="00477651" w:rsidTr="00267C88">
        <w:tc>
          <w:tcPr>
            <w:tcW w:w="2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Наименование модулей, разделов, тем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Всего часов</w:t>
            </w: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Аудиторных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Внеаудиторных</w:t>
            </w: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Содержание внеаудиторной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Формы </w:t>
            </w: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контроля</w:t>
            </w:r>
          </w:p>
        </w:tc>
      </w:tr>
      <w:tr w:rsidR="00477651" w:rsidTr="00267C88">
        <w:tc>
          <w:tcPr>
            <w:tcW w:w="2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512E24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512E24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лекций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семинаров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лаборат</w:t>
            </w:r>
            <w:proofErr w:type="spellEnd"/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  <w:p w:rsidR="00477651" w:rsidRPr="002065EC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512E24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512E24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477651" w:rsidRPr="00512E24" w:rsidRDefault="00477651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065EC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2065EC" w:rsidP="002065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206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1 Модуль. Теоретические и методические основы инвестиционного </w:t>
            </w:r>
            <w:r w:rsidR="001A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менеджмента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2065EC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2065EC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2065EC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065EC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2065EC" w:rsidRDefault="001A276F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1. Инвестиции и инвестиционная деятельность  организаций в рыночных условиях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F42D06" w:rsidRDefault="002065EC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065EC" w:rsidRPr="00F42D06" w:rsidRDefault="002065EC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1D1FC3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065EC" w:rsidRPr="00512E24" w:rsidRDefault="001D1FC3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1A276F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A276F" w:rsidRDefault="001A276F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2</w:t>
            </w:r>
            <w:r w:rsid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Методология инвестиционного менеджмента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A276F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276F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276F" w:rsidRPr="00F42D06" w:rsidRDefault="001A276F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276F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A276F" w:rsidRPr="00F42D06" w:rsidRDefault="001A276F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A276F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A276F" w:rsidRPr="00512E24" w:rsidRDefault="001D1FC3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1A276F" w:rsidRPr="00512E24" w:rsidRDefault="001D1FC3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Проверка и обсуждение решений задач и кейсов </w:t>
            </w:r>
          </w:p>
        </w:tc>
      </w:tr>
      <w:tr w:rsidR="001D1FC3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Default="001D1FC3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3.Инвестиционный рынок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1D1FC3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1D1FC3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512E24" w:rsidRDefault="001D1FC3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512E24" w:rsidRDefault="001D1FC3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Проверка и обсуждение </w:t>
            </w: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решений задач и кейсов</w:t>
            </w:r>
          </w:p>
        </w:tc>
      </w:tr>
      <w:tr w:rsidR="001D1FC3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Default="001D1FC3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Тема 4. Инвестиционный проект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1D1FC3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1FC3" w:rsidRPr="00F42D06" w:rsidRDefault="001D1FC3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512E24" w:rsidRDefault="001D1FC3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1D1FC3" w:rsidRPr="00512E24" w:rsidRDefault="001D1FC3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 по модулю 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F42D06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F42D06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F42D06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1D1FC3" w:rsidRDefault="002E1A0E" w:rsidP="001D1F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1D1FC3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Модуль 2. Оценка инвестиций и инвестиционная стратегия компании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5. Оценка эффективности инвестиционного проекта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1D1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6.Формирование инвестиционной стратегии компании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7. Риск-менеджмент инвестиционных проектов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Тема 8.Формирование инвестиционной программы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863F9B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863F9B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hAnsi="Times New Roman" w:cs="Times New Roman"/>
              </w:rPr>
              <w:t>Подготовка к решению кейсов и задач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512E24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1D1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Проверка и обсуждение решений задач и кейсов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Default="002E1A0E" w:rsidP="0064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 по модулю 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A04D43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A04D43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A04D43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A04D43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E1A0E" w:rsidRPr="00A04D43" w:rsidRDefault="002E1A0E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A04D43" w:rsidRDefault="0067011A" w:rsidP="0086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A04D43" w:rsidRDefault="002E1A0E" w:rsidP="008956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A04D43" w:rsidRDefault="002E1A0E" w:rsidP="006701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0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КСР-</w:t>
            </w:r>
            <w:r w:rsidR="00670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2E1A0E" w:rsidTr="00267C88">
        <w:tc>
          <w:tcPr>
            <w:tcW w:w="2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2E1A0E" w:rsidP="0090088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86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 часов: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67011A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67011A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67011A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67011A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2E1A0E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67011A" w:rsidP="00863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2E1A0E" w:rsidP="0090088A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E1A0E" w:rsidRPr="006864BF" w:rsidRDefault="002E1A0E" w:rsidP="0067011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86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КСР – </w:t>
            </w:r>
            <w:r w:rsidR="00670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Pr="00686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ч.</w:t>
            </w:r>
          </w:p>
        </w:tc>
      </w:tr>
    </w:tbl>
    <w:p w:rsidR="006864BF" w:rsidRDefault="006864BF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477651" w:rsidRDefault="00477651" w:rsidP="00477651">
      <w:pPr>
        <w:tabs>
          <w:tab w:val="left" w:pos="7183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477651" w:rsidSect="00477651">
          <w:pgSz w:w="16838" w:h="11906" w:orient="landscape"/>
          <w:pgMar w:top="1701" w:right="1134" w:bottom="851" w:left="1134" w:header="0" w:footer="1134" w:gutter="0"/>
          <w:cols w:space="720"/>
          <w:formProt w:val="0"/>
          <w:docGrid w:linePitch="360" w:charSpace="4096"/>
        </w:sectPr>
      </w:pPr>
    </w:p>
    <w:p w:rsidR="00A32D89" w:rsidRDefault="00D14F71" w:rsidP="0024219D">
      <w:pPr>
        <w:tabs>
          <w:tab w:val="left" w:pos="7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lastRenderedPageBreak/>
        <w:t xml:space="preserve">2.2 </w:t>
      </w:r>
      <w:r w:rsidR="00A32D8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Содержание основных разделов и тем дисциплины</w:t>
      </w:r>
    </w:p>
    <w:p w:rsidR="00D1508F" w:rsidRDefault="00D1508F" w:rsidP="00D150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1508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 Модуль. Теоретические и методические основы инвестиционного менеджмента</w:t>
      </w:r>
    </w:p>
    <w:p w:rsidR="00D1508F" w:rsidRPr="00D1508F" w:rsidRDefault="00D1508F" w:rsidP="00D150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A32D89" w:rsidRPr="00E56193" w:rsidRDefault="00A32D89" w:rsidP="00A32D89">
      <w:pPr>
        <w:tabs>
          <w:tab w:val="left" w:pos="718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highlight w:val="yellow"/>
          <w:lang w:eastAsia="zh-CN"/>
        </w:rPr>
      </w:pPr>
      <w:r w:rsidRPr="00E56193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Тема 1. </w:t>
      </w:r>
      <w:r w:rsidR="00E56193" w:rsidRPr="00E5619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Инвестиции и инвестиционная деятельность  организаций в рыночных условиях</w:t>
      </w:r>
    </w:p>
    <w:p w:rsidR="00BA3710" w:rsidRPr="00E56193" w:rsidRDefault="00BA3710" w:rsidP="00BA371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193">
        <w:rPr>
          <w:rFonts w:ascii="Times New Roman" w:hAnsi="Times New Roman" w:cs="Times New Roman"/>
          <w:bCs/>
          <w:sz w:val="28"/>
          <w:szCs w:val="28"/>
        </w:rPr>
        <w:tab/>
      </w:r>
      <w:r w:rsidR="00E56193" w:rsidRPr="00E56193">
        <w:rPr>
          <w:rFonts w:ascii="Times New Roman" w:hAnsi="Times New Roman" w:cs="Times New Roman"/>
          <w:bCs/>
          <w:sz w:val="28"/>
          <w:szCs w:val="28"/>
        </w:rPr>
        <w:t xml:space="preserve">Понятие и содержание инвестиций и инвестиционной деятельности. Цели, задачи и функции инвестиций в рыночных условиях. </w:t>
      </w:r>
      <w:r w:rsidR="00AE36F5">
        <w:rPr>
          <w:rFonts w:ascii="Times New Roman" w:hAnsi="Times New Roman" w:cs="Times New Roman"/>
          <w:bCs/>
          <w:sz w:val="28"/>
          <w:szCs w:val="28"/>
        </w:rPr>
        <w:t xml:space="preserve">Типы и классификация инвестиций. </w:t>
      </w:r>
      <w:bookmarkStart w:id="0" w:name="_GoBack"/>
      <w:bookmarkEnd w:id="0"/>
      <w:r w:rsidR="00E56193" w:rsidRPr="00E56193">
        <w:rPr>
          <w:rFonts w:ascii="Times New Roman" w:hAnsi="Times New Roman" w:cs="Times New Roman"/>
          <w:bCs/>
          <w:sz w:val="28"/>
          <w:szCs w:val="28"/>
        </w:rPr>
        <w:t>Правовое обеспечение и государственное регулирование инвестиционной деятельности.</w:t>
      </w:r>
    </w:p>
    <w:p w:rsidR="00BA3710" w:rsidRPr="00C065A3" w:rsidRDefault="00BA3710" w:rsidP="00BA371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32D89" w:rsidRPr="00D1508F" w:rsidRDefault="0008637B" w:rsidP="00A32D89">
      <w:pPr>
        <w:tabs>
          <w:tab w:val="left" w:pos="718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8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D1508F" w:rsidRPr="00D1508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1508F" w:rsidRPr="00D1508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Методология инвестиционного менеджмента</w:t>
      </w:r>
    </w:p>
    <w:p w:rsidR="00BA3710" w:rsidRDefault="00BA3710" w:rsidP="00BA371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08F">
        <w:rPr>
          <w:rFonts w:ascii="Times New Roman" w:hAnsi="Times New Roman" w:cs="Times New Roman"/>
          <w:bCs/>
          <w:sz w:val="28"/>
          <w:szCs w:val="28"/>
        </w:rPr>
        <w:tab/>
      </w:r>
      <w:r w:rsidR="00D1508F" w:rsidRPr="00D1508F">
        <w:rPr>
          <w:rFonts w:ascii="Times New Roman" w:hAnsi="Times New Roman" w:cs="Times New Roman"/>
          <w:bCs/>
          <w:sz w:val="28"/>
          <w:szCs w:val="28"/>
        </w:rPr>
        <w:t>Институциональные аспекты инвестиционного менеджмента</w:t>
      </w:r>
      <w:r w:rsidR="00D1508F">
        <w:rPr>
          <w:rFonts w:ascii="Times New Roman" w:hAnsi="Times New Roman" w:cs="Times New Roman"/>
          <w:bCs/>
          <w:sz w:val="28"/>
          <w:szCs w:val="28"/>
        </w:rPr>
        <w:t>. Механизм инвестиционного менеджмента. Инвестиционный анализ. Инвестиционное планирование. Инвестиционный контроль.</w:t>
      </w:r>
    </w:p>
    <w:p w:rsidR="00127B4E" w:rsidRPr="00BA3710" w:rsidRDefault="00127B4E" w:rsidP="00BA371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37B" w:rsidRPr="001E54F6" w:rsidRDefault="0008637B" w:rsidP="00A32D89">
      <w:pPr>
        <w:tabs>
          <w:tab w:val="left" w:pos="718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4F6">
        <w:rPr>
          <w:rFonts w:ascii="Times New Roman" w:hAnsi="Times New Roman" w:cs="Times New Roman"/>
          <w:b/>
          <w:bCs/>
          <w:sz w:val="28"/>
          <w:szCs w:val="28"/>
        </w:rPr>
        <w:t>Тема 3.</w:t>
      </w:r>
      <w:r w:rsidR="001E54F6" w:rsidRPr="001E54F6">
        <w:rPr>
          <w:rFonts w:ascii="Times New Roman" w:hAnsi="Times New Roman" w:cs="Times New Roman"/>
          <w:b/>
          <w:bCs/>
          <w:sz w:val="28"/>
          <w:szCs w:val="28"/>
        </w:rPr>
        <w:t>Инвестиционный рынок</w:t>
      </w:r>
    </w:p>
    <w:p w:rsidR="00127B4E" w:rsidRDefault="00127B4E" w:rsidP="00127B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4F6">
        <w:rPr>
          <w:rFonts w:ascii="Times New Roman" w:hAnsi="Times New Roman" w:cs="Times New Roman"/>
          <w:bCs/>
          <w:sz w:val="28"/>
          <w:szCs w:val="28"/>
        </w:rPr>
        <w:tab/>
      </w:r>
      <w:r w:rsidR="001E54F6" w:rsidRPr="001E54F6">
        <w:rPr>
          <w:rFonts w:ascii="Times New Roman" w:hAnsi="Times New Roman" w:cs="Times New Roman"/>
          <w:bCs/>
          <w:sz w:val="28"/>
          <w:szCs w:val="28"/>
        </w:rPr>
        <w:t>Содержание и понятие инвестиционного процесса. Понятие и элементы инвестиционного рынка. Инвестиционный мониторинг. Инвестиционный климат.</w:t>
      </w:r>
    </w:p>
    <w:p w:rsidR="00DB2875" w:rsidRPr="001E54F6" w:rsidRDefault="00DB2875" w:rsidP="00127B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7B4E" w:rsidRPr="00DB2875" w:rsidRDefault="000D6F2D" w:rsidP="00127B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875">
        <w:rPr>
          <w:rFonts w:ascii="Times New Roman" w:hAnsi="Times New Roman" w:cs="Times New Roman"/>
          <w:b/>
          <w:bCs/>
          <w:sz w:val="28"/>
          <w:szCs w:val="28"/>
        </w:rPr>
        <w:t>Тема 4. Инвестиционный проект</w:t>
      </w:r>
    </w:p>
    <w:p w:rsidR="0008637B" w:rsidRDefault="00DB2875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573A1">
        <w:rPr>
          <w:rFonts w:ascii="Times New Roman" w:hAnsi="Times New Roman" w:cs="Times New Roman"/>
          <w:bCs/>
          <w:sz w:val="28"/>
          <w:szCs w:val="28"/>
        </w:rPr>
        <w:t>Понятие инвестиционного проекта. Классификация и состав инвестиционных проектов. Этапы разработки и реализации инвестиционного проекта. Организационно-</w:t>
      </w:r>
      <w:proofErr w:type="gramStart"/>
      <w:r w:rsidR="003573A1">
        <w:rPr>
          <w:rFonts w:ascii="Times New Roman" w:hAnsi="Times New Roman" w:cs="Times New Roman"/>
          <w:bCs/>
          <w:sz w:val="28"/>
          <w:szCs w:val="28"/>
        </w:rPr>
        <w:t>экономический механизм</w:t>
      </w:r>
      <w:proofErr w:type="gramEnd"/>
      <w:r w:rsidR="003573A1">
        <w:rPr>
          <w:rFonts w:ascii="Times New Roman" w:hAnsi="Times New Roman" w:cs="Times New Roman"/>
          <w:bCs/>
          <w:sz w:val="28"/>
          <w:szCs w:val="28"/>
        </w:rPr>
        <w:t xml:space="preserve"> реализации инвестиционного проекта.</w:t>
      </w:r>
    </w:p>
    <w:p w:rsidR="003573A1" w:rsidRDefault="003573A1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73A1" w:rsidRDefault="003573A1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41E03" w:rsidRPr="00141E03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3573A1">
        <w:rPr>
          <w:rFonts w:ascii="Times New Roman" w:hAnsi="Times New Roman" w:cs="Times New Roman"/>
          <w:b/>
          <w:bCs/>
          <w:sz w:val="28"/>
          <w:szCs w:val="28"/>
        </w:rPr>
        <w:t>Мод</w:t>
      </w:r>
      <w:r w:rsidR="00141E0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573A1">
        <w:rPr>
          <w:rFonts w:ascii="Times New Roman" w:hAnsi="Times New Roman" w:cs="Times New Roman"/>
          <w:b/>
          <w:bCs/>
          <w:sz w:val="28"/>
          <w:szCs w:val="28"/>
        </w:rPr>
        <w:t>ль. Оценка инвестиций и инвестиционная стратегия компании</w:t>
      </w:r>
    </w:p>
    <w:p w:rsidR="003573A1" w:rsidRPr="003573A1" w:rsidRDefault="003573A1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3A1" w:rsidRPr="00674175" w:rsidRDefault="003573A1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1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5. Оценка эффективности инвестиционного проекта</w:t>
      </w:r>
    </w:p>
    <w:p w:rsidR="003573A1" w:rsidRDefault="00674175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Эффективность инвестиционной деятельности.  Статические методы оценки эффективности инвестиционного проекта. Динамические методы оценки эффективности инвестиционного проекта.  Методы устранения временной несопоставимости инвестиционных проектов. </w:t>
      </w:r>
      <w:r w:rsidR="00141E03">
        <w:rPr>
          <w:rFonts w:ascii="Times New Roman" w:hAnsi="Times New Roman" w:cs="Times New Roman"/>
          <w:bCs/>
          <w:sz w:val="28"/>
          <w:szCs w:val="28"/>
        </w:rPr>
        <w:t>Методы учета влияния инфляции.</w:t>
      </w:r>
    </w:p>
    <w:p w:rsid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E03" w:rsidRP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E03">
        <w:rPr>
          <w:rFonts w:ascii="Times New Roman" w:hAnsi="Times New Roman" w:cs="Times New Roman"/>
          <w:b/>
          <w:bCs/>
          <w:sz w:val="28"/>
          <w:szCs w:val="28"/>
        </w:rPr>
        <w:t>Тема 6.Формирование инвестиционной стратегии компании.</w:t>
      </w:r>
    </w:p>
    <w:p w:rsid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Стратегический портфельный анализ. Понятие инвестиционной стратегии. Оценка разработанной инвестиционной стратегии.</w:t>
      </w:r>
    </w:p>
    <w:p w:rsid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E03" w:rsidRP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E03">
        <w:rPr>
          <w:rFonts w:ascii="Times New Roman" w:hAnsi="Times New Roman" w:cs="Times New Roman"/>
          <w:b/>
          <w:bCs/>
          <w:sz w:val="28"/>
          <w:szCs w:val="28"/>
        </w:rPr>
        <w:t>Тема 7. Риск-менеджмент инвестиционных проектов</w:t>
      </w:r>
    </w:p>
    <w:p w:rsid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Риск и неопределенность при принятии инвестиционных решений.  Риск-менеджмент как часть системы управления проектами.  Методы анализа рисков. Мероприятия по снижению рисков инвестиционного проекта.</w:t>
      </w:r>
    </w:p>
    <w:p w:rsid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E03" w:rsidRPr="00141E03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E03">
        <w:rPr>
          <w:rFonts w:ascii="Times New Roman" w:hAnsi="Times New Roman" w:cs="Times New Roman"/>
          <w:b/>
          <w:bCs/>
          <w:sz w:val="28"/>
          <w:szCs w:val="28"/>
        </w:rPr>
        <w:t>Тема 8.Формирование инвестиционной программы</w:t>
      </w:r>
    </w:p>
    <w:p w:rsidR="00141E03" w:rsidRPr="00207D56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F2809" w:rsidRPr="00207D56">
        <w:rPr>
          <w:rFonts w:ascii="Times New Roman" w:hAnsi="Times New Roman" w:cs="Times New Roman"/>
          <w:bCs/>
          <w:sz w:val="28"/>
          <w:szCs w:val="28"/>
        </w:rPr>
        <w:t>Этапы формирования инвестиционной программы. Инвестиционные решения по взаимоисключающим инвестициям. Методы оптимизации инвестиционного портфеля.</w:t>
      </w:r>
    </w:p>
    <w:p w:rsidR="00141E03" w:rsidRPr="00207D56" w:rsidRDefault="00141E03" w:rsidP="00DB287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2B4D" w:rsidRPr="00207D56" w:rsidRDefault="005F2B4D" w:rsidP="00D52A12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56">
        <w:rPr>
          <w:rFonts w:ascii="Times New Roman" w:hAnsi="Times New Roman" w:cs="Times New Roman"/>
          <w:b/>
          <w:sz w:val="28"/>
          <w:szCs w:val="28"/>
        </w:rPr>
        <w:t>3. Требования к результатам освоения курса</w:t>
      </w:r>
    </w:p>
    <w:p w:rsidR="005F2B4D" w:rsidRPr="00207D56" w:rsidRDefault="005F2B4D" w:rsidP="00D52A12">
      <w:pPr>
        <w:tabs>
          <w:tab w:val="left" w:pos="718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D56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162BDA" w:rsidRPr="00207D56">
        <w:rPr>
          <w:rFonts w:ascii="Times New Roman" w:hAnsi="Times New Roman" w:cs="Times New Roman"/>
          <w:sz w:val="28"/>
          <w:szCs w:val="28"/>
        </w:rPr>
        <w:t>дисциплины</w:t>
      </w:r>
      <w:r w:rsidRPr="00207D56">
        <w:rPr>
          <w:rFonts w:ascii="Times New Roman" w:hAnsi="Times New Roman" w:cs="Times New Roman"/>
          <w:sz w:val="28"/>
          <w:szCs w:val="28"/>
        </w:rPr>
        <w:t xml:space="preserve"> «</w:t>
      </w:r>
      <w:r w:rsidR="00C065A3" w:rsidRPr="00207D56">
        <w:rPr>
          <w:rFonts w:ascii="Times New Roman" w:hAnsi="Times New Roman" w:cs="Times New Roman"/>
          <w:sz w:val="28"/>
          <w:szCs w:val="28"/>
        </w:rPr>
        <w:t>Инвестиционный менеджмент</w:t>
      </w:r>
      <w:r w:rsidRPr="00207D56">
        <w:rPr>
          <w:rFonts w:ascii="Times New Roman" w:hAnsi="Times New Roman" w:cs="Times New Roman"/>
          <w:sz w:val="28"/>
          <w:szCs w:val="28"/>
        </w:rPr>
        <w:t xml:space="preserve">» </w:t>
      </w:r>
      <w:r w:rsidR="004E517E" w:rsidRPr="00207D56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8F293B" w:rsidRPr="00207D56" w:rsidRDefault="006270D6" w:rsidP="006270D6">
      <w:pPr>
        <w:pStyle w:val="af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з</w:t>
      </w:r>
      <w:r w:rsidR="008F293B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нать:</w:t>
      </w:r>
      <w:r w:rsidR="00537E76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537E76" w:rsidRPr="00207D5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этапы инвестиционного процесса и основные концепции инвестиционного менеджмента; методы оценки инвестиционных проектов; знать критерии и правила принятия инвестиционных решений; основы разработки инвестиционных стратегий и программ.</w:t>
      </w:r>
    </w:p>
    <w:p w:rsidR="00207D56" w:rsidRPr="00207D56" w:rsidRDefault="006270D6" w:rsidP="006270D6">
      <w:pPr>
        <w:pStyle w:val="af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lastRenderedPageBreak/>
        <w:t>у</w:t>
      </w:r>
      <w:r w:rsidR="008F293B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меть:</w:t>
      </w:r>
      <w:r w:rsidR="00795989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207D56" w:rsidRPr="00207D5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разбираться в механизмах инвестиционного процесса; применять количественные и качественные методы анализа при принятии управленческих решений  в инвестиционной сфере; проводить анализ рыночных рисков, использовать его результаты для принятия управленческих решений.</w:t>
      </w:r>
    </w:p>
    <w:p w:rsidR="004E517E" w:rsidRPr="00207D56" w:rsidRDefault="00795989" w:rsidP="00795989">
      <w:pPr>
        <w:pStyle w:val="af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в</w:t>
      </w:r>
      <w:r w:rsidR="008F293B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ладеть</w:t>
      </w:r>
      <w:r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навыками</w:t>
      </w:r>
      <w:r w:rsidR="008F293B"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:</w:t>
      </w:r>
      <w:r w:rsidRPr="00207D5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207D56" w:rsidRPr="00207D5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владеть культурой мышления, способностью к восприятию, обобщению и анализу информации, постановке цели и выбору путей ее достижения; </w:t>
      </w:r>
      <w:proofErr w:type="gramStart"/>
      <w:r w:rsidR="00207D56" w:rsidRPr="00207D5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владеть способностью оценивать</w:t>
      </w:r>
      <w:proofErr w:type="gramEnd"/>
      <w:r w:rsidR="00207D56" w:rsidRPr="00207D56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эффективность проектов с учетом фактора неопределенности; владеть основными методами анализа эффективности инвестиционной деятельности.</w:t>
      </w:r>
    </w:p>
    <w:p w:rsidR="00C23599" w:rsidRDefault="00C23599" w:rsidP="00C23599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EF6EB3" w:rsidRPr="00C23599" w:rsidRDefault="004E517E" w:rsidP="00C23599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C23599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Методические рекомендации по освоению дисциплины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522366">
        <w:rPr>
          <w:rFonts w:ascii="Times New Roman" w:eastAsia="TimesNewRomanPSMT" w:hAnsi="Times New Roman" w:cs="Times New Roman"/>
          <w:sz w:val="28"/>
          <w:szCs w:val="28"/>
        </w:rPr>
        <w:t>Инвестиционный менеджмент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». 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Самостоятельная работа по дисциплине проводится с целью: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систематизации и закрепления полученных теоретических знаний и практических умений обучающихся;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углубления и расширения теоретических знаний;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развития познавательных способностей и активности обучающихся: </w:t>
      </w:r>
    </w:p>
    <w:p w:rsidR="007625A8" w:rsidRDefault="0028755E" w:rsidP="007625A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формирования самостоятельности</w:t>
      </w:r>
      <w:r w:rsidR="007625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F6EB3" w:rsidRPr="007625A8" w:rsidRDefault="0028755E" w:rsidP="007625A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В учебном процессе высшего учебного заведения выделяют два вида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самостоятельной работы: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8"/>
          <w:szCs w:val="28"/>
          <w:lang w:eastAsia="zh-CN"/>
        </w:rPr>
        <w:t>аудиторная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8"/>
          <w:szCs w:val="28"/>
          <w:lang w:eastAsia="zh-CN"/>
        </w:rPr>
        <w:t xml:space="preserve"> и внеаудиторная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zh-CN"/>
        </w:rPr>
        <w:t>.</w:t>
      </w:r>
    </w:p>
    <w:p w:rsidR="00EF6EB3" w:rsidRDefault="0028755E" w:rsidP="004E517E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Аудиторная самостоятельная работа по дисциплине выполняется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учебных занятиях под непосредственным руководством преподавателя и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  <w:t>по его заданиям.</w:t>
      </w:r>
    </w:p>
    <w:p w:rsidR="00EF6EB3" w:rsidRDefault="0028755E" w:rsidP="004E517E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zh-CN"/>
        </w:rPr>
        <w:t xml:space="preserve">Внеаудиторная самостоятельная работа выполняется студентом </w:t>
      </w:r>
      <w:r>
        <w:rPr>
          <w:rFonts w:ascii="Times New Roman" w:eastAsia="Times New Roman" w:hAnsi="Times New Roman" w:cs="Times New Roman"/>
          <w:i/>
          <w:color w:val="000000"/>
          <w:spacing w:val="-8"/>
          <w:sz w:val="28"/>
          <w:szCs w:val="28"/>
          <w:lang w:eastAsia="zh-CN"/>
        </w:rPr>
        <w:t>по за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8"/>
          <w:szCs w:val="28"/>
          <w:lang w:eastAsia="zh-CN"/>
        </w:rPr>
        <w:t>данию преподавателя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, но без его непосредственного участия.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Внеаудиторная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lastRenderedPageBreak/>
        <w:t>самостоятельная работа является обязательной для каждого студента, а ее объем определяется учебным планом.</w:t>
      </w:r>
    </w:p>
    <w:p w:rsidR="00EF6EB3" w:rsidRDefault="0028755E" w:rsidP="004E517E">
      <w:pPr>
        <w:shd w:val="clear" w:color="auto" w:fill="FFFFFF"/>
        <w:tabs>
          <w:tab w:val="left" w:pos="902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Внеаудиторная самостоятельная работа по дисциплине «</w:t>
      </w:r>
      <w:r w:rsidR="0052236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Инвестиционный менеджмент»</w:t>
      </w:r>
      <w:r w:rsidR="00C01D9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 включает такие формы работы, как:</w:t>
      </w:r>
    </w:p>
    <w:p w:rsidR="00EF6EB3" w:rsidRDefault="0028755E" w:rsidP="004E517E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- изучение  программного материала дисциплины (работа с учебником и  конспектом лекции);</w:t>
      </w:r>
    </w:p>
    <w:p w:rsidR="00EF6EB3" w:rsidRDefault="0028755E" w:rsidP="004E517E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- изучение рекомендуемых литературных источников;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подготовка материалов для анализа ситуаций; </w:t>
      </w:r>
    </w:p>
    <w:p w:rsidR="00EF6EB3" w:rsidRDefault="0028755E" w:rsidP="004E517E">
      <w:pPr>
        <w:widowControl w:val="0"/>
        <w:shd w:val="clear" w:color="auto" w:fill="FFFFFF"/>
        <w:tabs>
          <w:tab w:val="left" w:pos="850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- работа со словарями и справочниками;</w:t>
      </w:r>
    </w:p>
    <w:p w:rsidR="00EF6EB3" w:rsidRDefault="0028755E" w:rsidP="004E517E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- работа с электронными информационными ресурсами и ресурсами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 w:eastAsia="zh-CN"/>
        </w:rPr>
        <w:t>Internet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;</w:t>
      </w:r>
    </w:p>
    <w:p w:rsidR="00EF6EB3" w:rsidRDefault="0028755E" w:rsidP="004E517E">
      <w:pPr>
        <w:widowControl w:val="0"/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- составление схем, таблиц для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систематизации учебного материала; </w:t>
      </w:r>
    </w:p>
    <w:p w:rsidR="00EF6EB3" w:rsidRDefault="0028755E" w:rsidP="004E517E">
      <w:pPr>
        <w:widowControl w:val="0"/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- решение кейсов и ситуационных задач;</w:t>
      </w:r>
    </w:p>
    <w:p w:rsidR="00EF6EB3" w:rsidRDefault="0028755E" w:rsidP="004E517E">
      <w:pPr>
        <w:spacing w:after="0" w:line="33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 xml:space="preserve">- подготовка к </w:t>
      </w:r>
      <w:r w:rsidR="0052236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zh-CN"/>
        </w:rPr>
        <w:t>зачету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Критериями оценки результатов внеаудиторной самостоятельной работы студента являются: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уровень освоения учебного материала,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умение использовать теоретические знания при выполнении практических задач,</w:t>
      </w:r>
    </w:p>
    <w:p w:rsidR="00EF6EB3" w:rsidRDefault="0028755E" w:rsidP="004E517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полнота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7625A8" w:rsidRDefault="0028755E" w:rsidP="007625A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обоснованность и четкость изложения ответа на поставленный по внеаудиторно</w:t>
      </w:r>
      <w:r w:rsidR="007625A8">
        <w:rPr>
          <w:rFonts w:ascii="Times New Roman" w:eastAsia="Times New Roman" w:hAnsi="Times New Roman" w:cs="Times New Roman"/>
          <w:sz w:val="28"/>
          <w:szCs w:val="28"/>
          <w:lang w:eastAsia="zh-CN"/>
        </w:rPr>
        <w:t>й самостоятельной работе вопрос.</w:t>
      </w:r>
    </w:p>
    <w:p w:rsidR="009C74B4" w:rsidRPr="00D14F71" w:rsidRDefault="009C74B4">
      <w:pPr>
        <w:suppressAutoHyphens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14F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E517E" w:rsidRDefault="004E517E" w:rsidP="004E517E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E517E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4E51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Компоненты мониторинга учебных достижений</w:t>
      </w:r>
    </w:p>
    <w:p w:rsidR="004E517E" w:rsidRDefault="004E517E" w:rsidP="004E517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517E" w:rsidRPr="004E517E" w:rsidRDefault="004E517E" w:rsidP="004E517E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E51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ТЕХНОЛОГИЧЕСКАЯ КАРТА РЕЙТИНГА ДИСЦИПЛИНЫ</w:t>
      </w:r>
    </w:p>
    <w:tbl>
      <w:tblPr>
        <w:tblW w:w="0" w:type="auto"/>
        <w:tblInd w:w="-79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3" w:type="dxa"/>
        </w:tblCellMar>
        <w:tblLook w:val="0000"/>
      </w:tblPr>
      <w:tblGrid>
        <w:gridCol w:w="2088"/>
        <w:gridCol w:w="3134"/>
        <w:gridCol w:w="2106"/>
        <w:gridCol w:w="2276"/>
      </w:tblGrid>
      <w:tr w:rsidR="004E517E" w:rsidTr="00B97EF4">
        <w:tc>
          <w:tcPr>
            <w:tcW w:w="2088" w:type="dxa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63" w:type="dxa"/>
            </w:tcMar>
          </w:tcPr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дисциплины/курса</w:t>
            </w:r>
          </w:p>
        </w:tc>
        <w:tc>
          <w:tcPr>
            <w:tcW w:w="3134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Направление подготовки и уровень образования</w:t>
            </w:r>
          </w:p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(бакалавриат, магистратура)</w:t>
            </w:r>
          </w:p>
          <w:p w:rsidR="004E517E" w:rsidRDefault="004E517E" w:rsidP="009008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6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Цикл дисциплины в учебном плане </w:t>
            </w:r>
          </w:p>
        </w:tc>
        <w:tc>
          <w:tcPr>
            <w:tcW w:w="2276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103" w:type="dxa"/>
            </w:tcMar>
          </w:tcPr>
          <w:p w:rsidR="004E517E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зачетных единиц</w:t>
            </w:r>
          </w:p>
        </w:tc>
      </w:tr>
      <w:tr w:rsidR="004E517E" w:rsidTr="00B97EF4">
        <w:tc>
          <w:tcPr>
            <w:tcW w:w="2088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63" w:type="dxa"/>
            </w:tcMar>
          </w:tcPr>
          <w:p w:rsidR="004E517E" w:rsidRPr="007D0E66" w:rsidRDefault="005D049C" w:rsidP="00287B1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Инвестиционный менеджмент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4E517E" w:rsidRPr="007D0E66" w:rsidRDefault="00040646" w:rsidP="000406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44.04.01</w:t>
            </w:r>
            <w:r w:rsidR="00D87B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Педагогическое образование</w:t>
            </w:r>
            <w:r w:rsidR="00D87B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направленность (профиль) образовательной программы</w:t>
            </w:r>
            <w:r w:rsidR="004E517E" w:rsidRPr="007D0E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образованием и проектный менеджмент</w:t>
            </w:r>
            <w:r w:rsidR="004E517E" w:rsidRPr="007D0E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магистратура</w:t>
            </w:r>
          </w:p>
        </w:tc>
        <w:tc>
          <w:tcPr>
            <w:tcW w:w="2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3" w:type="dxa"/>
            </w:tcMar>
          </w:tcPr>
          <w:p w:rsidR="004E517E" w:rsidRPr="007D0E66" w:rsidRDefault="00287B1A" w:rsidP="009008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цикл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103" w:type="dxa"/>
            </w:tcMar>
          </w:tcPr>
          <w:p w:rsidR="00D87BCB" w:rsidRPr="007D0E66" w:rsidRDefault="00040646" w:rsidP="002F709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.е</w:t>
            </w:r>
            <w:proofErr w:type="spellEnd"/>
            <w:proofErr w:type="gramEnd"/>
          </w:p>
        </w:tc>
      </w:tr>
      <w:tr w:rsidR="004E517E" w:rsidTr="0090088A">
        <w:tc>
          <w:tcPr>
            <w:tcW w:w="9604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4E517E" w:rsidRDefault="004E517E" w:rsidP="00B97EF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Смежные дисциплины по учебному плану</w:t>
            </w:r>
          </w:p>
        </w:tc>
      </w:tr>
      <w:tr w:rsidR="004E517E" w:rsidTr="0090088A">
        <w:tc>
          <w:tcPr>
            <w:tcW w:w="9604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4E517E" w:rsidRDefault="004E517E" w:rsidP="000406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Предшествующие: </w:t>
            </w:r>
            <w:r w:rsidR="00B97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Бизнес инструменты в управлении образованием; Социальное проектирование</w:t>
            </w:r>
          </w:p>
        </w:tc>
      </w:tr>
      <w:tr w:rsidR="004E517E" w:rsidTr="0090088A">
        <w:tc>
          <w:tcPr>
            <w:tcW w:w="9604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4E517E" w:rsidRDefault="004E517E" w:rsidP="009008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517E" w:rsidTr="0090088A">
        <w:tc>
          <w:tcPr>
            <w:tcW w:w="9604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4E517E" w:rsidRDefault="004E517E" w:rsidP="00B97EF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Последующие: </w:t>
            </w:r>
            <w:r w:rsidR="00B97E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Проектный практикум, Проектный анализ; Управление проектами в образовательной организации</w:t>
            </w:r>
          </w:p>
        </w:tc>
      </w:tr>
      <w:tr w:rsidR="004E517E" w:rsidTr="0090088A">
        <w:tc>
          <w:tcPr>
            <w:tcW w:w="9604" w:type="dxa"/>
            <w:gridSpan w:val="4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4E517E" w:rsidRDefault="004E517E" w:rsidP="009008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23599" w:rsidRPr="00704790" w:rsidRDefault="00C23599" w:rsidP="004E517E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W w:w="0" w:type="auto"/>
        <w:jc w:val="center"/>
        <w:tblInd w:w="-582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27" w:type="dxa"/>
        </w:tblCellMar>
        <w:tblLook w:val="0000"/>
      </w:tblPr>
      <w:tblGrid>
        <w:gridCol w:w="2802"/>
        <w:gridCol w:w="12"/>
        <w:gridCol w:w="128"/>
        <w:gridCol w:w="14"/>
        <w:gridCol w:w="2823"/>
        <w:gridCol w:w="38"/>
        <w:gridCol w:w="2079"/>
        <w:gridCol w:w="12"/>
        <w:gridCol w:w="53"/>
        <w:gridCol w:w="1600"/>
        <w:gridCol w:w="12"/>
      </w:tblGrid>
      <w:tr w:rsidR="004E517E" w:rsidRPr="00704790" w:rsidTr="00651572">
        <w:trPr>
          <w:gridAfter w:val="1"/>
          <w:wAfter w:w="12" w:type="dxa"/>
          <w:jc w:val="center"/>
        </w:trPr>
        <w:tc>
          <w:tcPr>
            <w:tcW w:w="9560" w:type="dxa"/>
            <w:gridSpan w:val="10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-27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  <w:lang w:eastAsia="zh-CN"/>
              </w:rPr>
              <w:t>Входной</w:t>
            </w: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МОДУЛЬ</w:t>
            </w:r>
          </w:p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(проверка «остаточных» знаний по ранее изученным смежным дисциплинам)</w:t>
            </w:r>
          </w:p>
        </w:tc>
      </w:tr>
      <w:tr w:rsidR="004E517E" w:rsidRPr="00704790" w:rsidTr="00651572">
        <w:trPr>
          <w:gridAfter w:val="1"/>
          <w:wAfter w:w="12" w:type="dxa"/>
          <w:jc w:val="center"/>
        </w:trPr>
        <w:tc>
          <w:tcPr>
            <w:tcW w:w="2802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704790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Количество баллов 5 %</w:t>
            </w:r>
          </w:p>
        </w:tc>
      </w:tr>
      <w:tr w:rsidR="004E517E" w:rsidRPr="00704790" w:rsidTr="00651572">
        <w:trPr>
          <w:gridAfter w:val="1"/>
          <w:wAfter w:w="12" w:type="dxa"/>
          <w:jc w:val="center"/>
        </w:trPr>
        <w:tc>
          <w:tcPr>
            <w:tcW w:w="2802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  <w:vAlign w:val="center"/>
          </w:tcPr>
          <w:p w:rsidR="004E517E" w:rsidRPr="00704790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max</w:t>
            </w:r>
          </w:p>
        </w:tc>
      </w:tr>
      <w:tr w:rsidR="004E517E" w:rsidRPr="00704790" w:rsidTr="00651572">
        <w:trPr>
          <w:gridAfter w:val="1"/>
          <w:wAfter w:w="12" w:type="dxa"/>
          <w:jc w:val="center"/>
        </w:trPr>
        <w:tc>
          <w:tcPr>
            <w:tcW w:w="2802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704790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Собеседование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4E517E" w:rsidRPr="00704790" w:rsidTr="00651572">
        <w:trPr>
          <w:gridAfter w:val="1"/>
          <w:wAfter w:w="12" w:type="dxa"/>
          <w:jc w:val="center"/>
        </w:trPr>
        <w:tc>
          <w:tcPr>
            <w:tcW w:w="2802" w:type="dxa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976" w:type="dxa"/>
            <w:gridSpan w:val="4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000001"/>
              <w:left w:val="single" w:sz="4" w:space="0" w:color="auto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</w:tcPr>
          <w:p w:rsidR="004E517E" w:rsidRPr="00BF5A4B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BF5A4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4E517E" w:rsidRPr="00704790" w:rsidTr="00651572">
        <w:trPr>
          <w:jc w:val="center"/>
        </w:trPr>
        <w:tc>
          <w:tcPr>
            <w:tcW w:w="9572" w:type="dxa"/>
            <w:gridSpan w:val="11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C74B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БАЗОВЫЙ МОДУЛЬ № 1</w:t>
            </w:r>
            <w:r w:rsidR="009C7C3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(Темы 1-</w:t>
            </w:r>
            <w:r w:rsidR="009C74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  <w:r w:rsidR="009C7C3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</w:tr>
      <w:tr w:rsidR="004E517E" w:rsidRPr="00704790" w:rsidTr="00651572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96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9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65157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Количество баллов </w:t>
            </w:r>
            <w:r w:rsidR="0065157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0 %</w:t>
            </w:r>
          </w:p>
        </w:tc>
      </w:tr>
      <w:tr w:rsidR="004E517E" w:rsidRPr="00704790" w:rsidTr="00651572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max</w:t>
            </w:r>
          </w:p>
        </w:tc>
      </w:tr>
      <w:tr w:rsidR="004E517E" w:rsidRPr="00704790" w:rsidTr="00651572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9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4E517E" w:rsidRPr="001401EC" w:rsidRDefault="004E517E" w:rsidP="009C74B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Групповая работа (решение ситуационных задач</w:t>
            </w:r>
            <w:r w:rsidR="00287B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, кейсов</w:t>
            </w: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287B1A" w:rsidP="009C7C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  <w:r w:rsidR="009C7C3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9C7C35" w:rsidP="009C7C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15</w:t>
            </w:r>
          </w:p>
        </w:tc>
      </w:tr>
      <w:tr w:rsidR="004E517E" w:rsidRPr="00704790" w:rsidTr="00651572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9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Письменная работа (аудиторная)</w:t>
            </w:r>
          </w:p>
        </w:tc>
        <w:tc>
          <w:tcPr>
            <w:tcW w:w="21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287B1A" w:rsidP="009C7C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  <w:r w:rsidR="009C7C3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9C7C35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15</w:t>
            </w:r>
          </w:p>
        </w:tc>
      </w:tr>
      <w:tr w:rsidR="004E517E" w:rsidRPr="00704790" w:rsidTr="00651572">
        <w:trPr>
          <w:jc w:val="center"/>
        </w:trPr>
        <w:tc>
          <w:tcPr>
            <w:tcW w:w="2814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965" w:type="dxa"/>
            <w:gridSpan w:val="3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9C7C35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76" w:type="dxa"/>
            <w:gridSpan w:val="4"/>
            <w:tcBorders>
              <w:top w:val="single" w:sz="4" w:space="0" w:color="000001"/>
              <w:left w:val="single" w:sz="4" w:space="0" w:color="auto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</w:tcPr>
          <w:p w:rsidR="004E517E" w:rsidRPr="001401EC" w:rsidRDefault="009C7C35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30</w:t>
            </w:r>
          </w:p>
        </w:tc>
      </w:tr>
      <w:tr w:rsidR="004E517E" w:rsidRPr="00704790" w:rsidTr="00651572">
        <w:trPr>
          <w:jc w:val="center"/>
        </w:trPr>
        <w:tc>
          <w:tcPr>
            <w:tcW w:w="9572" w:type="dxa"/>
            <w:gridSpan w:val="11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C74B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БАЗОВЫЙ МОДУЛЬ № 2</w:t>
            </w:r>
            <w:r w:rsidR="009C7C3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(Темы </w:t>
            </w:r>
            <w:r w:rsidR="009C74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5-8</w:t>
            </w:r>
            <w:r w:rsidR="009C7C3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</w:tr>
      <w:tr w:rsidR="004E517E" w:rsidRPr="00704790" w:rsidTr="00651572">
        <w:trPr>
          <w:jc w:val="center"/>
        </w:trPr>
        <w:tc>
          <w:tcPr>
            <w:tcW w:w="2956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Количество баллов 40 %</w:t>
            </w:r>
          </w:p>
        </w:tc>
      </w:tr>
      <w:tr w:rsidR="004E517E" w:rsidRPr="00704790" w:rsidTr="00651572">
        <w:trPr>
          <w:jc w:val="center"/>
        </w:trPr>
        <w:tc>
          <w:tcPr>
            <w:tcW w:w="2956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max</w:t>
            </w:r>
          </w:p>
        </w:tc>
      </w:tr>
      <w:tr w:rsidR="00F66299" w:rsidRPr="00704790" w:rsidTr="00651572">
        <w:trPr>
          <w:jc w:val="center"/>
        </w:trPr>
        <w:tc>
          <w:tcPr>
            <w:tcW w:w="2956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F66299" w:rsidRPr="001401EC" w:rsidRDefault="00F66299" w:rsidP="009C74B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Групповая работа (решение ситуационных задач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, кейсов</w:t>
            </w: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20</w:t>
            </w:r>
          </w:p>
        </w:tc>
      </w:tr>
      <w:tr w:rsidR="00F66299" w:rsidRPr="00704790" w:rsidTr="00651572">
        <w:trPr>
          <w:jc w:val="center"/>
        </w:trPr>
        <w:tc>
          <w:tcPr>
            <w:tcW w:w="2956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bottom"/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Письменная работа (аудиторная)</w:t>
            </w:r>
          </w:p>
        </w:tc>
        <w:tc>
          <w:tcPr>
            <w:tcW w:w="2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20</w:t>
            </w:r>
          </w:p>
        </w:tc>
      </w:tr>
      <w:tr w:rsidR="00F66299" w:rsidRPr="00704790" w:rsidTr="00651572">
        <w:trPr>
          <w:jc w:val="center"/>
        </w:trPr>
        <w:tc>
          <w:tcPr>
            <w:tcW w:w="2956" w:type="dxa"/>
            <w:gridSpan w:val="4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F66299" w:rsidRPr="001401EC" w:rsidRDefault="00F66299" w:rsidP="00FA575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40</w:t>
            </w:r>
          </w:p>
        </w:tc>
      </w:tr>
      <w:tr w:rsidR="004E517E" w:rsidRPr="00704790" w:rsidTr="00651572">
        <w:trPr>
          <w:jc w:val="center"/>
        </w:trPr>
        <w:tc>
          <w:tcPr>
            <w:tcW w:w="9572" w:type="dxa"/>
            <w:gridSpan w:val="11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Итоговый модуль</w:t>
            </w:r>
          </w:p>
        </w:tc>
      </w:tr>
      <w:tr w:rsidR="004E517E" w:rsidRPr="00704790" w:rsidTr="00651572">
        <w:trPr>
          <w:jc w:val="center"/>
        </w:trPr>
        <w:tc>
          <w:tcPr>
            <w:tcW w:w="294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Форма работы*</w:t>
            </w:r>
          </w:p>
        </w:tc>
        <w:tc>
          <w:tcPr>
            <w:tcW w:w="3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Количество баллов 25 %</w:t>
            </w:r>
          </w:p>
        </w:tc>
      </w:tr>
      <w:tr w:rsidR="004E517E" w:rsidRPr="00704790" w:rsidTr="00651572">
        <w:trPr>
          <w:jc w:val="center"/>
        </w:trPr>
        <w:tc>
          <w:tcPr>
            <w:tcW w:w="294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max</w:t>
            </w:r>
          </w:p>
        </w:tc>
      </w:tr>
      <w:tr w:rsidR="004E517E" w:rsidRPr="00704790" w:rsidTr="00651572">
        <w:trPr>
          <w:jc w:val="center"/>
        </w:trPr>
        <w:tc>
          <w:tcPr>
            <w:tcW w:w="294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287B1A" w:rsidP="009C74B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Темы</w:t>
            </w:r>
            <w:r w:rsidR="004E517E"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№1-</w:t>
            </w:r>
            <w:r w:rsidR="009C74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Письменная работа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C7C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  <w:r w:rsidR="009C7C3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25</w:t>
            </w:r>
          </w:p>
        </w:tc>
      </w:tr>
      <w:tr w:rsidR="004E517E" w:rsidRPr="00704790" w:rsidTr="00651572">
        <w:trPr>
          <w:jc w:val="center"/>
        </w:trPr>
        <w:tc>
          <w:tcPr>
            <w:tcW w:w="2942" w:type="dxa"/>
            <w:gridSpan w:val="3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836" w:type="dxa"/>
            <w:gridSpan w:val="2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C7C3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  <w:r w:rsidR="009C7C3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auto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25</w:t>
            </w:r>
          </w:p>
        </w:tc>
      </w:tr>
      <w:tr w:rsidR="004E517E" w:rsidRPr="00704790" w:rsidTr="00651572">
        <w:trPr>
          <w:jc w:val="center"/>
        </w:trPr>
        <w:tc>
          <w:tcPr>
            <w:tcW w:w="5778" w:type="dxa"/>
            <w:gridSpan w:val="5"/>
            <w:vMerge w:val="restart"/>
            <w:tcBorders>
              <w:top w:val="single" w:sz="4" w:space="0" w:color="000001"/>
              <w:left w:val="thinThickSmallGap" w:sz="24" w:space="0" w:color="000001"/>
              <w:right w:val="nil"/>
            </w:tcBorders>
            <w:shd w:val="clear" w:color="auto" w:fill="FFFFFF"/>
            <w:tcMar>
              <w:left w:w="-27" w:type="dxa"/>
            </w:tcMar>
          </w:tcPr>
          <w:p w:rsidR="004E517E" w:rsidRPr="001401EC" w:rsidRDefault="004E517E" w:rsidP="00BF5A4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Общее количество баллов по дисциплине (</w:t>
            </w:r>
            <w:r w:rsidR="00BF5A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по итогам изучения всех модулей</w:t>
            </w: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thickThinSmallGap" w:sz="24" w:space="0" w:color="000001"/>
            </w:tcBorders>
            <w:shd w:val="clear" w:color="auto" w:fill="FFFFFF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</w:pPr>
            <w:r w:rsidRPr="001401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/>
              </w:rPr>
              <w:t>max</w:t>
            </w:r>
          </w:p>
        </w:tc>
      </w:tr>
      <w:tr w:rsidR="004E517E" w:rsidRPr="00704790" w:rsidTr="00651572">
        <w:trPr>
          <w:jc w:val="center"/>
        </w:trPr>
        <w:tc>
          <w:tcPr>
            <w:tcW w:w="5778" w:type="dxa"/>
            <w:gridSpan w:val="5"/>
            <w:vMerge/>
            <w:tcBorders>
              <w:left w:val="thinThickSmallGap" w:sz="24" w:space="0" w:color="000001"/>
              <w:bottom w:val="thickThinSmallGap" w:sz="24" w:space="0" w:color="000001"/>
              <w:right w:val="nil"/>
            </w:tcBorders>
            <w:shd w:val="clear" w:color="auto" w:fill="FFFFFF"/>
            <w:tcMar>
              <w:left w:w="-27" w:type="dxa"/>
            </w:tcMar>
            <w:vAlign w:val="center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665" w:type="dxa"/>
            <w:gridSpan w:val="3"/>
            <w:tcBorders>
              <w:top w:val="single" w:sz="4" w:space="0" w:color="000001"/>
              <w:left w:val="single" w:sz="4" w:space="0" w:color="auto"/>
              <w:bottom w:val="thickThinSmallGap" w:sz="24" w:space="0" w:color="000001"/>
              <w:right w:val="thickThinSmallGap" w:sz="24" w:space="0" w:color="000001"/>
            </w:tcBorders>
            <w:shd w:val="clear" w:color="auto" w:fill="FFFFFF"/>
          </w:tcPr>
          <w:p w:rsidR="004E517E" w:rsidRPr="001401EC" w:rsidRDefault="004E517E" w:rsidP="009008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1401E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100</w:t>
            </w:r>
          </w:p>
        </w:tc>
      </w:tr>
    </w:tbl>
    <w:p w:rsidR="00EF6EB3" w:rsidRDefault="001401E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A"/>
          <w:sz w:val="18"/>
          <w:szCs w:val="18"/>
          <w:lang w:eastAsia="ru-RU"/>
        </w:rPr>
        <w:drawing>
          <wp:inline distT="0" distB="0" distL="0" distR="0">
            <wp:extent cx="5939790" cy="1817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8A" w:rsidRDefault="0090088A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 w:type="page"/>
      </w:r>
    </w:p>
    <w:tbl>
      <w:tblPr>
        <w:tblW w:w="0" w:type="auto"/>
        <w:tblInd w:w="1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9446"/>
      </w:tblGrid>
      <w:tr w:rsidR="0090088A" w:rsidRPr="0001596A" w:rsidTr="0090088A">
        <w:trPr>
          <w:trHeight w:val="38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88A" w:rsidRPr="0001596A" w:rsidRDefault="0090088A" w:rsidP="00D87B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lastRenderedPageBreak/>
              <w:t xml:space="preserve">МИНИСТЕРСТВО </w:t>
            </w:r>
            <w:r w:rsidR="00D87B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НАУКИ И ВЫСШЕГО ОБРАЗОВАНИЯ</w:t>
            </w: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 РОССИЙСКОЙ ФЕДЕРАЦИИ</w:t>
            </w:r>
          </w:p>
        </w:tc>
      </w:tr>
      <w:tr w:rsidR="0090088A" w:rsidRPr="0001596A" w:rsidTr="0090088A">
        <w:trPr>
          <w:trHeight w:val="654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88A" w:rsidRPr="0001596A" w:rsidRDefault="0090088A" w:rsidP="0090088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Федеральное государственное бюджетное образовательное учреждение </w:t>
            </w:r>
          </w:p>
          <w:p w:rsidR="0090088A" w:rsidRPr="0001596A" w:rsidRDefault="0090088A" w:rsidP="0090088A">
            <w:pPr>
              <w:keepNext/>
              <w:tabs>
                <w:tab w:val="left" w:pos="0"/>
                <w:tab w:val="left" w:pos="432"/>
              </w:tabs>
              <w:spacing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высшего образования</w:t>
            </w:r>
          </w:p>
        </w:tc>
      </w:tr>
      <w:tr w:rsidR="0090088A" w:rsidRPr="0001596A" w:rsidTr="0090088A">
        <w:trPr>
          <w:trHeight w:val="256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88A" w:rsidRPr="0001596A" w:rsidRDefault="0090088A" w:rsidP="0090088A">
            <w:pPr>
              <w:tabs>
                <w:tab w:val="left" w:pos="25"/>
              </w:tabs>
              <w:spacing w:before="170" w:after="0" w:line="100" w:lineRule="atLeast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  <w:r w:rsidRPr="0001596A">
              <w:rPr>
                <w:rFonts w:ascii="Times New Roman" w:eastAsia="Times New Roman" w:hAnsi="Times New Roman" w:cs="Times New Roman"/>
                <w:b/>
                <w:bCs/>
                <w:caps/>
                <w:lang w:eastAsia="zh-CN"/>
              </w:rPr>
              <w:t>Красноярский</w:t>
            </w:r>
            <w:r w:rsidRPr="0001596A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:lang w:eastAsia="zh-CN"/>
              </w:rPr>
              <w:t xml:space="preserve"> государственный педагогический университет </w:t>
            </w:r>
            <w:r w:rsidRPr="0001596A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им. В.П. Астафьева</w:t>
            </w:r>
          </w:p>
        </w:tc>
      </w:tr>
    </w:tbl>
    <w:p w:rsidR="0090088A" w:rsidRPr="0001596A" w:rsidRDefault="0090088A" w:rsidP="0090088A">
      <w:pPr>
        <w:spacing w:after="0" w:line="100" w:lineRule="atLeast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  <w:r w:rsidRPr="0001596A">
        <w:rPr>
          <w:rFonts w:ascii="Times New Roman" w:eastAsia="Times New Roman" w:hAnsi="Times New Roman" w:cs="Times New Roman"/>
          <w:szCs w:val="24"/>
          <w:lang w:eastAsia="zh-CN"/>
        </w:rPr>
        <w:t>(КГПУ им. В.П. Астафьева)</w:t>
      </w:r>
    </w:p>
    <w:p w:rsidR="0090088A" w:rsidRDefault="0090088A" w:rsidP="0090088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Институт психолого-педагогического образования</w:t>
      </w:r>
    </w:p>
    <w:p w:rsidR="0090088A" w:rsidRDefault="0090088A" w:rsidP="0090088A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088A" w:rsidRPr="000D14E8" w:rsidRDefault="0090088A" w:rsidP="0090088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14E8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менеджмента организации</w:t>
      </w: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21A82" w:rsidTr="0090088A">
        <w:tc>
          <w:tcPr>
            <w:tcW w:w="4785" w:type="dxa"/>
          </w:tcPr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УТВЕРЖДЕНО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заседании кафедры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Протокол №5 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«14» мая 2018 года</w:t>
            </w:r>
          </w:p>
          <w:p w:rsidR="00621A82" w:rsidRPr="00632ED2" w:rsidRDefault="009E21D0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E21D0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20.6pt;margin-top:10.75pt;width:47.5pt;height:31.55pt;z-index:251666432;mso-wrap-distance-left:0;mso-wrap-distance-right:0" filled="t">
                  <v:fill color2="black"/>
                  <v:imagedata r:id="rId13" o:title=""/>
                  <w10:wrap type="square" side="largest"/>
                </v:shape>
              </w:pic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афедрой А.А. </w:t>
            </w: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Лукьянова</w:t>
            </w:r>
          </w:p>
        </w:tc>
        <w:tc>
          <w:tcPr>
            <w:tcW w:w="4785" w:type="dxa"/>
          </w:tcPr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ОДОБРЕНО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заседании научно-методического совета ИППО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Протокол №5 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2ED2">
              <w:rPr>
                <w:rFonts w:ascii="Times New Roman" w:hAnsi="Times New Roman" w:cs="Times New Roman"/>
              </w:rPr>
              <w:t>от «11» июня</w:t>
            </w:r>
            <w:r w:rsidR="009E21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pict>
                <v:shape id="_x0000_s1027" type="#_x0000_t75" style="position:absolute;margin-left:146.65pt;margin-top:11pt;width:46.35pt;height:31.7pt;z-index:251667456;mso-wrap-distance-left:9.05pt;mso-wrap-distance-right:9.05pt;mso-position-horizontal-relative:text;mso-position-vertical-relative:text" filled="t">
                  <v:fill color2="black"/>
                  <v:imagedata r:id="rId14" o:title=""/>
                </v:shape>
              </w:pict>
            </w: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2018года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2E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Председатель НМССН </w:t>
            </w:r>
          </w:p>
          <w:p w:rsidR="00621A82" w:rsidRPr="00632ED2" w:rsidRDefault="00621A82" w:rsidP="00223C3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632ED2">
              <w:rPr>
                <w:rFonts w:ascii="Times New Roman" w:hAnsi="Times New Roman" w:cs="Times New Roman"/>
                <w:sz w:val="28"/>
                <w:szCs w:val="28"/>
              </w:rPr>
              <w:t>М.А. Кухар</w:t>
            </w:r>
          </w:p>
        </w:tc>
      </w:tr>
    </w:tbl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ФОНД </w:t>
      </w: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ОЦЕНОЧНЫХ СРЕДСТВ</w:t>
      </w: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D14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текущего контроля и </w:t>
      </w:r>
      <w:r w:rsidRPr="000D14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промежуточной аттестации</w:t>
      </w: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обучающихся</w:t>
      </w:r>
    </w:p>
    <w:p w:rsidR="0090088A" w:rsidRPr="007F69F7" w:rsidRDefault="000E28D0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Инвестиционный менеджмент</w:t>
      </w:r>
    </w:p>
    <w:p w:rsidR="0090088A" w:rsidRPr="007F69F7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7F69F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наименование дисциплины)</w:t>
      </w:r>
    </w:p>
    <w:p w:rsidR="0090088A" w:rsidRDefault="00DC2B6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44.04.01Педагогическое образование</w:t>
      </w:r>
    </w:p>
    <w:p w:rsidR="0090088A" w:rsidRPr="000D14E8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(код и наименование направления подготовки)</w:t>
      </w:r>
    </w:p>
    <w:p w:rsidR="0090088A" w:rsidRDefault="00DC2B6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Управление образованием и проектный менеджмент</w:t>
      </w:r>
    </w:p>
    <w:p w:rsidR="0090088A" w:rsidRPr="000D14E8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(наименование </w:t>
      </w:r>
      <w:r w:rsidR="0096119F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направленности (профиля) образовательной программы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/ магистерской программы)</w:t>
      </w:r>
    </w:p>
    <w:p w:rsidR="0090088A" w:rsidRDefault="00DC2B6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Магистр</w:t>
      </w:r>
    </w:p>
    <w:p w:rsidR="0090088A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(квалификация (степень) выпускника)</w:t>
      </w:r>
    </w:p>
    <w:p w:rsidR="0090088A" w:rsidRPr="000D14E8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Pr="000D14E8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Pr="000D14E8" w:rsidRDefault="0090088A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Составитель: </w:t>
      </w:r>
      <w:r w:rsidR="000B086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А.А. Вострова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9611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к.э.н., </w:t>
      </w:r>
      <w:r w:rsidR="00D87B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доцент</w:t>
      </w: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Default="0090088A" w:rsidP="0090088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0088A" w:rsidRPr="000D14E8" w:rsidRDefault="009E21D0" w:rsidP="0090088A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oval id="Oval 2" o:spid="_x0000_s1026" style="position:absolute;left:0;text-align:left;margin-left:224.7pt;margin-top:43.9pt;width:24.75pt;height:3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" strokecolor="white [3212]"/>
        </w:pict>
      </w:r>
      <w:r w:rsidR="0096119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Красноярск 201</w:t>
      </w:r>
      <w:r w:rsidR="00D87B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8</w:t>
      </w:r>
    </w:p>
    <w:p w:rsidR="00BD20A0" w:rsidRDefault="00BD20A0" w:rsidP="00BD20A0">
      <w:pPr>
        <w:jc w:val="center"/>
        <w:rPr>
          <w:rFonts w:ascii="Times New Roman" w:hAnsi="Times New Roman"/>
          <w:sz w:val="28"/>
          <w:szCs w:val="28"/>
        </w:rPr>
      </w:pPr>
      <w:r w:rsidRPr="00150726">
        <w:rPr>
          <w:rFonts w:ascii="Times New Roman" w:hAnsi="Times New Roman"/>
          <w:b/>
          <w:sz w:val="28"/>
          <w:szCs w:val="28"/>
        </w:rPr>
        <w:lastRenderedPageBreak/>
        <w:t>ЭКСПЕРТНОЕ ЗАКЛЮЧЕНИЕ НА ФОНД ОЦЕНОЧНЫХ СРЕДСТВ</w:t>
      </w:r>
      <w:r w:rsidRPr="0081096C">
        <w:rPr>
          <w:rFonts w:ascii="Times New Roman" w:hAnsi="Times New Roman"/>
          <w:sz w:val="28"/>
          <w:szCs w:val="28"/>
        </w:rPr>
        <w:t xml:space="preserve"> </w:t>
      </w:r>
    </w:p>
    <w:p w:rsidR="00BD20A0" w:rsidRPr="00C171E9" w:rsidRDefault="00BD20A0" w:rsidP="00BD20A0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50726">
        <w:rPr>
          <w:rFonts w:ascii="Times New Roman" w:eastAsia="Times New Roman" w:hAnsi="Times New Roman"/>
          <w:sz w:val="24"/>
          <w:szCs w:val="24"/>
          <w:lang w:bidi="en-US"/>
        </w:rPr>
        <w:t xml:space="preserve">Представленный фонд оценочных средств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для текущей и  промежуточной </w:t>
      </w:r>
      <w:r w:rsidRPr="00150726">
        <w:rPr>
          <w:rFonts w:ascii="Times New Roman" w:eastAsia="Times New Roman" w:hAnsi="Times New Roman"/>
          <w:sz w:val="24"/>
          <w:szCs w:val="24"/>
          <w:lang w:bidi="en-US"/>
        </w:rPr>
        <w:t>аттестации с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оответствует требованиям ФГОС </w:t>
      </w:r>
      <w:proofErr w:type="gramStart"/>
      <w:r w:rsidRPr="00C171E9">
        <w:rPr>
          <w:rFonts w:ascii="Times New Roman" w:eastAsia="Times New Roman" w:hAnsi="Times New Roman"/>
          <w:sz w:val="24"/>
          <w:szCs w:val="24"/>
          <w:lang w:bidi="en-US"/>
        </w:rPr>
        <w:t>ВО</w:t>
      </w:r>
      <w:proofErr w:type="gramEnd"/>
      <w:r w:rsidRPr="00C171E9">
        <w:rPr>
          <w:rFonts w:ascii="Times New Roman" w:eastAsia="Times New Roman" w:hAnsi="Times New Roman"/>
          <w:sz w:val="24"/>
          <w:szCs w:val="24"/>
          <w:lang w:bidi="en-US"/>
        </w:rPr>
        <w:t xml:space="preserve"> и </w:t>
      </w:r>
      <w:proofErr w:type="gramStart"/>
      <w:r w:rsidRPr="00C171E9">
        <w:rPr>
          <w:rFonts w:ascii="Times New Roman" w:eastAsia="Times New Roman" w:hAnsi="Times New Roman"/>
          <w:sz w:val="24"/>
          <w:szCs w:val="24"/>
          <w:lang w:bidi="en-US"/>
        </w:rPr>
        <w:t>профессиональным</w:t>
      </w:r>
      <w:proofErr w:type="gramEnd"/>
      <w:r w:rsidRPr="00C171E9">
        <w:rPr>
          <w:rFonts w:ascii="Times New Roman" w:eastAsia="Times New Roman" w:hAnsi="Times New Roman"/>
          <w:sz w:val="24"/>
          <w:szCs w:val="24"/>
          <w:lang w:bidi="en-US"/>
        </w:rPr>
        <w:t xml:space="preserve"> стандартам  Педагог (профессиональная деятельность в сфере дошкольного, начального общего, основного общего, среднего общего образования) (воспитатель, учитель), утвержденным приказом Минтруда России от 18.10.2013 N 544н.</w:t>
      </w:r>
    </w:p>
    <w:p w:rsidR="00BD20A0" w:rsidRPr="00C171E9" w:rsidRDefault="00BD20A0" w:rsidP="00BD20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171E9">
        <w:rPr>
          <w:rFonts w:ascii="Times New Roman" w:eastAsia="Times New Roman" w:hAnsi="Times New Roman"/>
          <w:sz w:val="24"/>
          <w:szCs w:val="24"/>
          <w:lang w:bidi="en-US"/>
        </w:rPr>
        <w:t xml:space="preserve">Предлагаемые формы и средства  аттестации адекватны целям и задачам реализации основной профессиональной образовательной программы по направлению подготовки 44.04.01 Педагогическое образование, направленность (профиль)  </w:t>
      </w:r>
      <w:r>
        <w:rPr>
          <w:rFonts w:ascii="Times New Roman" w:eastAsia="Times New Roman" w:hAnsi="Times New Roman"/>
          <w:sz w:val="24"/>
          <w:szCs w:val="24"/>
          <w:lang w:bidi="en-US"/>
        </w:rPr>
        <w:t>Управление образованием и проектный менеджмент</w:t>
      </w:r>
      <w:r w:rsidRPr="00C171E9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BD20A0" w:rsidRPr="00A05125" w:rsidRDefault="00BD20A0" w:rsidP="00BD20A0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50726">
        <w:rPr>
          <w:rFonts w:ascii="Times New Roman" w:eastAsia="Times New Roman" w:hAnsi="Times New Roman"/>
          <w:sz w:val="24"/>
          <w:szCs w:val="24"/>
          <w:lang w:bidi="en-US"/>
        </w:rPr>
        <w:t xml:space="preserve">Оценочные средства и критерии оценивания представлены в полном объеме. </w:t>
      </w:r>
      <w:proofErr w:type="gramStart"/>
      <w:r w:rsidRPr="00150726">
        <w:rPr>
          <w:rFonts w:ascii="Times New Roman" w:eastAsia="Times New Roman" w:hAnsi="Times New Roman"/>
          <w:sz w:val="24"/>
          <w:szCs w:val="24"/>
          <w:lang w:bidi="en-US"/>
        </w:rPr>
        <w:t xml:space="preserve">Формы оценочных средств, включенных в представленный фонд, отвечают основным принципам формирования ФОС, установленных в </w:t>
      </w:r>
      <w:r>
        <w:rPr>
          <w:rFonts w:ascii="Times New Roman" w:eastAsia="Times New Roman" w:hAnsi="Times New Roman"/>
          <w:sz w:val="24"/>
          <w:szCs w:val="24"/>
          <w:lang w:bidi="en-US"/>
        </w:rPr>
        <w:t>Положении</w:t>
      </w:r>
      <w:r w:rsidRPr="00A05125">
        <w:rPr>
          <w:rFonts w:ascii="Times New Roman" w:eastAsia="Times New Roman" w:hAnsi="Times New Roman"/>
          <w:sz w:val="24"/>
          <w:szCs w:val="24"/>
          <w:lang w:bidi="en-US"/>
        </w:rPr>
        <w:t xml:space="preserve">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>бакалавриата</w:t>
      </w:r>
      <w:proofErr w:type="spellEnd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 xml:space="preserve">, программам </w:t>
      </w:r>
      <w:proofErr w:type="spellStart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>специалитета</w:t>
      </w:r>
      <w:proofErr w:type="spellEnd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A05125">
        <w:t xml:space="preserve"> </w:t>
      </w:r>
      <w:r w:rsidRPr="00A05125">
        <w:rPr>
          <w:rFonts w:ascii="Times New Roman" w:eastAsia="Times New Roman" w:hAnsi="Times New Roman"/>
          <w:sz w:val="24"/>
          <w:szCs w:val="24"/>
          <w:lang w:bidi="en-US"/>
        </w:rPr>
        <w:t>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</w:t>
      </w:r>
      <w:proofErr w:type="gramEnd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 xml:space="preserve"> им. В.П. Астафьева» утвержденного приказом ректора № 297 (</w:t>
      </w:r>
      <w:proofErr w:type="spellStart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>п</w:t>
      </w:r>
      <w:proofErr w:type="spellEnd"/>
      <w:r w:rsidRPr="00A05125">
        <w:rPr>
          <w:rFonts w:ascii="Times New Roman" w:eastAsia="Times New Roman" w:hAnsi="Times New Roman"/>
          <w:sz w:val="24"/>
          <w:szCs w:val="24"/>
          <w:lang w:bidi="en-US"/>
        </w:rPr>
        <w:t>) от 28.04.2018.</w:t>
      </w:r>
    </w:p>
    <w:p w:rsidR="00BD20A0" w:rsidRPr="00150726" w:rsidRDefault="00BD20A0" w:rsidP="00BD20A0">
      <w:pPr>
        <w:widowControl w:val="0"/>
        <w:spacing w:after="244" w:line="360" w:lineRule="auto"/>
        <w:ind w:left="80" w:right="40" w:firstLine="70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50726">
        <w:rPr>
          <w:rFonts w:ascii="Times New Roman" w:eastAsia="Times New Roman" w:hAnsi="Times New Roman"/>
          <w:sz w:val="24"/>
          <w:szCs w:val="24"/>
          <w:lang w:bidi="en-US"/>
        </w:rPr>
        <w:t>Разработанный и представленный для экспертизы фонд оценочных</w:t>
      </w:r>
      <w:r w:rsidR="00941E93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150726">
        <w:rPr>
          <w:rFonts w:ascii="Times New Roman" w:eastAsia="Times New Roman" w:hAnsi="Times New Roman"/>
          <w:sz w:val="24"/>
          <w:szCs w:val="24"/>
          <w:lang w:bidi="en-US"/>
        </w:rPr>
        <w:t>средств рекомендуется к использованию в процессе подготовки по</w:t>
      </w:r>
      <w:r w:rsidR="00941E93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150726">
        <w:rPr>
          <w:rFonts w:ascii="Times New Roman" w:eastAsia="Times New Roman" w:hAnsi="Times New Roman"/>
          <w:sz w:val="24"/>
          <w:szCs w:val="24"/>
          <w:lang w:bidi="en-US"/>
        </w:rPr>
        <w:t>указанной программе.</w:t>
      </w:r>
    </w:p>
    <w:p w:rsidR="00BD20A0" w:rsidRDefault="00BD20A0" w:rsidP="00BD20A0">
      <w:pPr>
        <w:jc w:val="center"/>
        <w:rPr>
          <w:rFonts w:ascii="Times New Roman" w:hAnsi="Times New Roman"/>
          <w:sz w:val="28"/>
          <w:szCs w:val="28"/>
        </w:rPr>
      </w:pPr>
    </w:p>
    <w:p w:rsidR="00D14F71" w:rsidRDefault="00D14F71">
      <w:pPr>
        <w:suppressAutoHyphens w:val="0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A"/>
          <w:sz w:val="28"/>
          <w:szCs w:val="28"/>
        </w:rPr>
        <w:br w:type="page"/>
      </w:r>
    </w:p>
    <w:p w:rsidR="0090088A" w:rsidRPr="000D14E8" w:rsidRDefault="0090088A" w:rsidP="0090088A">
      <w:pPr>
        <w:spacing w:after="0" w:line="360" w:lineRule="auto"/>
        <w:ind w:firstLine="709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lastRenderedPageBreak/>
        <w:t>1. Назначение фонда оценочных средств</w:t>
      </w:r>
    </w:p>
    <w:p w:rsidR="0090088A" w:rsidRPr="000D14E8" w:rsidRDefault="0090088A" w:rsidP="00D3071F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1.1. </w:t>
      </w:r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>Целью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создания ФОС для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проведения текущего контроля и промежуточной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аттестации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по дисциплине «</w:t>
      </w:r>
      <w:r w:rsidR="00D3071F">
        <w:rPr>
          <w:rFonts w:ascii="Times New Roman" w:eastAsia="SimSun" w:hAnsi="Times New Roman" w:cs="Times New Roman"/>
          <w:color w:val="00000A"/>
          <w:sz w:val="28"/>
          <w:szCs w:val="28"/>
        </w:rPr>
        <w:t>Инвестиционный менеджмент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» обучающихся 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по направлению подготовки 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44.04.01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«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Педагогическое образование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», </w:t>
      </w:r>
      <w:r w:rsidR="0096119F">
        <w:rPr>
          <w:rFonts w:ascii="Times New Roman" w:eastAsia="SimSun" w:hAnsi="Times New Roman" w:cs="Times New Roman"/>
          <w:color w:val="00000A"/>
          <w:sz w:val="28"/>
          <w:szCs w:val="28"/>
        </w:rPr>
        <w:t>направленность (профиль) образовательной программы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«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Управление образованием и проектный менеджмент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» является </w:t>
      </w:r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определение соответствия результатов </w:t>
      </w:r>
      <w:proofErr w:type="gramStart"/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>обучения по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>дисциплине</w:t>
      </w:r>
      <w:proofErr w:type="gramEnd"/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компетенциям, достижение которых заложено установленным образовательным стандартом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.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1.2. ФОС для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проведения текущего контроля и промежуточной аттестации решает следующие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задачи: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- проверка уровня сформированности профессиональных компетенций, предусмотренных образовательным стандартом;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- выявление направлений совершенствования подготовки выпускников.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1.3. ФОС </w:t>
      </w:r>
      <w:proofErr w:type="gramStart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разработан</w:t>
      </w:r>
      <w:proofErr w:type="gramEnd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на основании нормативных документов:</w:t>
      </w:r>
    </w:p>
    <w:p w:rsidR="0090088A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44.04.01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«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Педагогическое образование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»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, 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магистратура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;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- образовательной программы высшего образования по направлению подготовки 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44.04.01</w:t>
      </w:r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«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Педагогическое образование</w:t>
      </w:r>
      <w:r w:rsidRPr="007F69F7">
        <w:rPr>
          <w:rFonts w:ascii="Times New Roman" w:eastAsia="SimSun" w:hAnsi="Times New Roman" w:cs="Times New Roman"/>
          <w:color w:val="00000A"/>
          <w:sz w:val="28"/>
          <w:szCs w:val="28"/>
        </w:rPr>
        <w:t>»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, </w:t>
      </w:r>
      <w:r w:rsidR="0096119F">
        <w:rPr>
          <w:rFonts w:ascii="Times New Roman" w:eastAsia="SimSun" w:hAnsi="Times New Roman" w:cs="Times New Roman"/>
          <w:color w:val="00000A"/>
          <w:sz w:val="28"/>
          <w:szCs w:val="28"/>
        </w:rPr>
        <w:t>направленность (профиль) образовательной программы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«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Управление образованием и проектный менеджмент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», </w:t>
      </w:r>
      <w:r w:rsidR="00DC2B6A">
        <w:rPr>
          <w:rFonts w:ascii="Times New Roman" w:eastAsia="SimSun" w:hAnsi="Times New Roman" w:cs="Times New Roman"/>
          <w:color w:val="00000A"/>
          <w:sz w:val="28"/>
          <w:szCs w:val="28"/>
        </w:rPr>
        <w:t>магистратура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;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- Положения о формировании фонда оценочных сре</w:t>
      </w:r>
      <w:proofErr w:type="gramStart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дств дл</w:t>
      </w:r>
      <w:proofErr w:type="gramEnd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я текущего контроля успеваемости, промежуточной и итоговой аттестации обучающихся по программам </w:t>
      </w:r>
      <w:proofErr w:type="spellStart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специалитета</w:t>
      </w:r>
      <w:proofErr w:type="spellEnd"/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учреждении высшего образования «Красноярский государственный педагогический университет им.</w:t>
      </w:r>
      <w:r w:rsidR="0045017C">
        <w:rPr>
          <w:rFonts w:ascii="Times New Roman" w:eastAsia="SimSun" w:hAnsi="Times New Roman" w:cs="Times New Roman"/>
          <w:color w:val="00000A"/>
          <w:sz w:val="28"/>
          <w:szCs w:val="28"/>
        </w:rPr>
        <w:t> 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В.П.</w:t>
      </w:r>
      <w:r w:rsidR="0045017C">
        <w:rPr>
          <w:rFonts w:ascii="Times New Roman" w:eastAsia="SimSun" w:hAnsi="Times New Roman" w:cs="Times New Roman"/>
          <w:color w:val="00000A"/>
          <w:sz w:val="28"/>
          <w:szCs w:val="28"/>
        </w:rPr>
        <w:t> </w:t>
      </w:r>
      <w:r w:rsidRPr="000D14E8">
        <w:rPr>
          <w:rFonts w:ascii="Times New Roman" w:eastAsia="SimSun" w:hAnsi="Times New Roman" w:cs="Times New Roman"/>
          <w:color w:val="00000A"/>
          <w:sz w:val="28"/>
          <w:szCs w:val="28"/>
        </w:rPr>
        <w:t>Астафьева».</w:t>
      </w: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2. </w:t>
      </w:r>
      <w:r w:rsidRPr="000D14E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Перечень компетенций, уровень сформированности которых определяется в ходе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текущего контроля и промежуточной аттестации</w:t>
      </w:r>
      <w:r w:rsidRPr="000D14E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:</w:t>
      </w:r>
    </w:p>
    <w:p w:rsidR="00370FFD" w:rsidRPr="00E85C6D" w:rsidRDefault="00370FFD" w:rsidP="00370FF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готовность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 (ПК-13)</w:t>
      </w:r>
      <w:r w:rsidRPr="00E8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0E66" w:rsidRDefault="00370FFD" w:rsidP="00370F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 (ПК-14).</w:t>
      </w:r>
    </w:p>
    <w:p w:rsidR="007D0E66" w:rsidRDefault="007D0E66" w:rsidP="007D0E6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Этапы формирования компетенций</w:t>
      </w:r>
    </w:p>
    <w:tbl>
      <w:tblPr>
        <w:tblStyle w:val="af8"/>
        <w:tblW w:w="9322" w:type="dxa"/>
        <w:tblLayout w:type="fixed"/>
        <w:tblLook w:val="04A0"/>
      </w:tblPr>
      <w:tblGrid>
        <w:gridCol w:w="2943"/>
        <w:gridCol w:w="1985"/>
        <w:gridCol w:w="1276"/>
        <w:gridCol w:w="3118"/>
      </w:tblGrid>
      <w:tr w:rsidR="00D4659C" w:rsidRPr="00431193" w:rsidTr="00D4659C">
        <w:tc>
          <w:tcPr>
            <w:tcW w:w="2943" w:type="dxa"/>
            <w:vMerge w:val="restart"/>
          </w:tcPr>
          <w:p w:rsidR="00D4659C" w:rsidRPr="00431193" w:rsidRDefault="00D4659C" w:rsidP="001A253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1193">
              <w:rPr>
                <w:rFonts w:ascii="Times New Roman" w:eastAsiaTheme="minorEastAsia" w:hAnsi="Times New Roman" w:cs="Times New Roman"/>
                <w:lang w:eastAsia="ru-RU"/>
              </w:rPr>
              <w:t>Компетенция</w:t>
            </w:r>
          </w:p>
        </w:tc>
        <w:tc>
          <w:tcPr>
            <w:tcW w:w="1985" w:type="dxa"/>
            <w:vMerge w:val="restart"/>
          </w:tcPr>
          <w:p w:rsidR="00D4659C" w:rsidRPr="00431193" w:rsidRDefault="00D4659C" w:rsidP="001A253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1193">
              <w:rPr>
                <w:rFonts w:ascii="Times New Roman" w:eastAsiaTheme="minorEastAsia" w:hAnsi="Times New Roman" w:cs="Times New Roman"/>
                <w:lang w:eastAsia="ru-RU"/>
              </w:rPr>
              <w:t>Тип контроля</w:t>
            </w:r>
          </w:p>
        </w:tc>
        <w:tc>
          <w:tcPr>
            <w:tcW w:w="4394" w:type="dxa"/>
            <w:gridSpan w:val="2"/>
          </w:tcPr>
          <w:p w:rsidR="00D4659C" w:rsidRPr="00431193" w:rsidRDefault="00D4659C" w:rsidP="001A253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1193">
              <w:rPr>
                <w:rFonts w:ascii="Times New Roman" w:eastAsiaTheme="minorEastAsia" w:hAnsi="Times New Roman" w:cs="Times New Roman"/>
                <w:lang w:eastAsia="ru-RU"/>
              </w:rPr>
              <w:t>Оценочное средство</w:t>
            </w:r>
          </w:p>
        </w:tc>
      </w:tr>
      <w:tr w:rsidR="00D4659C" w:rsidRPr="00431193" w:rsidTr="00D4659C">
        <w:tc>
          <w:tcPr>
            <w:tcW w:w="2943" w:type="dxa"/>
            <w:vMerge/>
          </w:tcPr>
          <w:p w:rsidR="00D4659C" w:rsidRPr="00431193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4659C" w:rsidRPr="00431193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4659C" w:rsidRPr="00431193" w:rsidRDefault="00D4659C" w:rsidP="001A253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1193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3118" w:type="dxa"/>
          </w:tcPr>
          <w:p w:rsidR="00D4659C" w:rsidRPr="00431193" w:rsidRDefault="00D4659C" w:rsidP="001A253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31193">
              <w:rPr>
                <w:rFonts w:ascii="Times New Roman" w:eastAsiaTheme="minorEastAsia" w:hAnsi="Times New Roman" w:cs="Times New Roman"/>
                <w:lang w:eastAsia="ru-RU"/>
              </w:rPr>
              <w:t>Форма</w:t>
            </w:r>
          </w:p>
        </w:tc>
      </w:tr>
      <w:tr w:rsidR="00D4659C" w:rsidRPr="00431193" w:rsidTr="00D4659C">
        <w:tc>
          <w:tcPr>
            <w:tcW w:w="2943" w:type="dxa"/>
            <w:vMerge w:val="restart"/>
          </w:tcPr>
          <w:p w:rsidR="00D4659C" w:rsidRPr="00370FFD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0FFD">
              <w:rPr>
                <w:rFonts w:ascii="Times New Roman" w:eastAsiaTheme="minorEastAsia" w:hAnsi="Times New Roman" w:cs="Times New Roman"/>
                <w:lang w:eastAsia="ru-RU"/>
              </w:rPr>
              <w:t xml:space="preserve">ПК-13: </w:t>
            </w:r>
            <w:r w:rsidRPr="00370FFD">
              <w:rPr>
                <w:rFonts w:ascii="Times New Roman" w:eastAsia="Times New Roman" w:hAnsi="Times New Roman" w:cs="Times New Roman"/>
                <w:lang w:eastAsia="ru-RU"/>
              </w:rPr>
              <w:t>готовность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</w:t>
            </w:r>
          </w:p>
        </w:tc>
        <w:tc>
          <w:tcPr>
            <w:tcW w:w="1985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D4659C" w:rsidRPr="001A2533" w:rsidRDefault="00D4659C" w:rsidP="00A624F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D4659C" w:rsidRPr="001A2533" w:rsidRDefault="00D4659C" w:rsidP="00625185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</w:t>
            </w:r>
          </w:p>
        </w:tc>
      </w:tr>
      <w:tr w:rsidR="00D4659C" w:rsidRPr="00431193" w:rsidTr="00D4659C">
        <w:tc>
          <w:tcPr>
            <w:tcW w:w="2943" w:type="dxa"/>
            <w:vMerge/>
          </w:tcPr>
          <w:p w:rsidR="00D4659C" w:rsidRPr="00370FFD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1276" w:type="dxa"/>
          </w:tcPr>
          <w:p w:rsidR="00D4659C" w:rsidRPr="001A2533" w:rsidRDefault="00D4659C" w:rsidP="00A624F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D4659C" w:rsidRPr="001A2533" w:rsidRDefault="00D4659C" w:rsidP="00625185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Примерные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естовые задания к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зачету</w:t>
            </w: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D4659C" w:rsidRPr="00431193" w:rsidTr="00D4659C">
        <w:tc>
          <w:tcPr>
            <w:tcW w:w="2943" w:type="dxa"/>
            <w:vMerge w:val="restart"/>
          </w:tcPr>
          <w:p w:rsidR="00D4659C" w:rsidRPr="00370FFD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ПК-</w:t>
            </w:r>
            <w:r w:rsidRPr="00625185">
              <w:rPr>
                <w:rFonts w:ascii="Times New Roman" w:eastAsiaTheme="minorEastAsia" w:hAnsi="Times New Roman" w:cs="Times New Roman"/>
                <w:lang w:eastAsia="ru-RU"/>
              </w:rPr>
              <w:t xml:space="preserve">14: </w:t>
            </w:r>
            <w:r w:rsidRPr="00625185">
              <w:rPr>
                <w:rFonts w:ascii="Times New Roman" w:eastAsia="Times New Roman" w:hAnsi="Times New Roman" w:cs="Times New Roman"/>
                <w:lang w:eastAsia="ru-RU"/>
              </w:rPr>
              <w:t>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</w:p>
        </w:tc>
        <w:tc>
          <w:tcPr>
            <w:tcW w:w="1985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Текущий</w:t>
            </w:r>
          </w:p>
        </w:tc>
        <w:tc>
          <w:tcPr>
            <w:tcW w:w="1276" w:type="dxa"/>
          </w:tcPr>
          <w:p w:rsidR="00D4659C" w:rsidRPr="001A2533" w:rsidRDefault="00D4659C" w:rsidP="00A624F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Решение задач, кейсов</w:t>
            </w:r>
          </w:p>
        </w:tc>
      </w:tr>
      <w:tr w:rsidR="00D4659C" w:rsidRPr="00431193" w:rsidTr="00D4659C">
        <w:tc>
          <w:tcPr>
            <w:tcW w:w="2943" w:type="dxa"/>
            <w:vMerge/>
          </w:tcPr>
          <w:p w:rsidR="00D4659C" w:rsidRDefault="00D4659C" w:rsidP="00BF6CC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Промежуточный</w:t>
            </w:r>
          </w:p>
        </w:tc>
        <w:tc>
          <w:tcPr>
            <w:tcW w:w="1276" w:type="dxa"/>
          </w:tcPr>
          <w:p w:rsidR="00D4659C" w:rsidRPr="001A2533" w:rsidRDefault="00D4659C" w:rsidP="00A624F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D4659C" w:rsidRPr="001A2533" w:rsidRDefault="00D4659C" w:rsidP="00A624F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Примерные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естовые задания к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зачету</w:t>
            </w:r>
            <w:r w:rsidRPr="001A253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</w:tbl>
    <w:p w:rsidR="00C01D90" w:rsidRDefault="00C01D90" w:rsidP="007D0E6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088A" w:rsidRPr="000D14E8" w:rsidRDefault="0090088A" w:rsidP="0090088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>3. Фонд оценочных сре</w:t>
      </w:r>
      <w:proofErr w:type="gramStart"/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дств дл</w:t>
      </w:r>
      <w:proofErr w:type="gramEnd"/>
      <w:r w:rsidRPr="000D14E8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я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проведения промежуточной аттестации в форме </w:t>
      </w:r>
      <w:r w:rsidR="00FA575F">
        <w:rPr>
          <w:rFonts w:ascii="Times New Roman" w:eastAsia="SimSun" w:hAnsi="Times New Roman" w:cs="Times New Roman"/>
          <w:b/>
          <w:color w:val="00000A"/>
          <w:sz w:val="28"/>
          <w:szCs w:val="28"/>
        </w:rPr>
        <w:t>экзамена</w:t>
      </w:r>
    </w:p>
    <w:p w:rsidR="001401EC" w:rsidRDefault="001401EC" w:rsidP="001401EC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Примерные </w:t>
      </w:r>
      <w:r w:rsidR="00A027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тестовые задания к зачету</w:t>
      </w:r>
      <w:r w:rsidR="00D87BC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D0E6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(Оценочное средство №1)</w:t>
      </w:r>
    </w:p>
    <w:p w:rsidR="002F7095" w:rsidRDefault="002F7095" w:rsidP="001401EC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jc w:val="center"/>
        <w:tblInd w:w="-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5"/>
        <w:gridCol w:w="3918"/>
      </w:tblGrid>
      <w:tr w:rsidR="002F7095" w:rsidRPr="002F7095" w:rsidTr="00A97F67">
        <w:trPr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95" w:rsidRPr="005F1E00" w:rsidRDefault="002F7095" w:rsidP="005F1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5F1E00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Содержание вопроса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95" w:rsidRPr="005F1E00" w:rsidRDefault="002F7095" w:rsidP="005F1E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5F1E00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Оцениваемые знания, умения, компетенции</w:t>
            </w:r>
          </w:p>
        </w:tc>
      </w:tr>
      <w:tr w:rsidR="002F7095" w:rsidRPr="002F7095" w:rsidTr="00A97F67">
        <w:trPr>
          <w:trHeight w:val="585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1.Внутренняя норма рентабельности – это: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критерий, предусматривающий сопоставление средних значений прибыли и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разница между дисконтированной суммой элементов возвратного потока к исходной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показатель, отражающий отношение дисконтированных элементов возвратного потока к исходной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Г) показатель, используемый для оценки эффективности инвестиций и численно равный значению ставки дисконтирования, при которой чистая дисконтированная </w:t>
            </w:r>
            <w:r w:rsidRPr="005F1E00">
              <w:rPr>
                <w:rFonts w:ascii="Times New Roman" w:hAnsi="Times New Roman" w:cs="Times New Roman"/>
              </w:rPr>
              <w:lastRenderedPageBreak/>
              <w:t>стоимость равна нулю.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2.Чистая дисконтированная стоимость – это: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критерий, предусматривающий сопоставление средних значений прибыли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разница между дисконтированной суммой элементов возвратного денежного потока и исходной инвестицией;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показатель, отражающий отношение дисконтированных элементов возвратного потока к исходной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Г) показатель, используемый для оценки эффективности инвестиций и численно равный значению ставки дисконтирования. При </w:t>
            </w:r>
            <w:proofErr w:type="gramStart"/>
            <w:r w:rsidRPr="005F1E00">
              <w:rPr>
                <w:rFonts w:ascii="Times New Roman" w:hAnsi="Times New Roman" w:cs="Times New Roman"/>
              </w:rPr>
              <w:t>которой</w:t>
            </w:r>
            <w:proofErr w:type="gramEnd"/>
            <w:r w:rsidRPr="005F1E00">
              <w:rPr>
                <w:rFonts w:ascii="Times New Roman" w:hAnsi="Times New Roman" w:cs="Times New Roman"/>
              </w:rPr>
              <w:t xml:space="preserve"> чистая дисконтированная стоимость равна нулю.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3. Индекс доходности инвестиций – это: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критерий, предусматривающий сопоставление средних значений прибыли и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разница между дисконтированной суммой элементов возвратного денежного потока и исходной инвестицией;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показатель, отражающий отношение дисконтированных элементов возвратного потока к исходной инвестиции;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показатель, используемый для оценки эффективности инвестиций и численно равный значению ставки дисконтирования, при которой чистая дисконтированная стоимость равна нулю.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4. Компания рассматривает два взаимоисключающих проекта Х и У. затраты на которые и потоки денежных сре</w:t>
            </w:r>
            <w:proofErr w:type="gramStart"/>
            <w:r w:rsidRPr="005F1E00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5F1E00">
              <w:rPr>
                <w:rFonts w:ascii="Times New Roman" w:hAnsi="Times New Roman" w:cs="Times New Roman"/>
              </w:rPr>
              <w:t>едставлены в таблице:</w:t>
            </w:r>
          </w:p>
          <w:tbl>
            <w:tblPr>
              <w:tblStyle w:val="af8"/>
              <w:tblW w:w="0" w:type="auto"/>
              <w:tblInd w:w="57" w:type="dxa"/>
              <w:tblLayout w:type="fixed"/>
              <w:tblLook w:val="04A0"/>
            </w:tblPr>
            <w:tblGrid>
              <w:gridCol w:w="3169"/>
              <w:gridCol w:w="3177"/>
              <w:gridCol w:w="3168"/>
            </w:tblGrid>
            <w:tr w:rsidR="005F1E00" w:rsidRPr="005F1E00" w:rsidTr="00A624FE">
              <w:tc>
                <w:tcPr>
                  <w:tcW w:w="3169" w:type="dxa"/>
                  <w:vMerge w:val="restart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6345" w:type="dxa"/>
                  <w:gridSpan w:val="2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Ожидаемые чистые денежные потоки, долл.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  <w:vMerge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У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0-й</w:t>
                  </w: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-1000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-1000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1-й</w:t>
                  </w: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1000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2-й</w:t>
                  </w: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3-й</w:t>
                  </w: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5F1E00" w:rsidRPr="005F1E00" w:rsidTr="00A624FE">
              <w:tc>
                <w:tcPr>
                  <w:tcW w:w="3169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4-й</w:t>
                  </w:r>
                </w:p>
              </w:tc>
              <w:tc>
                <w:tcPr>
                  <w:tcW w:w="3177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700</w:t>
                  </w:r>
                </w:p>
              </w:tc>
              <w:tc>
                <w:tcPr>
                  <w:tcW w:w="3168" w:type="dxa"/>
                </w:tcPr>
                <w:p w:rsidR="005F1E00" w:rsidRPr="005F1E00" w:rsidRDefault="005F1E00" w:rsidP="005F1E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F1E00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</w:tbl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Цена капитала =12%.Выберите лучший проект, основываясь на расчете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</w:rPr>
              <w:t>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Х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У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</w:t>
            </w:r>
            <w:proofErr w:type="gramStart"/>
            <w:r w:rsidRPr="005F1E00">
              <w:rPr>
                <w:rFonts w:ascii="Times New Roman" w:hAnsi="Times New Roman" w:cs="Times New Roman"/>
              </w:rPr>
              <w:t>)о</w:t>
            </w:r>
            <w:proofErr w:type="gramEnd"/>
            <w:r w:rsidRPr="005F1E00">
              <w:rPr>
                <w:rFonts w:ascii="Times New Roman" w:hAnsi="Times New Roman" w:cs="Times New Roman"/>
              </w:rPr>
              <w:t>ба проекта;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ни один из проектов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5. Если значение </w:t>
            </w:r>
            <w:r w:rsidRPr="005F1E00">
              <w:rPr>
                <w:rFonts w:ascii="Times New Roman" w:hAnsi="Times New Roman" w:cs="Times New Roman"/>
                <w:lang w:val="en-US"/>
              </w:rPr>
              <w:t>IRR</w:t>
            </w:r>
            <w:r w:rsidRPr="005F1E00">
              <w:rPr>
                <w:rFonts w:ascii="Times New Roman" w:hAnsi="Times New Roman" w:cs="Times New Roman"/>
              </w:rPr>
              <w:t xml:space="preserve"> больше стоимости источника финансирования, то это означает, что проект: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является привлекательным для инвестиций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не является привлекательным для инвестиций;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является нейтральным для инвестиций;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следует отложить на некоторое время.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6. Определите чистую дисконтированную стоимость проекта со следующими характеристиками инвестиции – 250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уб.; ожидаемые поступления по годам составят (</w:t>
            </w:r>
            <w:proofErr w:type="spellStart"/>
            <w:r w:rsidRPr="005F1E00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F1E00">
              <w:rPr>
                <w:rFonts w:ascii="Times New Roman" w:hAnsi="Times New Roman" w:cs="Times New Roman"/>
              </w:rPr>
              <w:t>): 50,70,120 и 150; ставка дисконтирования 16 %: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254,83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Б)160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390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4,83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7. Определите индекс доходности проекта со следующими характеристиками требуемые инвестиции 250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уб., ожидаемые доходы по годам (</w:t>
            </w:r>
            <w:proofErr w:type="spellStart"/>
            <w:r w:rsidRPr="005F1E00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F1E00">
              <w:rPr>
                <w:rFonts w:ascii="Times New Roman" w:hAnsi="Times New Roman" w:cs="Times New Roman"/>
              </w:rPr>
              <w:t>) 50.70, 120,150, ставка дисконтирования 16 %: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lastRenderedPageBreak/>
              <w:t>А) 0,18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0,168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1,019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1,43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8.Определите внутреннюю норму рентабельности проекта со следующими характеристиками требуемые инвестиции 250 тыс</w:t>
            </w:r>
            <w:proofErr w:type="gramStart"/>
            <w:r w:rsidRPr="005F1E00">
              <w:rPr>
                <w:rFonts w:ascii="Times New Roman" w:hAnsi="Times New Roman" w:cs="Times New Roman"/>
              </w:rPr>
              <w:t>.р</w:t>
            </w:r>
            <w:proofErr w:type="gramEnd"/>
            <w:r w:rsidRPr="005F1E00">
              <w:rPr>
                <w:rFonts w:ascii="Times New Roman" w:hAnsi="Times New Roman" w:cs="Times New Roman"/>
              </w:rPr>
              <w:t>уб., ожидаемые доходы по годам (тыс.руб.) 50.70, 120,150, ставка дисконтирования 16 %: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0,18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0,168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1,019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1,43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9. Инвестиционный проект может быть реализован эффективно, если: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А)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  <w:lang w:val="en-US"/>
              </w:rPr>
              <w:sym w:font="Symbol" w:char="F03C"/>
            </w:r>
            <w:r w:rsidRPr="005F1E00">
              <w:rPr>
                <w:rFonts w:ascii="Times New Roman" w:hAnsi="Times New Roman" w:cs="Times New Roman"/>
              </w:rPr>
              <w:t>0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Б)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</w:rPr>
              <w:t>=0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В)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  <w:lang w:val="en-US"/>
              </w:rPr>
              <w:sym w:font="Symbol" w:char="F03E"/>
            </w:r>
            <w:r w:rsidRPr="005F1E00">
              <w:rPr>
                <w:rFonts w:ascii="Times New Roman" w:hAnsi="Times New Roman" w:cs="Times New Roman"/>
              </w:rPr>
              <w:t>0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Г)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</w:rPr>
              <w:t>≤0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10.Коммерческая эффективность – это: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обоснование проекта, в основу которого положены чистые денежные поступления;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текущий денежный поток;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совокупность трех видов деятельности: операционной, инвестиционной и финансовой с положительным сальдо на каждом шаге расчета;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сумма чистой прибыли от реализации проекта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11.Дисконтирование – это: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процесс расчета будущей стоимости средств, инвестируемых в настоящее время;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Б) процесс привидения денежного эквивалента будущих доходов и расходов к </w:t>
            </w:r>
            <w:proofErr w:type="gramStart"/>
            <w:r w:rsidRPr="005F1E00">
              <w:rPr>
                <w:rFonts w:ascii="Times New Roman" w:hAnsi="Times New Roman" w:cs="Times New Roman"/>
              </w:rPr>
              <w:t>настоящем</w:t>
            </w:r>
            <w:proofErr w:type="gramEnd"/>
            <w:r w:rsidRPr="005F1E00">
              <w:rPr>
                <w:rFonts w:ascii="Times New Roman" w:hAnsi="Times New Roman" w:cs="Times New Roman"/>
              </w:rPr>
              <w:t xml:space="preserve"> времени;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финансовая операция, предполагающая ежегодный взнос денежных средств ради накопления определённой суммы в будущем;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сумма чистой прибыли от реализации проекта.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12. Метод расчета срока окупаемости инвестиций с учетом дисконтирования основа: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на определении срока, который понадобиться для возмещения суммы первоначальных инвестиций;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на расчете периода, при котором сумма чистых дисконтированных денежных поступлений будет равна сумме инвестиций;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на отношении  среднегодовой стоимости инвестиций к годовой сумме прибыли;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на расчете периода, при котором сумма денежных поступлений будет равна сумме инвестиций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13. Если </w:t>
            </w:r>
            <w:r w:rsidRPr="005F1E00">
              <w:rPr>
                <w:rFonts w:ascii="Times New Roman" w:hAnsi="Times New Roman" w:cs="Times New Roman"/>
                <w:lang w:val="en-US"/>
              </w:rPr>
              <w:t>PI</w:t>
            </w:r>
            <w:r w:rsidRPr="005F1E00">
              <w:rPr>
                <w:rFonts w:ascii="Times New Roman" w:hAnsi="Times New Roman" w:cs="Times New Roman"/>
              </w:rPr>
              <w:sym w:font="Symbol" w:char="F03E"/>
            </w:r>
            <w:r w:rsidRPr="005F1E00">
              <w:rPr>
                <w:rFonts w:ascii="Times New Roman" w:hAnsi="Times New Roman" w:cs="Times New Roman"/>
              </w:rPr>
              <w:t xml:space="preserve">1, то 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</w:rPr>
              <w:t xml:space="preserve">  инвестиционного проекта: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А) положительно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Б) равно нулю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В) отрицательно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14.Если </w:t>
            </w:r>
            <w:r w:rsidRPr="005F1E00">
              <w:rPr>
                <w:rFonts w:ascii="Times New Roman" w:hAnsi="Times New Roman" w:cs="Times New Roman"/>
                <w:lang w:val="en-US"/>
              </w:rPr>
              <w:t>IRR</w:t>
            </w:r>
            <w:r w:rsidRPr="005F1E00">
              <w:rPr>
                <w:rFonts w:ascii="Times New Roman" w:hAnsi="Times New Roman" w:cs="Times New Roman"/>
                <w:lang w:val="en-US"/>
              </w:rPr>
              <w:sym w:font="Symbol" w:char="F03C"/>
            </w:r>
            <w:r w:rsidRPr="005F1E00">
              <w:rPr>
                <w:rFonts w:ascii="Times New Roman" w:hAnsi="Times New Roman" w:cs="Times New Roman"/>
              </w:rPr>
              <w:t>СС (</w:t>
            </w:r>
            <w:r w:rsidRPr="005F1E00">
              <w:rPr>
                <w:rFonts w:ascii="Times New Roman" w:hAnsi="Times New Roman" w:cs="Times New Roman"/>
                <w:lang w:val="en-US"/>
              </w:rPr>
              <w:t>WACC</w:t>
            </w:r>
            <w:r w:rsidRPr="005F1E00">
              <w:rPr>
                <w:rFonts w:ascii="Times New Roman" w:hAnsi="Times New Roman" w:cs="Times New Roman"/>
              </w:rPr>
              <w:t>), то инвестиционный проект: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5F1E00">
              <w:rPr>
                <w:rFonts w:ascii="Times New Roman" w:hAnsi="Times New Roman" w:cs="Times New Roman"/>
              </w:rPr>
              <w:t>целесообразен</w:t>
            </w:r>
            <w:proofErr w:type="gramEnd"/>
            <w:r w:rsidRPr="005F1E00">
              <w:rPr>
                <w:rFonts w:ascii="Times New Roman" w:hAnsi="Times New Roman" w:cs="Times New Roman"/>
              </w:rPr>
              <w:t xml:space="preserve"> к реализации 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Б) </w:t>
            </w:r>
            <w:proofErr w:type="gramStart"/>
            <w:r w:rsidRPr="005F1E00">
              <w:rPr>
                <w:rFonts w:ascii="Times New Roman" w:hAnsi="Times New Roman" w:cs="Times New Roman"/>
              </w:rPr>
              <w:t>нецелесообразен</w:t>
            </w:r>
            <w:proofErr w:type="gramEnd"/>
            <w:r w:rsidRPr="005F1E00">
              <w:rPr>
                <w:rFonts w:ascii="Times New Roman" w:hAnsi="Times New Roman" w:cs="Times New Roman"/>
              </w:rPr>
              <w:t xml:space="preserve"> к реализации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В) данное соотношение </w:t>
            </w:r>
            <w:r w:rsidRPr="005F1E00">
              <w:rPr>
                <w:rFonts w:ascii="Times New Roman" w:hAnsi="Times New Roman" w:cs="Times New Roman"/>
                <w:lang w:val="en-US"/>
              </w:rPr>
              <w:t>IRR</w:t>
            </w:r>
            <w:r w:rsidRPr="005F1E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1E00">
              <w:rPr>
                <w:rFonts w:ascii="Times New Roman" w:hAnsi="Times New Roman" w:cs="Times New Roman"/>
              </w:rPr>
              <w:t>и</w:t>
            </w:r>
            <w:proofErr w:type="gramEnd"/>
            <w:r w:rsidRPr="005F1E00">
              <w:rPr>
                <w:rFonts w:ascii="Times New Roman" w:hAnsi="Times New Roman" w:cs="Times New Roman"/>
                <w:lang w:val="en-US"/>
              </w:rPr>
              <w:t>WACC</w:t>
            </w:r>
            <w:r w:rsidRPr="005F1E00">
              <w:rPr>
                <w:rFonts w:ascii="Times New Roman" w:hAnsi="Times New Roman" w:cs="Times New Roman"/>
              </w:rPr>
              <w:t xml:space="preserve">  не имеет значения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>Г) требуется дополнительное обоснование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15.Если </w:t>
            </w:r>
            <w:r w:rsidRPr="005F1E00">
              <w:rPr>
                <w:rFonts w:ascii="Times New Roman" w:hAnsi="Times New Roman" w:cs="Times New Roman"/>
                <w:lang w:val="en-US"/>
              </w:rPr>
              <w:t>IRR</w:t>
            </w:r>
            <w:r w:rsidRPr="005F1E00">
              <w:rPr>
                <w:rFonts w:ascii="Times New Roman" w:hAnsi="Times New Roman" w:cs="Times New Roman"/>
              </w:rPr>
              <w:t xml:space="preserve">=23 %, то </w:t>
            </w:r>
            <w:r w:rsidRPr="005F1E00">
              <w:rPr>
                <w:rFonts w:ascii="Times New Roman" w:hAnsi="Times New Roman" w:cs="Times New Roman"/>
                <w:lang w:val="en-US"/>
              </w:rPr>
              <w:t>NPV</w:t>
            </w:r>
            <w:r w:rsidRPr="005F1E00">
              <w:rPr>
                <w:rFonts w:ascii="Times New Roman" w:hAnsi="Times New Roman" w:cs="Times New Roman"/>
              </w:rPr>
              <w:t xml:space="preserve"> проекта при ставке дисконтирования 23 %: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lastRenderedPageBreak/>
              <w:t>А) положительная</w:t>
            </w:r>
          </w:p>
          <w:p w:rsidR="005F1E00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00">
              <w:rPr>
                <w:rFonts w:ascii="Times New Roman" w:hAnsi="Times New Roman" w:cs="Times New Roman"/>
              </w:rPr>
              <w:t xml:space="preserve">Б) </w:t>
            </w:r>
            <w:proofErr w:type="gramStart"/>
            <w:r w:rsidRPr="005F1E00">
              <w:rPr>
                <w:rFonts w:ascii="Times New Roman" w:hAnsi="Times New Roman" w:cs="Times New Roman"/>
              </w:rPr>
              <w:t>равна</w:t>
            </w:r>
            <w:proofErr w:type="gramEnd"/>
            <w:r w:rsidRPr="005F1E00">
              <w:rPr>
                <w:rFonts w:ascii="Times New Roman" w:hAnsi="Times New Roman" w:cs="Times New Roman"/>
              </w:rPr>
              <w:t xml:space="preserve"> нулю</w:t>
            </w:r>
          </w:p>
          <w:p w:rsidR="00361747" w:rsidRPr="005F1E00" w:rsidRDefault="005F1E00" w:rsidP="005F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5F1E00">
              <w:rPr>
                <w:rFonts w:ascii="Times New Roman" w:hAnsi="Times New Roman" w:cs="Times New Roman"/>
              </w:rPr>
              <w:t>В) отрицательна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lastRenderedPageBreak/>
              <w:t xml:space="preserve">Знания: 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- </w:t>
            </w: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этапы инвестиционного процесса и основные концепции инвестиционного менеджмента; 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- методы оценки инвестиционных проектов; знать критерии и правила принятия инвестиционных решений; 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- основы разработки инвестиционных стратегий и программ.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Умения: 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lastRenderedPageBreak/>
              <w:t xml:space="preserve">- </w:t>
            </w: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разбираться в механизмах инвестиционного процесса; 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- применять количественные и качественные методы анализа при принятии управленческих решений  в инвестиционной сфере; </w:t>
            </w:r>
          </w:p>
          <w:p w:rsidR="00A0273F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- проводить анализ рыночных рисков, использовать его результаты для принятия управленческих решений;</w:t>
            </w:r>
          </w:p>
          <w:p w:rsidR="00F95E1E" w:rsidRPr="00F95E1E" w:rsidRDefault="00F95E1E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F95E1E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Компетенции:</w:t>
            </w:r>
          </w:p>
          <w:p w:rsidR="00A0273F" w:rsidRPr="005F1E00" w:rsidRDefault="00A0273F" w:rsidP="005F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готовность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 (ПК-13);</w:t>
            </w:r>
          </w:p>
          <w:p w:rsidR="00380228" w:rsidRPr="005F1E00" w:rsidRDefault="00A0273F" w:rsidP="005F1E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-готовность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 (ПК-14)</w:t>
            </w:r>
          </w:p>
        </w:tc>
      </w:tr>
    </w:tbl>
    <w:p w:rsidR="00D87BCB" w:rsidRDefault="00D87BCB" w:rsidP="007D0E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</w:pPr>
    </w:p>
    <w:p w:rsidR="007D0E66" w:rsidRPr="00580EEB" w:rsidRDefault="007D0E66" w:rsidP="007D0E66">
      <w:pPr>
        <w:spacing w:after="0" w:line="360" w:lineRule="auto"/>
        <w:ind w:firstLine="709"/>
        <w:jc w:val="both"/>
        <w:rPr>
          <w:rFonts w:eastAsia="SimSun"/>
          <w:color w:val="00000A"/>
        </w:rPr>
      </w:pPr>
      <w:r w:rsidRPr="00580E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Показатели и критерии оценивания сформированности компетенций</w:t>
      </w:r>
    </w:p>
    <w:p w:rsidR="007D0E66" w:rsidRPr="00580EEB" w:rsidRDefault="007D0E66" w:rsidP="007D0E66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Выделяются три возможных уровня сформированности компетенций:</w:t>
      </w:r>
    </w:p>
    <w:p w:rsidR="007D0E66" w:rsidRPr="00580EEB" w:rsidRDefault="007D0E66" w:rsidP="007D0E66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1) </w:t>
      </w:r>
      <w:r w:rsidR="00A00385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пороговый</w:t>
      </w:r>
      <w:r w:rsidRPr="00580EE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(предполагающий минимально необходимый набор знаний, умений, навыков, способов деятельности и отношений в сфере компетенции);</w:t>
      </w:r>
    </w:p>
    <w:p w:rsidR="007D0E66" w:rsidRPr="00580EEB" w:rsidRDefault="007D0E66" w:rsidP="007D0E66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Pr="00580EE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) </w:t>
      </w:r>
      <w:proofErr w:type="gramStart"/>
      <w:r w:rsidR="00A00385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базовый</w:t>
      </w:r>
      <w:proofErr w:type="gramEnd"/>
      <w:r w:rsidRPr="00580EE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(характеризующий владение основными знаниями, умениями, навыками, способами деятельности, отношениями в сфере компетенции и опытом ее проявления);</w:t>
      </w:r>
    </w:p>
    <w:p w:rsidR="007D0E66" w:rsidRPr="00580EEB" w:rsidRDefault="007D0E66" w:rsidP="007D0E66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3) </w:t>
      </w:r>
      <w:r w:rsidR="00A00385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продвинутый</w:t>
      </w:r>
      <w:r w:rsidRPr="00580EEB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580EE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(определяющий проявление установки студента на поиск и реализацию новых нестандартных решений в сфере компетенции на основе базовых знаний, умений, навыков, способов деятельности, отношений и опыта их проявления).</w:t>
      </w:r>
      <w:proofErr w:type="gramEnd"/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3685"/>
        <w:gridCol w:w="2552"/>
        <w:gridCol w:w="2375"/>
      </w:tblGrid>
      <w:tr w:rsidR="007D0E66" w:rsidRPr="007D0E66" w:rsidTr="0078068D">
        <w:trPr>
          <w:trHeight w:val="675"/>
          <w:jc w:val="center"/>
        </w:trPr>
        <w:tc>
          <w:tcPr>
            <w:tcW w:w="960" w:type="dxa"/>
            <w:vMerge w:val="restart"/>
            <w:shd w:val="clear" w:color="auto" w:fill="auto"/>
          </w:tcPr>
          <w:p w:rsidR="007D0E66" w:rsidRPr="007D0E66" w:rsidRDefault="007D0E66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7D0E66">
              <w:rPr>
                <w:rFonts w:ascii="Times New Roman" w:eastAsia="Times New Roman" w:hAnsi="Times New Roman" w:cs="Times New Roman"/>
                <w:lang w:eastAsia="zh-CN" w:bidi="hi-IN"/>
              </w:rPr>
              <w:t>Компетенции</w:t>
            </w:r>
          </w:p>
        </w:tc>
        <w:tc>
          <w:tcPr>
            <w:tcW w:w="3685" w:type="dxa"/>
            <w:shd w:val="clear" w:color="auto" w:fill="auto"/>
          </w:tcPr>
          <w:p w:rsidR="007D0E66" w:rsidRPr="007D0E66" w:rsidRDefault="00A00385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Продвинутый</w:t>
            </w:r>
            <w:r w:rsidR="007D0E66" w:rsidRPr="007D0E66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уровень сформированности компетенции</w:t>
            </w:r>
          </w:p>
        </w:tc>
        <w:tc>
          <w:tcPr>
            <w:tcW w:w="2552" w:type="dxa"/>
            <w:shd w:val="clear" w:color="auto" w:fill="auto"/>
          </w:tcPr>
          <w:p w:rsidR="007D0E66" w:rsidRPr="007D0E66" w:rsidRDefault="00A00385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Базовый</w:t>
            </w:r>
            <w:r w:rsidR="007D0E66" w:rsidRPr="007D0E66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уровень сформированности компетенции</w:t>
            </w:r>
          </w:p>
        </w:tc>
        <w:tc>
          <w:tcPr>
            <w:tcW w:w="2375" w:type="dxa"/>
            <w:shd w:val="clear" w:color="auto" w:fill="auto"/>
          </w:tcPr>
          <w:p w:rsidR="007D0E66" w:rsidRPr="007D0E66" w:rsidRDefault="00A00385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zh-CN" w:bidi="hi-IN"/>
              </w:rPr>
              <w:t>Пороговый</w:t>
            </w:r>
            <w:r w:rsidR="007D0E66" w:rsidRPr="007D0E66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уровень сформированности компетенции</w:t>
            </w:r>
          </w:p>
        </w:tc>
      </w:tr>
      <w:tr w:rsidR="007D0E66" w:rsidRPr="007D0E66" w:rsidTr="0078068D">
        <w:trPr>
          <w:trHeight w:val="285"/>
          <w:jc w:val="center"/>
        </w:trPr>
        <w:tc>
          <w:tcPr>
            <w:tcW w:w="960" w:type="dxa"/>
            <w:vMerge/>
            <w:shd w:val="clear" w:color="auto" w:fill="auto"/>
          </w:tcPr>
          <w:p w:rsidR="007D0E66" w:rsidRPr="007D0E66" w:rsidRDefault="007D0E66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3685" w:type="dxa"/>
            <w:shd w:val="clear" w:color="auto" w:fill="auto"/>
          </w:tcPr>
          <w:p w:rsidR="007D0E66" w:rsidRPr="007D0E66" w:rsidRDefault="007D0E66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7D0E66">
              <w:rPr>
                <w:rFonts w:ascii="Times New Roman" w:eastAsia="Times New Roman" w:hAnsi="Times New Roman" w:cs="Times New Roman"/>
                <w:lang w:eastAsia="zh-CN" w:bidi="hi-IN"/>
              </w:rPr>
              <w:t>Отлично (5)</w:t>
            </w:r>
          </w:p>
        </w:tc>
        <w:tc>
          <w:tcPr>
            <w:tcW w:w="2552" w:type="dxa"/>
            <w:shd w:val="clear" w:color="auto" w:fill="auto"/>
          </w:tcPr>
          <w:p w:rsidR="007D0E66" w:rsidRPr="007D0E66" w:rsidRDefault="007D0E66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7D0E66">
              <w:rPr>
                <w:rFonts w:ascii="Times New Roman" w:eastAsia="Times New Roman" w:hAnsi="Times New Roman" w:cs="Times New Roman"/>
                <w:lang w:eastAsia="zh-CN" w:bidi="hi-IN"/>
              </w:rPr>
              <w:t>Хорошо (4)</w:t>
            </w:r>
          </w:p>
        </w:tc>
        <w:tc>
          <w:tcPr>
            <w:tcW w:w="2375" w:type="dxa"/>
            <w:shd w:val="clear" w:color="auto" w:fill="auto"/>
          </w:tcPr>
          <w:p w:rsidR="007D0E66" w:rsidRPr="007D0E66" w:rsidRDefault="007D0E66" w:rsidP="007D0E6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7D0E66">
              <w:rPr>
                <w:rFonts w:ascii="Times New Roman" w:eastAsia="Times New Roman" w:hAnsi="Times New Roman" w:cs="Times New Roman"/>
                <w:lang w:eastAsia="zh-CN" w:bidi="hi-IN"/>
              </w:rPr>
              <w:t>Удовлетворительно (3)</w:t>
            </w:r>
          </w:p>
        </w:tc>
      </w:tr>
      <w:tr w:rsidR="00FF4CE0" w:rsidRPr="00FF7D7C" w:rsidTr="0078068D">
        <w:trPr>
          <w:trHeight w:val="285"/>
          <w:jc w:val="center"/>
        </w:trPr>
        <w:tc>
          <w:tcPr>
            <w:tcW w:w="960" w:type="dxa"/>
            <w:shd w:val="clear" w:color="auto" w:fill="auto"/>
          </w:tcPr>
          <w:p w:rsidR="00FF4CE0" w:rsidRPr="00E55E78" w:rsidRDefault="00FF4CE0" w:rsidP="00FA575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E55E78">
              <w:rPr>
                <w:rFonts w:ascii="Times New Roman" w:eastAsia="Times New Roman" w:hAnsi="Times New Roman" w:cs="Times New Roman"/>
                <w:lang w:eastAsia="zh-CN" w:bidi="hi-IN"/>
              </w:rPr>
              <w:t>ПК-13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E55E78" w:rsidRDefault="00FF4CE0" w:rsidP="00FF4CE0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E55E78"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  <w:proofErr w:type="gramEnd"/>
            <w:r w:rsidRPr="00E55E78">
              <w:rPr>
                <w:rFonts w:ascii="Times New Roman" w:eastAsia="Times New Roman" w:hAnsi="Times New Roman" w:cs="Times New Roman"/>
                <w:lang w:eastAsia="ru-RU"/>
              </w:rPr>
              <w:t xml:space="preserve"> владеет навыками изучения состояния и оценки потенциала управляемой системы и ее макро- и микроокружения путем использования комплекса методов стратегического и оперативного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D3071F" w:rsidRDefault="00FF4CE0" w:rsidP="00E55E78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владеет навыками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ения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оценки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потенциал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управляемой системы и ее макро- и микроокружения 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используя отдельные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метод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стратегического и оперативного анализа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D3071F" w:rsidRDefault="00FF4CE0" w:rsidP="00373CC6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демонстрирует отдельные </w:t>
            </w:r>
            <w:r w:rsidR="00373CC6">
              <w:rPr>
                <w:rFonts w:ascii="Times New Roman" w:eastAsia="Times New Roman" w:hAnsi="Times New Roman" w:cs="Times New Roman"/>
                <w:lang w:eastAsia="ru-RU"/>
              </w:rPr>
              <w:t xml:space="preserve">навыки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использования методов стратегического и оперативного анализа</w:t>
            </w:r>
          </w:p>
        </w:tc>
      </w:tr>
      <w:tr w:rsidR="00FF4CE0" w:rsidRPr="00FF7D7C" w:rsidTr="0078068D">
        <w:trPr>
          <w:trHeight w:val="285"/>
          <w:jc w:val="center"/>
        </w:trPr>
        <w:tc>
          <w:tcPr>
            <w:tcW w:w="960" w:type="dxa"/>
            <w:shd w:val="clear" w:color="auto" w:fill="auto"/>
          </w:tcPr>
          <w:p w:rsidR="00FF4CE0" w:rsidRPr="00E55E78" w:rsidRDefault="00FF4CE0" w:rsidP="00FA575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E55E78">
              <w:rPr>
                <w:rFonts w:ascii="Times New Roman" w:eastAsia="Times New Roman" w:hAnsi="Times New Roman" w:cs="Times New Roman"/>
                <w:lang w:eastAsia="zh-CN" w:bidi="hi-IN"/>
              </w:rPr>
              <w:t>ПК-14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E55E78" w:rsidRDefault="00FF4CE0" w:rsidP="00E55E78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E78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Обучающийся </w:t>
            </w:r>
            <w:r w:rsidR="00E55E78" w:rsidRPr="00E55E78">
              <w:rPr>
                <w:rFonts w:ascii="Times New Roman" w:eastAsia="Times New Roman" w:hAnsi="Times New Roman" w:cs="Times New Roman"/>
                <w:lang w:eastAsia="ru-RU"/>
              </w:rPr>
              <w:t xml:space="preserve">способен </w:t>
            </w:r>
            <w:r w:rsidRPr="00E55E78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D3071F" w:rsidRDefault="00FF4CE0" w:rsidP="00E55E78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Обучающийся 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 xml:space="preserve">способен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исследовать, организовывать и оценивать управленческий процесс с использованием инновационных технологий менеджмента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E0" w:rsidRPr="00D3071F" w:rsidRDefault="00FF4CE0" w:rsidP="00E55E78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отдельные навыки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и оценива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управленческ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</w:t>
            </w:r>
            <w:r w:rsidR="00E55E78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инновационных технологий менеджмента</w:t>
            </w:r>
          </w:p>
        </w:tc>
      </w:tr>
    </w:tbl>
    <w:p w:rsidR="005B0588" w:rsidRDefault="005B0588" w:rsidP="007D0E66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D0E66" w:rsidRDefault="007D0E66" w:rsidP="007D0E66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Фонд оценочных сре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дств дл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 проведения текущего контроля</w:t>
      </w:r>
    </w:p>
    <w:p w:rsidR="007D0E66" w:rsidRDefault="007D0E66" w:rsidP="007D0E66">
      <w:pPr>
        <w:widowControl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4.1. </w:t>
      </w:r>
      <w:r w:rsidR="000543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итуационные задачи и кейсы (Оценочное средство №2)</w:t>
      </w:r>
    </w:p>
    <w:tbl>
      <w:tblPr>
        <w:tblW w:w="0" w:type="auto"/>
        <w:jc w:val="center"/>
        <w:tblInd w:w="-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7"/>
        <w:gridCol w:w="3836"/>
      </w:tblGrid>
      <w:tr w:rsidR="0078068D" w:rsidTr="00FB3085">
        <w:trPr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D" w:rsidRDefault="0078068D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задачи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8D" w:rsidRDefault="0078068D">
            <w:pP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Оцениваемые знания, умения, компетенции</w:t>
            </w:r>
          </w:p>
        </w:tc>
      </w:tr>
      <w:tr w:rsidR="0078068D" w:rsidTr="00FB3085">
        <w:trPr>
          <w:trHeight w:val="585"/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E5" w:rsidRPr="004412E5" w:rsidRDefault="00FB3085" w:rsidP="00056033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Ситуационные з</w:t>
            </w:r>
            <w:r w:rsidR="004412E5" w:rsidRPr="004412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адачи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кейсы</w:t>
            </w:r>
            <w:r w:rsidR="004412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8068D" w:rsidRPr="004412E5" w:rsidRDefault="004412E5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</w:t>
            </w:r>
            <w:r w:rsidR="00FB30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62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(ПК-13)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624FE" w:rsidRDefault="00A624FE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Банк предлагает три годичных депозита 1) ставка 12 % годовых, начисление процентов по завершении года; 2) ставка 12 %, капитализация процентов осуществляется ежеквартально; 3) ставка 11,5 % капитализация процентов осуществляется ежемесячно. Определите, какой депозит следует выбрать инвестору, если он планирует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разместить деньги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 банке на один год.</w:t>
            </w:r>
          </w:p>
          <w:p w:rsidR="00A624FE" w:rsidRDefault="00A624FE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2 (ПК-</w:t>
            </w:r>
            <w:r w:rsidR="005B314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13)</w:t>
            </w:r>
          </w:p>
          <w:p w:rsidR="005B314A" w:rsidRDefault="005B314A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Инвестор в течение 3-лет в конце каждого года получает 1500 руб. и размещает каждый платеж под 12 %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годовых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до окончания трехлетнего периода. Определите: а) будущую стоимость аннуитета, б) текущую приведенную стоимость аннуитета</w:t>
            </w:r>
          </w:p>
          <w:p w:rsidR="005B314A" w:rsidRDefault="005B314A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3 (ПК-14)</w:t>
            </w:r>
          </w:p>
          <w:p w:rsidR="005B314A" w:rsidRDefault="005B314A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отчетном году в отрасль введено основных средств на 1185 млн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уб., в базисном году – на 1050 млн.руб. За отчетный год величина основных средств в отрасли возросла на 750 млн.руб. и к концу года достигла 9560 млн.руб. Величина капитальных вложений соответственно составила 1600 млн.руб. и 1470 млн.руб. Рассчитайте а)темп прироста капитальных вложений; б) темп прироста основных средств; в) коэффициент реализации капитальных вложений в отчетном и базисном годах; г) коэффициент ввода основных средств в отчетном и базисном годах. Сделайте выводы от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изменении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инвестиционной привлекательности отрасли.</w:t>
            </w:r>
          </w:p>
          <w:p w:rsidR="005B314A" w:rsidRDefault="005B314A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4 (ПК-14).</w:t>
            </w:r>
          </w:p>
          <w:p w:rsidR="005B314A" w:rsidRDefault="005B314A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 компаний отрасли годовые коэффициенты оборачиваемости производственных запасов, дебиторской задолженности и кредиторской задолженности соответственно составили 7, 11 и 12 оборотов. Рассчитайте: а) средний возраст запасов; б) </w:t>
            </w:r>
            <w:r w:rsidR="00A3269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средний период погашения дебиторской задолженности; в) средний период погашения кредиторской задолженности; г) продолжительность операционного цикла; </w:t>
            </w:r>
            <w:proofErr w:type="spellStart"/>
            <w:r w:rsidR="00A3269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</w:t>
            </w:r>
            <w:proofErr w:type="spellEnd"/>
            <w:r w:rsidR="00A3269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 продолжительность финансового цикла. Сделайте выводы о деловой активности компаний отрасли.</w:t>
            </w:r>
          </w:p>
          <w:p w:rsidR="00A32694" w:rsidRDefault="00A32694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5 (ПК-13)</w:t>
            </w:r>
          </w:p>
          <w:p w:rsidR="00A32694" w:rsidRDefault="00A32694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Первоначальные инвестиции составили 400 млн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уб. Доходы от инвестиций равны: первый год – 200 млн. руб., второй – 250 млн.руб., третий – 380 млн.руб.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Рассчитайте величину чистой дисконтированной стоимости и внутренней нормы доходности инвестиций, при годовой ставке дисконта 15 %.</w:t>
            </w:r>
          </w:p>
          <w:p w:rsidR="005B314A" w:rsidRDefault="00A32694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6</w:t>
            </w:r>
            <w:r w:rsidR="005A052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(ПК-14)</w:t>
            </w:r>
          </w:p>
          <w:p w:rsidR="005A052F" w:rsidRDefault="005A052F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Организация планирует построить новый цех, оснащенный современным оборудованием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Стоимость данного инвестиционного проекта составляет 70 млн.руб. При этом ожидаемее годовые чистые денежные потоки в первые три года соответственно составят (млн.руб.): 30,50,60. В четвертом году необходимо проведение модернизации оборудования, затраты на которую составят 50 млн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уб.</w:t>
            </w:r>
            <w:r w:rsidR="001A326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При этом ожидается поступление денежных потоков в последующие два года – соответственно 40 и 70 млн.руб. Стоимость капитала при строительстве нового цеха составит 15 % при проведении модернизации 12 %.</w:t>
            </w:r>
            <w:r w:rsidR="00EB79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Необходимо: а) обосновать целесообразность строительства и модернизации; б) показать это на графике; в</w:t>
            </w:r>
            <w:proofErr w:type="gramStart"/>
            <w:r w:rsidR="00EB79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)р</w:t>
            </w:r>
            <w:proofErr w:type="gramEnd"/>
            <w:r w:rsidR="00EB79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ассчитать </w:t>
            </w:r>
            <w:r w:rsidR="00EB79D9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MIRR</w:t>
            </w:r>
            <w:r w:rsidR="00EB79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 использовать его в качестве критерия принятия решения.</w:t>
            </w:r>
          </w:p>
          <w:p w:rsidR="00EB79D9" w:rsidRDefault="00EB79D9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7 (ПК-13; ПК- 14)</w:t>
            </w:r>
          </w:p>
          <w:p w:rsidR="00EB79D9" w:rsidRPr="00EB79D9" w:rsidRDefault="00EB79D9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Исследуйте инвестиционную стратегию одной из российских  и западных компаний финансового сектора экономики. Сделайте сравнительный анализ и оцените эффективность реализации инвестиционных стратегий. Сделайте выводы и предложения по улучшению стратегического инвестиционного планирования в представленных компаниях.</w:t>
            </w:r>
          </w:p>
          <w:p w:rsidR="005B314A" w:rsidRDefault="00EB79D9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8 (ПК-13, ПК-14)</w:t>
            </w:r>
          </w:p>
          <w:p w:rsidR="00EB79D9" w:rsidRDefault="00EB79D9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Исследуйте практику формирования бюджета капиталовложений в одной из российских и зарубежных компаний. Выделите их особенности, преимущества и недостатки. Обоснуйте свои выводы. Сформулируйте предложения по совершенствованию процесса оптимизации бюджета капиталовложений в данных компаниях.</w:t>
            </w:r>
          </w:p>
          <w:p w:rsidR="00DD4360" w:rsidRDefault="00DD4360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Задание 9 (ПК-13) </w:t>
            </w:r>
          </w:p>
          <w:p w:rsidR="00DD4360" w:rsidRDefault="00DD4360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Проведите инвестиционный анализ рынка ценных бумаг в России и за рубежом. Выделите наиболее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инвестиционно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привлекательные ценные бумаги. Оцените перспективы развития рынка ценных бумаг в России и за рубежом.</w:t>
            </w:r>
          </w:p>
          <w:p w:rsidR="00DD4360" w:rsidRDefault="00DD4360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Задание 10 (ПК-14)</w:t>
            </w:r>
          </w:p>
          <w:p w:rsidR="00DD4360" w:rsidRPr="009D0CF9" w:rsidRDefault="00DD4360" w:rsidP="00A624F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Исследуйте тенденции, перспективы и проблемы самофинансирования  инвестиционной деятельности российских компаний. Выделите приоритетные направления, способствующие расширению самофинансирования инвестиционной деятельности компаний в России.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lastRenderedPageBreak/>
              <w:t xml:space="preserve">Знания: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- </w:t>
            </w: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этапы инвестиционного процесса и основные концепции инвестиционного менеджмента;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- методы оценки инвестиционных проектов; знать критерии и правила принятия инвестиционных решений;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- основы разработки инвестиционных стратегий и программ.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Умения: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- </w:t>
            </w: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разбираться в механизмах инвестиционного процесса;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- применять количественные и качественные методы анализа при принятии управленческих решений  в инвестиционной сфере;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5F1E00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- проводить анализ рыночных рисков, использовать его результаты для принятия управленческих решений;</w:t>
            </w:r>
          </w:p>
          <w:p w:rsidR="00F95E1E" w:rsidRDefault="00F95E1E" w:rsidP="00F95E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F95E1E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Компетенции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: </w:t>
            </w:r>
          </w:p>
          <w:p w:rsidR="00F95E1E" w:rsidRPr="005F1E00" w:rsidRDefault="00F95E1E" w:rsidP="00F95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-</w:t>
            </w: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готовность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 (ПК-13);</w:t>
            </w:r>
          </w:p>
          <w:p w:rsidR="00737BF1" w:rsidRDefault="00F95E1E" w:rsidP="00F95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0">
              <w:rPr>
                <w:rFonts w:ascii="Times New Roman" w:eastAsia="Times New Roman" w:hAnsi="Times New Roman" w:cs="Times New Roman"/>
                <w:lang w:eastAsia="ru-RU"/>
              </w:rPr>
              <w:t>-готовность исследовать, организовывать и оценивать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 (ПК-14)</w:t>
            </w:r>
          </w:p>
          <w:p w:rsidR="005B0588" w:rsidRDefault="005B0588" w:rsidP="00224C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A00385" w:rsidRDefault="00A00385" w:rsidP="007D0E66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24C37" w:rsidRDefault="00224C37" w:rsidP="00810F13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40C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Критерии оценивания см. в технологической карте рейтинга дисциплины «</w:t>
      </w:r>
      <w:r w:rsidR="0084579F">
        <w:rPr>
          <w:rFonts w:ascii="Times New Roman" w:eastAsia="Times New Roman" w:hAnsi="Times New Roman" w:cs="Times New Roman"/>
          <w:sz w:val="28"/>
          <w:szCs w:val="28"/>
          <w:lang w:eastAsia="zh-CN"/>
        </w:rPr>
        <w:t>Инвестиционный менеджмент</w:t>
      </w:r>
      <w:r w:rsidRPr="00B640CA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56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АНАЛИЗ РЕЗУЛЬТАТОВ ОБУЧЕНИЯ И ПЕРЕЧЕНЬ КОРРЕКТИРУЮЩИХ МЕРОПРИЯТИЙ ПО ДИСЦИПЛИНЕ «</w:t>
      </w:r>
      <w:r w:rsidR="008457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ИНВЕСТИЦИОННЫЙ МЕНЕДЖМЕНТ</w:t>
      </w:r>
      <w:r w:rsidRPr="00A5561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924E96" w:rsidRDefault="00924E96" w:rsidP="00924E96">
      <w:pPr>
        <w:spacing w:after="0" w:line="100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>Дополнения и изменения в учебной программе на 2018/2019 учебный год</w:t>
      </w:r>
    </w:p>
    <w:p w:rsidR="00924E96" w:rsidRDefault="00924E96" w:rsidP="00924E96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924E96" w:rsidRDefault="00924E96" w:rsidP="00924E96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В учебную программу вносятся следующие изменения: </w:t>
      </w:r>
    </w:p>
    <w:p w:rsidR="00924E96" w:rsidRDefault="00924E96" w:rsidP="00924E96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924E96" w:rsidRPr="00013AF1" w:rsidRDefault="00924E96" w:rsidP="00924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924E96" w:rsidRPr="00013AF1" w:rsidRDefault="00924E96" w:rsidP="00924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Обновлен перечень лицензионного программного обеспечения. </w:t>
      </w:r>
    </w:p>
    <w:p w:rsidR="00924E96" w:rsidRPr="005E1CBC" w:rsidRDefault="00924E96" w:rsidP="00924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текущего контроля успеваемости, промежуточной и итоговой (государственной </w:t>
      </w:r>
      <w:r w:rsidRPr="005E1C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итоговой) аттестации» от 28.04.2018 № 297 (</w:t>
      </w:r>
      <w:proofErr w:type="spellStart"/>
      <w:r w:rsidRPr="005E1C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5E1C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924E96" w:rsidRPr="002B2F25" w:rsidRDefault="00924E96" w:rsidP="00924E96">
      <w:pPr>
        <w:spacing w:after="0" w:line="100" w:lineRule="atLeast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924E96" w:rsidRPr="002B2F25" w:rsidRDefault="00924E96" w:rsidP="00924E96">
      <w:pPr>
        <w:autoSpaceDE w:val="0"/>
        <w:spacing w:line="36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2B2F25">
        <w:rPr>
          <w:rFonts w:ascii="Times New Roman" w:eastAsia="Calibri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менеджмента организации</w:t>
      </w:r>
    </w:p>
    <w:p w:rsidR="00924E96" w:rsidRPr="002B2F25" w:rsidRDefault="00924E96" w:rsidP="00924E96">
      <w:pPr>
        <w:autoSpaceDE w:val="0"/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2F2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2B2F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«14» мая 2018 г., протокол № 5 </w:t>
      </w:r>
    </w:p>
    <w:p w:rsidR="00924E96" w:rsidRPr="002B2F25" w:rsidRDefault="00924E96" w:rsidP="00924E96">
      <w:pPr>
        <w:autoSpaceDE w:val="0"/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4E96" w:rsidRPr="002B2F25" w:rsidRDefault="00924E96" w:rsidP="00924E96">
      <w:pPr>
        <w:autoSpaceDE w:val="0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B2F25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399415</wp:posOffset>
            </wp:positionV>
            <wp:extent cx="1036320" cy="688975"/>
            <wp:effectExtent l="19050" t="0" r="0" b="0"/>
            <wp:wrapSquare wrapText="largest"/>
            <wp:docPr id="4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F25">
        <w:rPr>
          <w:rFonts w:ascii="Times New Roman" w:hAnsi="Times New Roman" w:cs="Times New Roman"/>
          <w:sz w:val="28"/>
          <w:szCs w:val="28"/>
          <w:lang w:eastAsia="ru-RU"/>
        </w:rPr>
        <w:t>Внесенные изменения утверждаю: Заведующий кафедрой</w:t>
      </w:r>
    </w:p>
    <w:p w:rsidR="00924E96" w:rsidRPr="002B2F25" w:rsidRDefault="00924E96" w:rsidP="00924E96">
      <w:pPr>
        <w:suppressAutoHyphens w:val="0"/>
        <w:autoSpaceDE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2F25">
        <w:rPr>
          <w:rFonts w:ascii="Times New Roman" w:hAnsi="Times New Roman" w:cs="Times New Roman"/>
          <w:sz w:val="28"/>
          <w:szCs w:val="28"/>
          <w:lang w:eastAsia="ru-RU"/>
        </w:rPr>
        <w:t>А.А. Лукьянова</w:t>
      </w:r>
    </w:p>
    <w:p w:rsidR="00924E96" w:rsidRPr="002B2F25" w:rsidRDefault="00924E96" w:rsidP="00924E96">
      <w:pPr>
        <w:pStyle w:val="16"/>
        <w:spacing w:line="36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924E96" w:rsidRPr="002B2F25" w:rsidRDefault="00924E96" w:rsidP="00924E96">
      <w:pPr>
        <w:suppressAutoHyphens w:val="0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E96" w:rsidRPr="002B2F25" w:rsidRDefault="00924E96" w:rsidP="00924E96">
      <w:pPr>
        <w:pStyle w:val="Default"/>
        <w:suppressAutoHyphens w:val="0"/>
        <w:jc w:val="both"/>
        <w:rPr>
          <w:sz w:val="28"/>
          <w:highlight w:val="yellow"/>
        </w:rPr>
      </w:pPr>
      <w:r w:rsidRPr="002B2F25">
        <w:rPr>
          <w:rFonts w:eastAsia="Times New Roman"/>
          <w:sz w:val="28"/>
          <w:szCs w:val="28"/>
          <w:lang w:eastAsia="ru-RU"/>
        </w:rPr>
        <w:t>Одобрено научно-методическим советом специальности (направления подготовки) ИППО</w:t>
      </w:r>
    </w:p>
    <w:p w:rsidR="00924E96" w:rsidRPr="002B2F25" w:rsidRDefault="00924E96" w:rsidP="00924E96">
      <w:pPr>
        <w:pStyle w:val="Default"/>
        <w:rPr>
          <w:sz w:val="28"/>
          <w:highlight w:val="yellow"/>
        </w:rPr>
      </w:pPr>
    </w:p>
    <w:p w:rsidR="00924E96" w:rsidRPr="002B2F25" w:rsidRDefault="00924E96" w:rsidP="00924E96">
      <w:pPr>
        <w:pStyle w:val="Default"/>
        <w:rPr>
          <w:sz w:val="28"/>
          <w:highlight w:val="yellow"/>
        </w:rPr>
      </w:pPr>
      <w:r w:rsidRPr="002B2F25">
        <w:rPr>
          <w:noProof/>
          <w:lang w:eastAsia="ru-RU"/>
        </w:rPr>
        <w:drawing>
          <wp:anchor distT="0" distB="0" distL="114935" distR="114935" simplePos="0" relativeHeight="251669504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175895</wp:posOffset>
            </wp:positionV>
            <wp:extent cx="1122680" cy="768985"/>
            <wp:effectExtent l="19050" t="0" r="1270" b="0"/>
            <wp:wrapNone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6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E96" w:rsidRPr="002B2F25" w:rsidRDefault="00924E96" w:rsidP="00924E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«11» июня 2018 г. Протокол № 5</w:t>
      </w:r>
      <w:r w:rsidRPr="002B2F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24E96" w:rsidRPr="002B2F25" w:rsidRDefault="00924E96" w:rsidP="00924E96">
      <w:pPr>
        <w:suppressAutoHyphens w:val="0"/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B2F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НМСС (Н) </w:t>
      </w:r>
      <w:r w:rsidRPr="002B2F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</w:t>
      </w:r>
      <w:r w:rsidRPr="002B2F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М.А. Кухар</w:t>
      </w:r>
    </w:p>
    <w:p w:rsidR="00924E96" w:rsidRDefault="00924E96" w:rsidP="00924E96">
      <w:pPr>
        <w:suppressAutoHyphens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24E96" w:rsidRPr="00013AF1" w:rsidRDefault="00924E96" w:rsidP="00924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Лист внесения изменений</w:t>
      </w:r>
    </w:p>
    <w:p w:rsidR="00924E96" w:rsidRDefault="00924E96" w:rsidP="00924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E96" w:rsidRPr="00013AF1" w:rsidRDefault="00924E96" w:rsidP="00924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Дополнения и изменения рабочей программы на 2018/2019 учебный год </w:t>
      </w:r>
    </w:p>
    <w:p w:rsidR="00924E96" w:rsidRDefault="00924E96" w:rsidP="00924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E96" w:rsidRPr="00013AF1" w:rsidRDefault="00924E96" w:rsidP="00924E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рабочую программу вносятся следующие изменения: </w:t>
      </w:r>
    </w:p>
    <w:p w:rsidR="00941E93" w:rsidRDefault="00924E96" w:rsidP="00924E9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</w:t>
      </w:r>
      <w:proofErr w:type="spellStart"/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Pr="00013AF1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224C37" w:rsidRDefault="00224C37" w:rsidP="00224C37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224C37" w:rsidSect="006768D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</w:p>
    <w:p w:rsidR="00224C37" w:rsidRPr="00F732D1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zh-CN"/>
        </w:rPr>
        <w:lastRenderedPageBreak/>
        <w:t>IV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Учебные ресурсы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КАРТА литературного обеспечения дисциплины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B547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ИНВЕСТИЦИОННЫЙ МЕНЕДЖМЕНТ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 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образовательной программы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направления подготовки </w:t>
      </w:r>
      <w:r w:rsidR="00B547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44.04.01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</w:t>
      </w:r>
      <w:r w:rsidR="00B547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Педагогическое образование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», </w:t>
      </w:r>
    </w:p>
    <w:p w:rsidR="00B54700" w:rsidRDefault="00B54700" w:rsidP="00B5470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направленность (профиль) образовательной программы «Управление образованием и проектный менеджмент»</w:t>
      </w:r>
    </w:p>
    <w:p w:rsidR="00B54700" w:rsidRDefault="00B54700" w:rsidP="00B5470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8" w:type="dxa"/>
        </w:tblCellMar>
        <w:tblLook w:val="0000"/>
      </w:tblPr>
      <w:tblGrid>
        <w:gridCol w:w="612"/>
        <w:gridCol w:w="8068"/>
        <w:gridCol w:w="3544"/>
        <w:gridCol w:w="1984"/>
      </w:tblGrid>
      <w:tr w:rsidR="00B54700" w:rsidRPr="00D050EE" w:rsidTr="009C2521">
        <w:tc>
          <w:tcPr>
            <w:tcW w:w="612" w:type="dxa"/>
            <w:shd w:val="clear" w:color="auto" w:fill="FFFFFF"/>
            <w:tcMar>
              <w:left w:w="23" w:type="dxa"/>
            </w:tcMar>
            <w:vAlign w:val="center"/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  <w:vAlign w:val="center"/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  <w:vAlign w:val="center"/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хранения / электронный адрес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  <w:vAlign w:val="center"/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экземпляров</w:t>
            </w:r>
          </w:p>
        </w:tc>
      </w:tr>
      <w:tr w:rsidR="00B54700" w:rsidRPr="00D050EE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96" w:type="dxa"/>
            <w:gridSpan w:val="3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Основная литература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Васильева, Н.В. Инвестиционный менеджмент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Н.В. Васильева ; Поволжский государственный технологический университет. - Йошкар-Ола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ПГТУ, 2018. - 96 с.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табл. - 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.: с. 90-91. - ISBN 978-5-8158-1954-2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http://biblioclub.ru/index.php?page=book&amp;id=483750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Аскинадзи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В.М. Инвестиционный менеджмент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учебно-методический комплекс / В.М. 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Аскинадзи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В.Ф. Максимова. - Москва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Евразийский открытый институт, 2011. - 200 с. - ISBN 978-5-374-00407-6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же [Электронный ресурс]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http://biblioclub.ru/index.php?page=book&amp;id=90368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rPr>
          <w:trHeight w:val="375"/>
        </w:trPr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96" w:type="dxa"/>
            <w:gridSpan w:val="3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Дополнительная литература</w:t>
            </w:r>
          </w:p>
        </w:tc>
      </w:tr>
      <w:tr w:rsidR="00B54700" w:rsidRPr="0051668B" w:rsidTr="009C2521">
        <w:trPr>
          <w:trHeight w:val="375"/>
        </w:trPr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Турманидзе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, Т.У. Анализ и оценка эффективности инвестиций: учебник / Т.У. 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Турманидзе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. и доп. - Москва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ЮНИТИ-ДАНА, 2014. - 247 с.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. в кн. - ISBN 978-5-238-02497-4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http://biblioclub.ru/index.php?page=book&amp;id=448210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rPr>
          <w:trHeight w:val="375"/>
        </w:trPr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Сироткин, С.А. Экономическая оценка инвестиционных проектов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С.А. Сироткин, Н.Р. 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Кельчевская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Юнити-Дана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, 2012. - 312 с. - ISBN 978-5-238-01944-4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http://biblioclub.ru/index.php?page=book&amp;id=118557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Подкопаева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, М. Экономическая оценка инвестиций: учебное пособие для студентов специальности 080502 «Экономика и управление на предприятии (по отраслям)», для студентов направления подготовки 080100.62 «Экономика» (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 </w:t>
            </w: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Подкопаева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, О. Федорищева ; Министерство образования и науки Российской Федерации, </w:t>
            </w:r>
            <w:r w:rsidRPr="00F40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ОГУ, 2012. - 217 с.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http://biblioclub.ru/index.php?page=book&amp;id=259320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Аксёнов, Ю.С. Инвестиционный менеджмент предприятий / Ю.С. Аксёнов. - Москва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Лаборатория книги, 2010. - 53 с.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же [Электронный ресурс].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ЭБС «Университетская библиотека </w:t>
            </w:r>
            <w:proofErr w:type="spellStart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онлайн</w:t>
            </w:r>
            <w:proofErr w:type="spellEnd"/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http://biblioclub.ru/index.php?page=book&amp;id=87804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неограниченный доступ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96" w:type="dxa"/>
            <w:gridSpan w:val="3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Ресурсы сети Интернет</w:t>
            </w:r>
          </w:p>
        </w:tc>
      </w:tr>
      <w:tr w:rsidR="00B54700" w:rsidRPr="0051668B" w:rsidTr="009C2521"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 [Электронный  ресурс]  :  электронная  библиотечная  система  :  база  данных содержит  сведения  об  отечественных  книгах  и  периодических  изданиях  по  науке, технологии, медицине и образованию /  Рос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.  портал.  –  Москва, 2000– . 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widowControl w:val="0"/>
              <w:tabs>
                <w:tab w:val="left" w:pos="284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свободный доступ</w:t>
            </w:r>
          </w:p>
        </w:tc>
      </w:tr>
      <w:tr w:rsidR="00B54700" w:rsidRPr="0051668B" w:rsidTr="009C2521">
        <w:trPr>
          <w:trHeight w:val="187"/>
        </w:trPr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96" w:type="dxa"/>
            <w:gridSpan w:val="3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Информационные справочные системы</w:t>
            </w:r>
          </w:p>
        </w:tc>
      </w:tr>
      <w:tr w:rsidR="00B54700" w:rsidRPr="0051668B" w:rsidTr="009C2521">
        <w:trPr>
          <w:trHeight w:val="300"/>
        </w:trPr>
        <w:tc>
          <w:tcPr>
            <w:tcW w:w="612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7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68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</w:t>
            </w:r>
            <w:proofErr w:type="gramStart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0713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справочная правовая система. – Москва, 1992– .</w:t>
            </w:r>
          </w:p>
        </w:tc>
        <w:tc>
          <w:tcPr>
            <w:tcW w:w="354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984" w:type="dxa"/>
            <w:shd w:val="clear" w:color="auto" w:fill="FFFFFF"/>
            <w:tcMar>
              <w:left w:w="23" w:type="dxa"/>
            </w:tcMar>
          </w:tcPr>
          <w:p w:rsidR="00B54700" w:rsidRPr="00F40713" w:rsidRDefault="00B54700" w:rsidP="009C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13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</w:tbl>
    <w:p w:rsidR="00F40713" w:rsidRDefault="00F40713" w:rsidP="00B5470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700" w:rsidRPr="006F6A51" w:rsidRDefault="00B54700" w:rsidP="00B5470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A5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B54700" w:rsidRPr="006F6A51" w:rsidRDefault="00B54700" w:rsidP="00B5470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A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заместитель директора библиотеки       </w:t>
      </w:r>
      <w:r w:rsidRPr="006F6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A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6112" cy="31546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 </w:t>
      </w:r>
      <w:proofErr w:type="spellStart"/>
      <w:r w:rsidRPr="006F6A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Шулипина</w:t>
      </w:r>
      <w:proofErr w:type="spellEnd"/>
      <w:r w:rsidRPr="006F6A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С.В.</w:t>
      </w:r>
      <w:r w:rsidRPr="006F6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/  </w:t>
      </w:r>
    </w:p>
    <w:p w:rsidR="00B54700" w:rsidRPr="006F6A51" w:rsidRDefault="00B54700" w:rsidP="00B547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6A5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6F6A5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(должность структурного подразделения)                    (подпись)                   (Фамилия И.О.)                    </w:t>
      </w:r>
    </w:p>
    <w:p w:rsidR="00775FAE" w:rsidRDefault="00775FAE">
      <w:pPr>
        <w:suppressAutoHyphens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br w:type="page"/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кАРТА материально-технической базы дисциплины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E909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ИНВЕСТИЦИОННЫЙ МЕНЕДЖМЕНТ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 </w:t>
      </w:r>
    </w:p>
    <w:p w:rsidR="00224C37" w:rsidRPr="00A00385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003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для </w:t>
      </w:r>
      <w:proofErr w:type="gramStart"/>
      <w:r w:rsidRPr="00A003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обучающихся</w:t>
      </w:r>
      <w:proofErr w:type="gramEnd"/>
      <w:r w:rsidRPr="00A003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образовательной программы</w:t>
      </w:r>
    </w:p>
    <w:p w:rsidR="007C7EB0" w:rsidRDefault="007C7EB0" w:rsidP="007C7EB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направления подготовки 44.04.01  «Педагогическое образование», </w:t>
      </w:r>
    </w:p>
    <w:p w:rsidR="00224C37" w:rsidRDefault="007C7EB0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направленность (профиль) образовательной программы «Управление образованием и проектный </w:t>
      </w: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tbl>
      <w:tblPr>
        <w:tblW w:w="0" w:type="auto"/>
        <w:jc w:val="center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23" w:type="dxa"/>
          <w:right w:w="28" w:type="dxa"/>
        </w:tblCellMar>
        <w:tblLook w:val="0000"/>
      </w:tblPr>
      <w:tblGrid>
        <w:gridCol w:w="546"/>
        <w:gridCol w:w="4187"/>
        <w:gridCol w:w="859"/>
        <w:gridCol w:w="6485"/>
        <w:gridCol w:w="1701"/>
      </w:tblGrid>
      <w:tr w:rsidR="00B86EEA" w:rsidTr="00223C36">
        <w:trPr>
          <w:jc w:val="center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B86EEA" w:rsidRDefault="00B86EEA" w:rsidP="00223C3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</w:t>
            </w:r>
          </w:p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B86EEA" w:rsidTr="00223C36">
        <w:trPr>
          <w:trHeight w:val="180"/>
          <w:jc w:val="center"/>
        </w:trPr>
        <w:tc>
          <w:tcPr>
            <w:tcW w:w="1377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1292">
              <w:rPr>
                <w:rFonts w:ascii="Times New Roman" w:hAnsi="Times New Roman" w:cs="Times New Roman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B86EEA" w:rsidRPr="00143C16" w:rsidTr="00223C36">
        <w:trPr>
          <w:trHeight w:val="180"/>
          <w:jc w:val="center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3-01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44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3B64F7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3B64F7">
              <w:rPr>
                <w:color w:val="000000" w:themeColor="text1"/>
              </w:rPr>
              <w:t>Учебная доска-1шт, проектор-1шт, интерактивная доска-1шт, схемы и таблицы по менеджменту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Кафедра экономики и  менеджмента, Владимирова О.Н.</w:t>
            </w:r>
          </w:p>
        </w:tc>
      </w:tr>
      <w:tr w:rsidR="00B86EEA" w:rsidRPr="00143C16" w:rsidTr="00223C36">
        <w:trPr>
          <w:trHeight w:val="180"/>
          <w:jc w:val="center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3-02</w:t>
            </w:r>
          </w:p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Аудитория для проведения занятий с малочисленными группами и индивидуальной работы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8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3B64F7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3B64F7">
              <w:rPr>
                <w:color w:val="000000" w:themeColor="text1"/>
              </w:rPr>
              <w:t>Компьютера-3шт, принтера-3шт, сканер-1шт, МФУ-1шт, ноутбук-2шт, проектор-1 шт.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Acrobat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XnView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napToGrid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VLC – (Свободная лицензия).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B86EEA" w:rsidRPr="003B64F7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3B64F7">
              <w:rPr>
                <w:color w:val="000000"/>
              </w:rPr>
              <w:t>Гарант - (Свободная лицензия для учебных целей)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Кафедра экономики и  менеджмента, Владимирова О.Н.</w:t>
            </w:r>
          </w:p>
        </w:tc>
      </w:tr>
      <w:tr w:rsidR="00B86EEA" w:rsidRPr="00143C16" w:rsidTr="00223C36">
        <w:trPr>
          <w:trHeight w:val="180"/>
          <w:jc w:val="center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3-03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30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color w:val="000000" w:themeColor="text1"/>
              </w:rPr>
              <w:t>Проектор-1шт, учебная доска-1шт</w:t>
            </w:r>
            <w:proofErr w:type="gramStart"/>
            <w:r w:rsidRPr="003B64F7">
              <w:rPr>
                <w:rFonts w:ascii="Times New Roman" w:hAnsi="Times New Roman" w:cs="Times New Roman"/>
                <w:color w:val="000000" w:themeColor="text1"/>
              </w:rPr>
              <w:t>,э</w:t>
            </w:r>
            <w:proofErr w:type="gramEnd"/>
            <w:r w:rsidRPr="003B64F7">
              <w:rPr>
                <w:rFonts w:ascii="Times New Roman" w:hAnsi="Times New Roman" w:cs="Times New Roman"/>
                <w:color w:val="000000" w:themeColor="text1"/>
              </w:rPr>
              <w:t xml:space="preserve">кран-1шт,компьютер-1шт.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Microsoft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® 7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MSDN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Acrobat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</w:t>
            </w:r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XnView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3B64F7"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B86EEA" w:rsidRPr="003B64F7" w:rsidRDefault="00B86EEA" w:rsidP="00223C36">
            <w:pPr>
              <w:snapToGrid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VLC – (Свободная лицензия).</w:t>
            </w:r>
          </w:p>
          <w:p w:rsidR="00B86EEA" w:rsidRPr="003B64F7" w:rsidRDefault="00B86EEA" w:rsidP="00223C36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B86EEA" w:rsidRPr="003B64F7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3B64F7">
              <w:rPr>
                <w:color w:val="000000"/>
              </w:rPr>
              <w:t>Гарант - (Свободная лицензия для учебных целей)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lastRenderedPageBreak/>
              <w:t xml:space="preserve">Кафедра </w:t>
            </w:r>
            <w:r w:rsidRPr="00143C16">
              <w:rPr>
                <w:color w:val="000000" w:themeColor="text1"/>
              </w:rPr>
              <w:lastRenderedPageBreak/>
              <w:t>экономики и  менеджмента, Владимирова О.Н.</w:t>
            </w:r>
          </w:p>
        </w:tc>
      </w:tr>
      <w:tr w:rsidR="00B86EEA" w:rsidRPr="00143C16" w:rsidTr="00223C36">
        <w:trPr>
          <w:trHeight w:val="180"/>
          <w:jc w:val="center"/>
        </w:trPr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Default="00B86EEA" w:rsidP="00223C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4-10</w:t>
            </w:r>
          </w:p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Кабинет менеджмента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10</w:t>
            </w:r>
          </w:p>
        </w:tc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3" w:type="dxa"/>
            </w:tcMar>
          </w:tcPr>
          <w:p w:rsidR="00B86EEA" w:rsidRPr="003B64F7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3B64F7">
              <w:rPr>
                <w:color w:val="000000" w:themeColor="text1"/>
              </w:rPr>
              <w:t>Экран- 1 шт.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B86EEA" w:rsidRPr="00143C16" w:rsidRDefault="00B86EEA" w:rsidP="00223C36">
            <w:pPr>
              <w:pStyle w:val="af3"/>
              <w:snapToGrid w:val="0"/>
              <w:rPr>
                <w:color w:val="000000" w:themeColor="text1"/>
              </w:rPr>
            </w:pPr>
            <w:r w:rsidRPr="00143C16">
              <w:rPr>
                <w:color w:val="000000" w:themeColor="text1"/>
              </w:rPr>
              <w:t>Кафедра экономики и  менеджмента, Владимирова О.Н.</w:t>
            </w:r>
          </w:p>
        </w:tc>
      </w:tr>
    </w:tbl>
    <w:p w:rsidR="00F6308E" w:rsidRDefault="00F6308E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224C37" w:rsidRDefault="00224C37" w:rsidP="00224C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sectPr w:rsidR="00224C37" w:rsidSect="00704790">
          <w:footerReference w:type="default" r:id="rId17"/>
          <w:pgSz w:w="16838" w:h="11906" w:orient="landscape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</w:p>
    <w:p w:rsidR="00F168D8" w:rsidRDefault="00F168D8" w:rsidP="00B86EEA">
      <w:pPr>
        <w:pageBreakBefore/>
        <w:spacing w:after="0" w:line="100" w:lineRule="atLeast"/>
        <w:ind w:right="-1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168D8" w:rsidSect="00224C37">
      <w:footerReference w:type="default" r:id="rId1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6AF" w:rsidRDefault="00C136AF">
      <w:pPr>
        <w:spacing w:after="0" w:line="240" w:lineRule="auto"/>
      </w:pPr>
      <w:r>
        <w:separator/>
      </w:r>
    </w:p>
  </w:endnote>
  <w:endnote w:type="continuationSeparator" w:id="0">
    <w:p w:rsidR="00C136AF" w:rsidRDefault="00C1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002725"/>
      <w:docPartObj>
        <w:docPartGallery w:val="Page Numbers (Bottom of Page)"/>
        <w:docPartUnique/>
      </w:docPartObj>
    </w:sdtPr>
    <w:sdtContent>
      <w:p w:rsidR="005B314A" w:rsidRDefault="009E21D0">
        <w:pPr>
          <w:pStyle w:val="af"/>
          <w:jc w:val="center"/>
        </w:pPr>
        <w:fldSimple w:instr="PAGE   \* MERGEFORMAT">
          <w:r w:rsidR="006F5A7D">
            <w:rPr>
              <w:noProof/>
            </w:rPr>
            <w:t>25</w:t>
          </w:r>
        </w:fldSimple>
      </w:p>
    </w:sdtContent>
  </w:sdt>
  <w:p w:rsidR="005B314A" w:rsidRDefault="005B314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030719"/>
      <w:docPartObj>
        <w:docPartGallery w:val="Page Numbers (Bottom of Page)"/>
        <w:docPartUnique/>
      </w:docPartObj>
    </w:sdtPr>
    <w:sdtContent>
      <w:p w:rsidR="005B314A" w:rsidRDefault="009E21D0">
        <w:pPr>
          <w:pStyle w:val="af"/>
          <w:jc w:val="center"/>
        </w:pPr>
        <w:fldSimple w:instr="PAGE   \* MERGEFORMAT">
          <w:r w:rsidR="006F5A7D">
            <w:rPr>
              <w:noProof/>
            </w:rPr>
            <w:t>29</w:t>
          </w:r>
        </w:fldSimple>
      </w:p>
    </w:sdtContent>
  </w:sdt>
  <w:p w:rsidR="005B314A" w:rsidRDefault="005B314A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314463"/>
      <w:docPartObj>
        <w:docPartGallery w:val="Page Numbers (Bottom of Page)"/>
        <w:docPartUnique/>
      </w:docPartObj>
    </w:sdtPr>
    <w:sdtContent>
      <w:p w:rsidR="005B314A" w:rsidRDefault="009E21D0">
        <w:pPr>
          <w:pStyle w:val="af"/>
          <w:jc w:val="center"/>
        </w:pPr>
        <w:fldSimple w:instr="PAGE   \* MERGEFORMAT">
          <w:r w:rsidR="006F5A7D">
            <w:rPr>
              <w:noProof/>
            </w:rPr>
            <w:t>30</w:t>
          </w:r>
        </w:fldSimple>
      </w:p>
    </w:sdtContent>
  </w:sdt>
  <w:p w:rsidR="005B314A" w:rsidRDefault="005B314A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6AF" w:rsidRDefault="00C136AF">
      <w:pPr>
        <w:spacing w:after="0" w:line="240" w:lineRule="auto"/>
      </w:pPr>
      <w:r>
        <w:separator/>
      </w:r>
    </w:p>
  </w:footnote>
  <w:footnote w:type="continuationSeparator" w:id="0">
    <w:p w:rsidR="00C136AF" w:rsidRDefault="00C13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7FA"/>
    <w:multiLevelType w:val="hybridMultilevel"/>
    <w:tmpl w:val="E44C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4874"/>
    <w:multiLevelType w:val="hybridMultilevel"/>
    <w:tmpl w:val="765048B2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5470"/>
    <w:multiLevelType w:val="hybridMultilevel"/>
    <w:tmpl w:val="476C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C1A30"/>
    <w:multiLevelType w:val="hybridMultilevel"/>
    <w:tmpl w:val="FE98D27E"/>
    <w:lvl w:ilvl="0" w:tplc="E6888D0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05B63"/>
    <w:multiLevelType w:val="multilevel"/>
    <w:tmpl w:val="7D66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C357201"/>
    <w:multiLevelType w:val="multilevel"/>
    <w:tmpl w:val="C84C7E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A17902"/>
    <w:multiLevelType w:val="hybridMultilevel"/>
    <w:tmpl w:val="231E9812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E7EEB"/>
    <w:multiLevelType w:val="hybridMultilevel"/>
    <w:tmpl w:val="7DF21EE0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6F2F"/>
    <w:multiLevelType w:val="hybridMultilevel"/>
    <w:tmpl w:val="6FF21D32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064F6"/>
    <w:multiLevelType w:val="hybridMultilevel"/>
    <w:tmpl w:val="FD38DAC0"/>
    <w:lvl w:ilvl="0" w:tplc="695C5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DD6968"/>
    <w:multiLevelType w:val="hybridMultilevel"/>
    <w:tmpl w:val="2234A3FC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A0CD4"/>
    <w:multiLevelType w:val="hybridMultilevel"/>
    <w:tmpl w:val="9EFA535C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A66BF"/>
    <w:multiLevelType w:val="hybridMultilevel"/>
    <w:tmpl w:val="FE98D27E"/>
    <w:lvl w:ilvl="0" w:tplc="E6888D0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6270BD"/>
    <w:multiLevelType w:val="hybridMultilevel"/>
    <w:tmpl w:val="903CC2E8"/>
    <w:lvl w:ilvl="0" w:tplc="EE72254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4">
    <w:nsid w:val="2EA2289B"/>
    <w:multiLevelType w:val="hybridMultilevel"/>
    <w:tmpl w:val="FC0C0464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D1C40"/>
    <w:multiLevelType w:val="multilevel"/>
    <w:tmpl w:val="F80207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A7B425F"/>
    <w:multiLevelType w:val="hybridMultilevel"/>
    <w:tmpl w:val="CB7CEAD2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F4899"/>
    <w:multiLevelType w:val="hybridMultilevel"/>
    <w:tmpl w:val="ED8E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852FC"/>
    <w:multiLevelType w:val="hybridMultilevel"/>
    <w:tmpl w:val="ADC622D0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76C90"/>
    <w:multiLevelType w:val="hybridMultilevel"/>
    <w:tmpl w:val="FE98D27E"/>
    <w:lvl w:ilvl="0" w:tplc="E6888D0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47240D"/>
    <w:multiLevelType w:val="hybridMultilevel"/>
    <w:tmpl w:val="7564DD28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62F31"/>
    <w:multiLevelType w:val="hybridMultilevel"/>
    <w:tmpl w:val="F8128DC0"/>
    <w:lvl w:ilvl="0" w:tplc="99526582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0734C"/>
    <w:multiLevelType w:val="hybridMultilevel"/>
    <w:tmpl w:val="24C0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93F3E"/>
    <w:multiLevelType w:val="hybridMultilevel"/>
    <w:tmpl w:val="B950E8A8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D4F4A"/>
    <w:multiLevelType w:val="hybridMultilevel"/>
    <w:tmpl w:val="3AF08C38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857BF"/>
    <w:multiLevelType w:val="hybridMultilevel"/>
    <w:tmpl w:val="119A9B08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75C9B"/>
    <w:multiLevelType w:val="hybridMultilevel"/>
    <w:tmpl w:val="E8B2AFD8"/>
    <w:lvl w:ilvl="0" w:tplc="A8FC7D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2"/>
  </w:num>
  <w:num w:numId="9">
    <w:abstractNumId w:val="22"/>
  </w:num>
  <w:num w:numId="10">
    <w:abstractNumId w:val="2"/>
  </w:num>
  <w:num w:numId="11">
    <w:abstractNumId w:val="0"/>
  </w:num>
  <w:num w:numId="12">
    <w:abstractNumId w:val="18"/>
  </w:num>
  <w:num w:numId="13">
    <w:abstractNumId w:val="25"/>
  </w:num>
  <w:num w:numId="14">
    <w:abstractNumId w:val="24"/>
  </w:num>
  <w:num w:numId="15">
    <w:abstractNumId w:val="8"/>
  </w:num>
  <w:num w:numId="16">
    <w:abstractNumId w:val="14"/>
  </w:num>
  <w:num w:numId="17">
    <w:abstractNumId w:val="10"/>
  </w:num>
  <w:num w:numId="18">
    <w:abstractNumId w:val="7"/>
  </w:num>
  <w:num w:numId="19">
    <w:abstractNumId w:val="6"/>
  </w:num>
  <w:num w:numId="20">
    <w:abstractNumId w:val="23"/>
  </w:num>
  <w:num w:numId="21">
    <w:abstractNumId w:val="16"/>
  </w:num>
  <w:num w:numId="22">
    <w:abstractNumId w:val="26"/>
  </w:num>
  <w:num w:numId="23">
    <w:abstractNumId w:val="1"/>
  </w:num>
  <w:num w:numId="24">
    <w:abstractNumId w:val="20"/>
  </w:num>
  <w:num w:numId="25">
    <w:abstractNumId w:val="11"/>
  </w:num>
  <w:num w:numId="26">
    <w:abstractNumId w:val="21"/>
  </w:num>
  <w:num w:numId="27">
    <w:abstractNumId w:val="9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6EB3"/>
    <w:rsid w:val="0001265F"/>
    <w:rsid w:val="0001490E"/>
    <w:rsid w:val="0001596A"/>
    <w:rsid w:val="00023EB1"/>
    <w:rsid w:val="00036085"/>
    <w:rsid w:val="00040646"/>
    <w:rsid w:val="000406A7"/>
    <w:rsid w:val="000417D7"/>
    <w:rsid w:val="00042F47"/>
    <w:rsid w:val="000543F4"/>
    <w:rsid w:val="00056033"/>
    <w:rsid w:val="00062A07"/>
    <w:rsid w:val="00063751"/>
    <w:rsid w:val="000778E9"/>
    <w:rsid w:val="00082FB8"/>
    <w:rsid w:val="0008637B"/>
    <w:rsid w:val="000977C8"/>
    <w:rsid w:val="000A002F"/>
    <w:rsid w:val="000B086B"/>
    <w:rsid w:val="000B751A"/>
    <w:rsid w:val="000C380B"/>
    <w:rsid w:val="000C7D8E"/>
    <w:rsid w:val="000D69D0"/>
    <w:rsid w:val="000D6F2D"/>
    <w:rsid w:val="000E28D0"/>
    <w:rsid w:val="000F095F"/>
    <w:rsid w:val="000F69CB"/>
    <w:rsid w:val="00101CD6"/>
    <w:rsid w:val="00114438"/>
    <w:rsid w:val="00127B4E"/>
    <w:rsid w:val="00132742"/>
    <w:rsid w:val="00137660"/>
    <w:rsid w:val="001401EC"/>
    <w:rsid w:val="00141E03"/>
    <w:rsid w:val="001542B9"/>
    <w:rsid w:val="0016074D"/>
    <w:rsid w:val="0016147D"/>
    <w:rsid w:val="00162BDA"/>
    <w:rsid w:val="00176F75"/>
    <w:rsid w:val="001A2533"/>
    <w:rsid w:val="001A276F"/>
    <w:rsid w:val="001A3264"/>
    <w:rsid w:val="001D1FC3"/>
    <w:rsid w:val="001E54F6"/>
    <w:rsid w:val="001E6ED5"/>
    <w:rsid w:val="001F1E44"/>
    <w:rsid w:val="00200978"/>
    <w:rsid w:val="00202A1B"/>
    <w:rsid w:val="002065EC"/>
    <w:rsid w:val="00207D56"/>
    <w:rsid w:val="00211BD3"/>
    <w:rsid w:val="00224C37"/>
    <w:rsid w:val="00237141"/>
    <w:rsid w:val="0024219D"/>
    <w:rsid w:val="0025013F"/>
    <w:rsid w:val="002604FC"/>
    <w:rsid w:val="00267C88"/>
    <w:rsid w:val="00273B80"/>
    <w:rsid w:val="0028755E"/>
    <w:rsid w:val="00287B1A"/>
    <w:rsid w:val="002B042F"/>
    <w:rsid w:val="002D2594"/>
    <w:rsid w:val="002E1A0E"/>
    <w:rsid w:val="002E46E9"/>
    <w:rsid w:val="002F3F41"/>
    <w:rsid w:val="002F51A2"/>
    <w:rsid w:val="002F7095"/>
    <w:rsid w:val="0031165B"/>
    <w:rsid w:val="003204BA"/>
    <w:rsid w:val="00324190"/>
    <w:rsid w:val="0032582D"/>
    <w:rsid w:val="003264DC"/>
    <w:rsid w:val="00335649"/>
    <w:rsid w:val="00342A72"/>
    <w:rsid w:val="003573A1"/>
    <w:rsid w:val="00361747"/>
    <w:rsid w:val="00363D65"/>
    <w:rsid w:val="0036751D"/>
    <w:rsid w:val="00370FFD"/>
    <w:rsid w:val="00373CC6"/>
    <w:rsid w:val="00380228"/>
    <w:rsid w:val="0038189A"/>
    <w:rsid w:val="003861B9"/>
    <w:rsid w:val="00396C77"/>
    <w:rsid w:val="003A74E0"/>
    <w:rsid w:val="003B31A7"/>
    <w:rsid w:val="003C7FEB"/>
    <w:rsid w:val="003E6109"/>
    <w:rsid w:val="003F5462"/>
    <w:rsid w:val="0041304C"/>
    <w:rsid w:val="00421597"/>
    <w:rsid w:val="004412E5"/>
    <w:rsid w:val="0045017C"/>
    <w:rsid w:val="004605CF"/>
    <w:rsid w:val="00463E26"/>
    <w:rsid w:val="004709CD"/>
    <w:rsid w:val="00477651"/>
    <w:rsid w:val="00485957"/>
    <w:rsid w:val="004900DF"/>
    <w:rsid w:val="00497926"/>
    <w:rsid w:val="004A6EC3"/>
    <w:rsid w:val="004B1F89"/>
    <w:rsid w:val="004B5F6F"/>
    <w:rsid w:val="004C2B77"/>
    <w:rsid w:val="004C34EB"/>
    <w:rsid w:val="004C734B"/>
    <w:rsid w:val="004E0BCD"/>
    <w:rsid w:val="004E383C"/>
    <w:rsid w:val="004E517E"/>
    <w:rsid w:val="004E7C44"/>
    <w:rsid w:val="00502B13"/>
    <w:rsid w:val="00512BC5"/>
    <w:rsid w:val="00512E24"/>
    <w:rsid w:val="0051562D"/>
    <w:rsid w:val="00522366"/>
    <w:rsid w:val="00537E76"/>
    <w:rsid w:val="005436B9"/>
    <w:rsid w:val="00570970"/>
    <w:rsid w:val="005742D6"/>
    <w:rsid w:val="00577970"/>
    <w:rsid w:val="00594E5F"/>
    <w:rsid w:val="00596D9A"/>
    <w:rsid w:val="005A052F"/>
    <w:rsid w:val="005B00E2"/>
    <w:rsid w:val="005B0588"/>
    <w:rsid w:val="005B314A"/>
    <w:rsid w:val="005B7D40"/>
    <w:rsid w:val="005D049C"/>
    <w:rsid w:val="005D79B4"/>
    <w:rsid w:val="005F1E00"/>
    <w:rsid w:val="005F2B4D"/>
    <w:rsid w:val="005F7B6C"/>
    <w:rsid w:val="00606EE0"/>
    <w:rsid w:val="0061763F"/>
    <w:rsid w:val="00621A82"/>
    <w:rsid w:val="00625185"/>
    <w:rsid w:val="006270D6"/>
    <w:rsid w:val="006275E1"/>
    <w:rsid w:val="00644BEA"/>
    <w:rsid w:val="006478F6"/>
    <w:rsid w:val="00651572"/>
    <w:rsid w:val="006515B2"/>
    <w:rsid w:val="006542C2"/>
    <w:rsid w:val="00654496"/>
    <w:rsid w:val="0067011A"/>
    <w:rsid w:val="00674175"/>
    <w:rsid w:val="00675FE4"/>
    <w:rsid w:val="006768DF"/>
    <w:rsid w:val="00683A87"/>
    <w:rsid w:val="006864BF"/>
    <w:rsid w:val="006919DF"/>
    <w:rsid w:val="006965FE"/>
    <w:rsid w:val="006A08BB"/>
    <w:rsid w:val="006A5308"/>
    <w:rsid w:val="006A5368"/>
    <w:rsid w:val="006B34C9"/>
    <w:rsid w:val="006C0A7A"/>
    <w:rsid w:val="006C3DC9"/>
    <w:rsid w:val="006D31F1"/>
    <w:rsid w:val="006E5C90"/>
    <w:rsid w:val="006F16BA"/>
    <w:rsid w:val="006F5A7D"/>
    <w:rsid w:val="00703862"/>
    <w:rsid w:val="00704790"/>
    <w:rsid w:val="00707453"/>
    <w:rsid w:val="00715FAC"/>
    <w:rsid w:val="00720C95"/>
    <w:rsid w:val="00737BF1"/>
    <w:rsid w:val="00740329"/>
    <w:rsid w:val="007468C8"/>
    <w:rsid w:val="00747CD9"/>
    <w:rsid w:val="00755424"/>
    <w:rsid w:val="0075671A"/>
    <w:rsid w:val="00761FF1"/>
    <w:rsid w:val="007625A8"/>
    <w:rsid w:val="00775FAE"/>
    <w:rsid w:val="00776C1D"/>
    <w:rsid w:val="0078068D"/>
    <w:rsid w:val="007877DC"/>
    <w:rsid w:val="00795989"/>
    <w:rsid w:val="007A08E9"/>
    <w:rsid w:val="007C7EB0"/>
    <w:rsid w:val="007D0E66"/>
    <w:rsid w:val="007E6DF9"/>
    <w:rsid w:val="007F2894"/>
    <w:rsid w:val="00801720"/>
    <w:rsid w:val="00810F13"/>
    <w:rsid w:val="00827F4E"/>
    <w:rsid w:val="00836B8F"/>
    <w:rsid w:val="00840748"/>
    <w:rsid w:val="0084579F"/>
    <w:rsid w:val="00863F9B"/>
    <w:rsid w:val="008725FE"/>
    <w:rsid w:val="008824A7"/>
    <w:rsid w:val="00884C76"/>
    <w:rsid w:val="00895667"/>
    <w:rsid w:val="008A02C2"/>
    <w:rsid w:val="008A16BF"/>
    <w:rsid w:val="008B7EA1"/>
    <w:rsid w:val="008C761B"/>
    <w:rsid w:val="008E126A"/>
    <w:rsid w:val="008E19E9"/>
    <w:rsid w:val="008E5734"/>
    <w:rsid w:val="008E690F"/>
    <w:rsid w:val="008E714A"/>
    <w:rsid w:val="008F2809"/>
    <w:rsid w:val="008F293B"/>
    <w:rsid w:val="0090088A"/>
    <w:rsid w:val="0092350E"/>
    <w:rsid w:val="00924E96"/>
    <w:rsid w:val="009270F4"/>
    <w:rsid w:val="0093664C"/>
    <w:rsid w:val="00937213"/>
    <w:rsid w:val="00941E93"/>
    <w:rsid w:val="009604FC"/>
    <w:rsid w:val="0096119F"/>
    <w:rsid w:val="0096519F"/>
    <w:rsid w:val="00966809"/>
    <w:rsid w:val="009A17E8"/>
    <w:rsid w:val="009C42B1"/>
    <w:rsid w:val="009C74B4"/>
    <w:rsid w:val="009C7C35"/>
    <w:rsid w:val="009D0CF9"/>
    <w:rsid w:val="009D41AA"/>
    <w:rsid w:val="009D4C59"/>
    <w:rsid w:val="009E21D0"/>
    <w:rsid w:val="009F5D4D"/>
    <w:rsid w:val="00A00385"/>
    <w:rsid w:val="00A0273F"/>
    <w:rsid w:val="00A04D43"/>
    <w:rsid w:val="00A1196F"/>
    <w:rsid w:val="00A30FB8"/>
    <w:rsid w:val="00A32694"/>
    <w:rsid w:val="00A32D89"/>
    <w:rsid w:val="00A55615"/>
    <w:rsid w:val="00A624FE"/>
    <w:rsid w:val="00A7666A"/>
    <w:rsid w:val="00A90A7C"/>
    <w:rsid w:val="00A93C09"/>
    <w:rsid w:val="00A97F67"/>
    <w:rsid w:val="00AB4B7B"/>
    <w:rsid w:val="00AB6613"/>
    <w:rsid w:val="00AC6726"/>
    <w:rsid w:val="00AD3E45"/>
    <w:rsid w:val="00AE01FD"/>
    <w:rsid w:val="00AE0ECF"/>
    <w:rsid w:val="00AE13B1"/>
    <w:rsid w:val="00AE36F5"/>
    <w:rsid w:val="00B3316A"/>
    <w:rsid w:val="00B43CEC"/>
    <w:rsid w:val="00B50316"/>
    <w:rsid w:val="00B54700"/>
    <w:rsid w:val="00B54849"/>
    <w:rsid w:val="00B640CA"/>
    <w:rsid w:val="00B817E6"/>
    <w:rsid w:val="00B83B6A"/>
    <w:rsid w:val="00B86EEA"/>
    <w:rsid w:val="00B97EF4"/>
    <w:rsid w:val="00BA0C21"/>
    <w:rsid w:val="00BA3710"/>
    <w:rsid w:val="00BB41C4"/>
    <w:rsid w:val="00BB58C8"/>
    <w:rsid w:val="00BC5E3F"/>
    <w:rsid w:val="00BD1C39"/>
    <w:rsid w:val="00BD20A0"/>
    <w:rsid w:val="00BE5301"/>
    <w:rsid w:val="00BF5A4B"/>
    <w:rsid w:val="00BF6CCE"/>
    <w:rsid w:val="00BF775F"/>
    <w:rsid w:val="00C01D90"/>
    <w:rsid w:val="00C065A3"/>
    <w:rsid w:val="00C07EE5"/>
    <w:rsid w:val="00C136AF"/>
    <w:rsid w:val="00C23599"/>
    <w:rsid w:val="00C43B8D"/>
    <w:rsid w:val="00C6354C"/>
    <w:rsid w:val="00C673F6"/>
    <w:rsid w:val="00C67875"/>
    <w:rsid w:val="00C7670D"/>
    <w:rsid w:val="00C9312A"/>
    <w:rsid w:val="00C948C2"/>
    <w:rsid w:val="00CA277F"/>
    <w:rsid w:val="00CC4BE7"/>
    <w:rsid w:val="00CD147F"/>
    <w:rsid w:val="00CF3A37"/>
    <w:rsid w:val="00CF6ECF"/>
    <w:rsid w:val="00D11E90"/>
    <w:rsid w:val="00D11F21"/>
    <w:rsid w:val="00D14F71"/>
    <w:rsid w:val="00D1508F"/>
    <w:rsid w:val="00D202CD"/>
    <w:rsid w:val="00D21276"/>
    <w:rsid w:val="00D3071F"/>
    <w:rsid w:val="00D3630D"/>
    <w:rsid w:val="00D36637"/>
    <w:rsid w:val="00D431DB"/>
    <w:rsid w:val="00D4659C"/>
    <w:rsid w:val="00D52A12"/>
    <w:rsid w:val="00D574D4"/>
    <w:rsid w:val="00D716D5"/>
    <w:rsid w:val="00D75A88"/>
    <w:rsid w:val="00D87BCB"/>
    <w:rsid w:val="00D904BC"/>
    <w:rsid w:val="00DB24ED"/>
    <w:rsid w:val="00DB2875"/>
    <w:rsid w:val="00DC2B6A"/>
    <w:rsid w:val="00DD4360"/>
    <w:rsid w:val="00E02891"/>
    <w:rsid w:val="00E04B90"/>
    <w:rsid w:val="00E050D0"/>
    <w:rsid w:val="00E13A5C"/>
    <w:rsid w:val="00E53D18"/>
    <w:rsid w:val="00E55E78"/>
    <w:rsid w:val="00E56193"/>
    <w:rsid w:val="00E85C6D"/>
    <w:rsid w:val="00E909C4"/>
    <w:rsid w:val="00EA6027"/>
    <w:rsid w:val="00EB2E04"/>
    <w:rsid w:val="00EB79D9"/>
    <w:rsid w:val="00EE355B"/>
    <w:rsid w:val="00EF6EB3"/>
    <w:rsid w:val="00F04AB7"/>
    <w:rsid w:val="00F05FC6"/>
    <w:rsid w:val="00F07177"/>
    <w:rsid w:val="00F168D8"/>
    <w:rsid w:val="00F40713"/>
    <w:rsid w:val="00F42D06"/>
    <w:rsid w:val="00F43A7C"/>
    <w:rsid w:val="00F43E64"/>
    <w:rsid w:val="00F44683"/>
    <w:rsid w:val="00F6308E"/>
    <w:rsid w:val="00F66299"/>
    <w:rsid w:val="00F732D1"/>
    <w:rsid w:val="00F74C0B"/>
    <w:rsid w:val="00F95E1E"/>
    <w:rsid w:val="00FA49D3"/>
    <w:rsid w:val="00FA556A"/>
    <w:rsid w:val="00FA575F"/>
    <w:rsid w:val="00FB0DEC"/>
    <w:rsid w:val="00FB3085"/>
    <w:rsid w:val="00FC13D6"/>
    <w:rsid w:val="00FC1493"/>
    <w:rsid w:val="00FC595E"/>
    <w:rsid w:val="00FD3356"/>
    <w:rsid w:val="00FD4623"/>
    <w:rsid w:val="00FE17DE"/>
    <w:rsid w:val="00FF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588"/>
    <w:pPr>
      <w:suppressAutoHyphens/>
    </w:pPr>
    <w:rPr>
      <w:rFonts w:ascii="Calibri" w:eastAsia="Lucida Sans Unicode" w:hAnsi="Calibri" w:cs="Calibri"/>
      <w:lang w:eastAsia="en-US"/>
    </w:rPr>
  </w:style>
  <w:style w:type="paragraph" w:styleId="1">
    <w:name w:val="heading 1"/>
    <w:basedOn w:val="a"/>
    <w:rsid w:val="00966809"/>
    <w:pPr>
      <w:keepNext/>
      <w:spacing w:before="240" w:after="60" w:line="100" w:lineRule="atLeast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rsid w:val="00966809"/>
    <w:pPr>
      <w:keepNext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rsid w:val="00966809"/>
    <w:pPr>
      <w:keepNext/>
      <w:spacing w:before="240" w:after="60" w:line="1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8">
    <w:name w:val="heading 8"/>
    <w:basedOn w:val="a"/>
    <w:rsid w:val="00966809"/>
    <w:pPr>
      <w:keepNext/>
      <w:tabs>
        <w:tab w:val="left" w:pos="1155"/>
      </w:tabs>
      <w:spacing w:after="0" w:line="360" w:lineRule="auto"/>
      <w:ind w:left="1155" w:hanging="720"/>
      <w:jc w:val="center"/>
      <w:outlineLvl w:val="7"/>
    </w:pPr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966809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0"/>
    <w:rsid w:val="009668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rsid w:val="00966809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80">
    <w:name w:val="Заголовок 8 Знак"/>
    <w:basedOn w:val="a0"/>
    <w:rsid w:val="00966809"/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customStyle="1" w:styleId="WW8Num1z0">
    <w:name w:val="WW8Num1z0"/>
    <w:rsid w:val="00966809"/>
  </w:style>
  <w:style w:type="character" w:customStyle="1" w:styleId="WW8Num1z1">
    <w:name w:val="WW8Num1z1"/>
    <w:rsid w:val="00966809"/>
  </w:style>
  <w:style w:type="character" w:customStyle="1" w:styleId="WW8Num1z2">
    <w:name w:val="WW8Num1z2"/>
    <w:rsid w:val="00966809"/>
  </w:style>
  <w:style w:type="character" w:customStyle="1" w:styleId="WW8Num1z3">
    <w:name w:val="WW8Num1z3"/>
    <w:rsid w:val="00966809"/>
  </w:style>
  <w:style w:type="character" w:customStyle="1" w:styleId="WW8Num1z4">
    <w:name w:val="WW8Num1z4"/>
    <w:rsid w:val="00966809"/>
  </w:style>
  <w:style w:type="character" w:customStyle="1" w:styleId="WW8Num1z5">
    <w:name w:val="WW8Num1z5"/>
    <w:rsid w:val="00966809"/>
  </w:style>
  <w:style w:type="character" w:customStyle="1" w:styleId="WW8Num1z6">
    <w:name w:val="WW8Num1z6"/>
    <w:rsid w:val="00966809"/>
  </w:style>
  <w:style w:type="character" w:customStyle="1" w:styleId="WW8Num1z7">
    <w:name w:val="WW8Num1z7"/>
    <w:rsid w:val="00966809"/>
  </w:style>
  <w:style w:type="character" w:customStyle="1" w:styleId="WW8Num1z8">
    <w:name w:val="WW8Num1z8"/>
    <w:rsid w:val="00966809"/>
  </w:style>
  <w:style w:type="character" w:customStyle="1" w:styleId="WW8Num2z0">
    <w:name w:val="WW8Num2z0"/>
    <w:rsid w:val="00966809"/>
    <w:rPr>
      <w:b/>
      <w:sz w:val="28"/>
      <w:szCs w:val="28"/>
    </w:rPr>
  </w:style>
  <w:style w:type="character" w:customStyle="1" w:styleId="WW8Num2z1">
    <w:name w:val="WW8Num2z1"/>
    <w:rsid w:val="00966809"/>
  </w:style>
  <w:style w:type="character" w:customStyle="1" w:styleId="WW8Num2z2">
    <w:name w:val="WW8Num2z2"/>
    <w:rsid w:val="00966809"/>
  </w:style>
  <w:style w:type="character" w:customStyle="1" w:styleId="WW8Num2z3">
    <w:name w:val="WW8Num2z3"/>
    <w:rsid w:val="00966809"/>
  </w:style>
  <w:style w:type="character" w:customStyle="1" w:styleId="WW8Num2z4">
    <w:name w:val="WW8Num2z4"/>
    <w:rsid w:val="00966809"/>
  </w:style>
  <w:style w:type="character" w:customStyle="1" w:styleId="WW8Num2z5">
    <w:name w:val="WW8Num2z5"/>
    <w:rsid w:val="00966809"/>
  </w:style>
  <w:style w:type="character" w:customStyle="1" w:styleId="WW8Num2z6">
    <w:name w:val="WW8Num2z6"/>
    <w:rsid w:val="00966809"/>
  </w:style>
  <w:style w:type="character" w:customStyle="1" w:styleId="WW8Num2z7">
    <w:name w:val="WW8Num2z7"/>
    <w:rsid w:val="00966809"/>
  </w:style>
  <w:style w:type="character" w:customStyle="1" w:styleId="WW8Num2z8">
    <w:name w:val="WW8Num2z8"/>
    <w:rsid w:val="00966809"/>
  </w:style>
  <w:style w:type="character" w:customStyle="1" w:styleId="WW8Num3z0">
    <w:name w:val="WW8Num3z0"/>
    <w:rsid w:val="00966809"/>
    <w:rPr>
      <w:rFonts w:ascii="Symbol" w:hAnsi="Symbol" w:cs="Symbol"/>
      <w:sz w:val="20"/>
    </w:rPr>
  </w:style>
  <w:style w:type="character" w:customStyle="1" w:styleId="WW8Num3z1">
    <w:name w:val="WW8Num3z1"/>
    <w:rsid w:val="00966809"/>
    <w:rPr>
      <w:rFonts w:ascii="Courier New" w:hAnsi="Courier New" w:cs="Courier New"/>
      <w:sz w:val="20"/>
    </w:rPr>
  </w:style>
  <w:style w:type="character" w:customStyle="1" w:styleId="WW8Num3z2">
    <w:name w:val="WW8Num3z2"/>
    <w:rsid w:val="00966809"/>
    <w:rPr>
      <w:rFonts w:ascii="Wingdings" w:hAnsi="Wingdings" w:cs="Wingdings"/>
      <w:sz w:val="20"/>
    </w:rPr>
  </w:style>
  <w:style w:type="character" w:customStyle="1" w:styleId="WW8Num4z0">
    <w:name w:val="WW8Num4z0"/>
    <w:rsid w:val="00966809"/>
    <w:rPr>
      <w:rFonts w:ascii="Symbol" w:hAnsi="Symbol" w:cs="Symbol"/>
      <w:sz w:val="20"/>
    </w:rPr>
  </w:style>
  <w:style w:type="character" w:customStyle="1" w:styleId="WW8Num4z1">
    <w:name w:val="WW8Num4z1"/>
    <w:rsid w:val="00966809"/>
    <w:rPr>
      <w:rFonts w:ascii="Courier New" w:hAnsi="Courier New" w:cs="Courier New"/>
      <w:sz w:val="20"/>
    </w:rPr>
  </w:style>
  <w:style w:type="character" w:customStyle="1" w:styleId="WW8Num4z2">
    <w:name w:val="WW8Num4z2"/>
    <w:rsid w:val="00966809"/>
    <w:rPr>
      <w:rFonts w:ascii="Wingdings" w:hAnsi="Wingdings" w:cs="Wingdings"/>
      <w:sz w:val="20"/>
    </w:rPr>
  </w:style>
  <w:style w:type="character" w:customStyle="1" w:styleId="WW8Num5z0">
    <w:name w:val="WW8Num5z0"/>
    <w:rsid w:val="00966809"/>
  </w:style>
  <w:style w:type="character" w:customStyle="1" w:styleId="WW8Num6z0">
    <w:name w:val="WW8Num6z0"/>
    <w:rsid w:val="00966809"/>
    <w:rPr>
      <w:b/>
      <w:sz w:val="28"/>
      <w:szCs w:val="28"/>
    </w:rPr>
  </w:style>
  <w:style w:type="character" w:customStyle="1" w:styleId="WW8Num6z1">
    <w:name w:val="WW8Num6z1"/>
    <w:rsid w:val="00966809"/>
    <w:rPr>
      <w:sz w:val="28"/>
      <w:szCs w:val="28"/>
    </w:rPr>
  </w:style>
  <w:style w:type="character" w:customStyle="1" w:styleId="WW8Num6z2">
    <w:name w:val="WW8Num6z2"/>
    <w:rsid w:val="00966809"/>
  </w:style>
  <w:style w:type="character" w:customStyle="1" w:styleId="WW8Num6z3">
    <w:name w:val="WW8Num6z3"/>
    <w:rsid w:val="00966809"/>
  </w:style>
  <w:style w:type="character" w:customStyle="1" w:styleId="WW8Num6z4">
    <w:name w:val="WW8Num6z4"/>
    <w:rsid w:val="00966809"/>
  </w:style>
  <w:style w:type="character" w:customStyle="1" w:styleId="WW8Num6z5">
    <w:name w:val="WW8Num6z5"/>
    <w:rsid w:val="00966809"/>
  </w:style>
  <w:style w:type="character" w:customStyle="1" w:styleId="WW8Num6z6">
    <w:name w:val="WW8Num6z6"/>
    <w:rsid w:val="00966809"/>
  </w:style>
  <w:style w:type="character" w:customStyle="1" w:styleId="WW8Num6z7">
    <w:name w:val="WW8Num6z7"/>
    <w:rsid w:val="00966809"/>
  </w:style>
  <w:style w:type="character" w:customStyle="1" w:styleId="WW8Num6z8">
    <w:name w:val="WW8Num6z8"/>
    <w:rsid w:val="00966809"/>
  </w:style>
  <w:style w:type="character" w:customStyle="1" w:styleId="WW8Num7z0">
    <w:name w:val="WW8Num7z0"/>
    <w:rsid w:val="00966809"/>
  </w:style>
  <w:style w:type="character" w:customStyle="1" w:styleId="WW8Num7z1">
    <w:name w:val="WW8Num7z1"/>
    <w:rsid w:val="00966809"/>
  </w:style>
  <w:style w:type="character" w:customStyle="1" w:styleId="WW8Num7z2">
    <w:name w:val="WW8Num7z2"/>
    <w:rsid w:val="00966809"/>
  </w:style>
  <w:style w:type="character" w:customStyle="1" w:styleId="WW8Num7z3">
    <w:name w:val="WW8Num7z3"/>
    <w:rsid w:val="00966809"/>
  </w:style>
  <w:style w:type="character" w:customStyle="1" w:styleId="WW8Num7z4">
    <w:name w:val="WW8Num7z4"/>
    <w:rsid w:val="00966809"/>
  </w:style>
  <w:style w:type="character" w:customStyle="1" w:styleId="WW8Num7z5">
    <w:name w:val="WW8Num7z5"/>
    <w:rsid w:val="00966809"/>
  </w:style>
  <w:style w:type="character" w:customStyle="1" w:styleId="WW8Num7z6">
    <w:name w:val="WW8Num7z6"/>
    <w:rsid w:val="00966809"/>
  </w:style>
  <w:style w:type="character" w:customStyle="1" w:styleId="WW8Num7z7">
    <w:name w:val="WW8Num7z7"/>
    <w:rsid w:val="00966809"/>
  </w:style>
  <w:style w:type="character" w:customStyle="1" w:styleId="WW8Num7z8">
    <w:name w:val="WW8Num7z8"/>
    <w:rsid w:val="00966809"/>
  </w:style>
  <w:style w:type="character" w:customStyle="1" w:styleId="11">
    <w:name w:val="Основной шрифт абзаца1"/>
    <w:rsid w:val="00966809"/>
  </w:style>
  <w:style w:type="character" w:styleId="a3">
    <w:name w:val="page number"/>
    <w:basedOn w:val="11"/>
    <w:rsid w:val="00966809"/>
  </w:style>
  <w:style w:type="character" w:customStyle="1" w:styleId="WW8Num12z1">
    <w:name w:val="WW8Num12z1"/>
    <w:rsid w:val="00966809"/>
    <w:rPr>
      <w:rFonts w:ascii="Courier New" w:hAnsi="Courier New" w:cs="Courier New"/>
    </w:rPr>
  </w:style>
  <w:style w:type="character" w:customStyle="1" w:styleId="apple-converted-space">
    <w:name w:val="apple-converted-space"/>
    <w:basedOn w:val="11"/>
    <w:rsid w:val="00966809"/>
  </w:style>
  <w:style w:type="character" w:customStyle="1" w:styleId="-">
    <w:name w:val="Интернет-ссылка"/>
    <w:basedOn w:val="11"/>
    <w:rsid w:val="00966809"/>
    <w:rPr>
      <w:color w:val="0000FF"/>
      <w:u w:val="single"/>
    </w:rPr>
  </w:style>
  <w:style w:type="character" w:customStyle="1" w:styleId="a4">
    <w:name w:val="Основной текст Знак"/>
    <w:basedOn w:val="a0"/>
    <w:rsid w:val="0096680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Текст выноски Знак"/>
    <w:basedOn w:val="a0"/>
    <w:rsid w:val="0096680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66809"/>
    <w:rPr>
      <w:b/>
      <w:sz w:val="28"/>
      <w:szCs w:val="28"/>
    </w:rPr>
  </w:style>
  <w:style w:type="character" w:customStyle="1" w:styleId="ListLabel2">
    <w:name w:val="ListLabel 2"/>
    <w:rsid w:val="00966809"/>
    <w:rPr>
      <w:rFonts w:cs="Symbol"/>
      <w:sz w:val="20"/>
    </w:rPr>
  </w:style>
  <w:style w:type="character" w:customStyle="1" w:styleId="ListLabel3">
    <w:name w:val="ListLabel 3"/>
    <w:rsid w:val="00966809"/>
    <w:rPr>
      <w:rFonts w:cs="Courier New"/>
      <w:sz w:val="20"/>
    </w:rPr>
  </w:style>
  <w:style w:type="character" w:customStyle="1" w:styleId="ListLabel4">
    <w:name w:val="ListLabel 4"/>
    <w:rsid w:val="00966809"/>
    <w:rPr>
      <w:rFonts w:cs="Wingdings"/>
      <w:sz w:val="20"/>
    </w:rPr>
  </w:style>
  <w:style w:type="character" w:customStyle="1" w:styleId="ListLabel5">
    <w:name w:val="ListLabel 5"/>
    <w:rsid w:val="00966809"/>
    <w:rPr>
      <w:sz w:val="28"/>
      <w:szCs w:val="28"/>
    </w:rPr>
  </w:style>
  <w:style w:type="paragraph" w:customStyle="1" w:styleId="a9">
    <w:name w:val="Заголовок"/>
    <w:basedOn w:val="a"/>
    <w:next w:val="aa"/>
    <w:rsid w:val="00966809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ody Text"/>
    <w:basedOn w:val="a"/>
    <w:rsid w:val="00966809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List"/>
    <w:basedOn w:val="aa"/>
    <w:rsid w:val="00966809"/>
    <w:rPr>
      <w:rFonts w:cs="Mangal"/>
    </w:rPr>
  </w:style>
  <w:style w:type="paragraph" w:styleId="ac">
    <w:name w:val="Title"/>
    <w:basedOn w:val="a"/>
    <w:rsid w:val="009668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966809"/>
    <w:pPr>
      <w:suppressLineNumbers/>
    </w:pPr>
    <w:rPr>
      <w:rFonts w:cs="Mangal"/>
    </w:rPr>
  </w:style>
  <w:style w:type="paragraph" w:styleId="ae">
    <w:name w:val="caption"/>
    <w:basedOn w:val="a"/>
    <w:rsid w:val="00966809"/>
    <w:pPr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966809"/>
    <w:pPr>
      <w:suppressLineNumber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footer"/>
    <w:basedOn w:val="a"/>
    <w:uiPriority w:val="99"/>
    <w:rsid w:val="00966809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rsid w:val="00966809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1"/>
    <w:rsid w:val="009668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Текст1"/>
    <w:basedOn w:val="a"/>
    <w:rsid w:val="00966809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9668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0">
    <w:name w:val="Заголовок 11"/>
    <w:basedOn w:val="LO-Normal"/>
    <w:rsid w:val="00966809"/>
    <w:pPr>
      <w:keepNext/>
      <w:jc w:val="center"/>
    </w:pPr>
    <w:rPr>
      <w:sz w:val="28"/>
    </w:rPr>
  </w:style>
  <w:style w:type="paragraph" w:customStyle="1" w:styleId="21">
    <w:name w:val="Основной текст 21"/>
    <w:basedOn w:val="LO-Normal"/>
    <w:rsid w:val="00966809"/>
    <w:pPr>
      <w:spacing w:line="360" w:lineRule="auto"/>
      <w:jc w:val="center"/>
    </w:pPr>
    <w:rPr>
      <w:b/>
      <w:sz w:val="32"/>
      <w:u w:val="single"/>
    </w:rPr>
  </w:style>
  <w:style w:type="paragraph" w:styleId="af1">
    <w:name w:val="Body Text Indent"/>
    <w:basedOn w:val="a"/>
    <w:rsid w:val="00966809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966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Нижний колонтитул1"/>
    <w:basedOn w:val="LO-Normal"/>
    <w:rsid w:val="00966809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f2">
    <w:name w:val="Normal (Web)"/>
    <w:basedOn w:val="a"/>
    <w:rsid w:val="00966809"/>
    <w:pPr>
      <w:spacing w:before="24" w:after="24" w:line="100" w:lineRule="atLeast"/>
      <w:ind w:left="45" w:right="4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66809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966809"/>
    <w:pPr>
      <w:jc w:val="center"/>
    </w:pPr>
    <w:rPr>
      <w:b/>
      <w:bCs/>
    </w:rPr>
  </w:style>
  <w:style w:type="paragraph" w:customStyle="1" w:styleId="af5">
    <w:name w:val="Содержимое врезки"/>
    <w:basedOn w:val="a"/>
    <w:rsid w:val="00966809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"/>
    <w:uiPriority w:val="34"/>
    <w:qFormat/>
    <w:rsid w:val="00966809"/>
    <w:pPr>
      <w:ind w:left="720"/>
      <w:contextualSpacing/>
    </w:pPr>
  </w:style>
  <w:style w:type="paragraph" w:customStyle="1" w:styleId="Default">
    <w:name w:val="Default"/>
    <w:rsid w:val="00966809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paragraph" w:styleId="af7">
    <w:name w:val="Balloon Text"/>
    <w:basedOn w:val="a"/>
    <w:rsid w:val="0096680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900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763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4">
    <w:name w:val="Основной текст (4) + Курсив"/>
    <w:rsid w:val="00460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c10">
    <w:name w:val="c10"/>
    <w:basedOn w:val="a0"/>
    <w:rsid w:val="004605CF"/>
  </w:style>
  <w:style w:type="character" w:styleId="af9">
    <w:name w:val="Hyperlink"/>
    <w:basedOn w:val="a0"/>
    <w:uiPriority w:val="99"/>
    <w:unhideWhenUsed/>
    <w:rsid w:val="009D0CF9"/>
    <w:rPr>
      <w:color w:val="0000FF" w:themeColor="hyperlink"/>
      <w:u w:val="single"/>
    </w:rPr>
  </w:style>
  <w:style w:type="paragraph" w:customStyle="1" w:styleId="16">
    <w:name w:val="Название объекта1"/>
    <w:basedOn w:val="a"/>
    <w:next w:val="afa"/>
    <w:rsid w:val="00924E96"/>
    <w:pPr>
      <w:spacing w:after="0" w:line="240" w:lineRule="auto"/>
      <w:jc w:val="center"/>
    </w:pPr>
    <w:rPr>
      <w:rFonts w:ascii="Liberation Serif" w:eastAsia="SimSun" w:hAnsi="Liberation Serif" w:cs="Mangal"/>
      <w:kern w:val="1"/>
      <w:sz w:val="28"/>
      <w:szCs w:val="28"/>
      <w:lang w:eastAsia="zh-CN" w:bidi="hi-IN"/>
    </w:rPr>
  </w:style>
  <w:style w:type="paragraph" w:styleId="afa">
    <w:name w:val="Subtitle"/>
    <w:basedOn w:val="a"/>
    <w:next w:val="a"/>
    <w:link w:val="afb"/>
    <w:uiPriority w:val="11"/>
    <w:qFormat/>
    <w:rsid w:val="00924E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924E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588"/>
    <w:pPr>
      <w:suppressAutoHyphens/>
    </w:pPr>
    <w:rPr>
      <w:rFonts w:ascii="Calibri" w:eastAsia="Lucida Sans Unicode" w:hAnsi="Calibri" w:cs="Calibri"/>
      <w:lang w:eastAsia="en-US"/>
    </w:rPr>
  </w:style>
  <w:style w:type="paragraph" w:styleId="1">
    <w:name w:val="heading 1"/>
    <w:basedOn w:val="a"/>
    <w:rsid w:val="00966809"/>
    <w:pPr>
      <w:keepNext/>
      <w:spacing w:before="240" w:after="60" w:line="100" w:lineRule="atLeast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rsid w:val="00966809"/>
    <w:pPr>
      <w:keepNext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rsid w:val="00966809"/>
    <w:pPr>
      <w:keepNext/>
      <w:spacing w:before="240" w:after="60" w:line="1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8">
    <w:name w:val="heading 8"/>
    <w:basedOn w:val="a"/>
    <w:rsid w:val="00966809"/>
    <w:pPr>
      <w:keepNext/>
      <w:tabs>
        <w:tab w:val="left" w:pos="1155"/>
      </w:tabs>
      <w:spacing w:after="0" w:line="360" w:lineRule="auto"/>
      <w:ind w:left="1155" w:hanging="720"/>
      <w:jc w:val="center"/>
      <w:outlineLvl w:val="7"/>
    </w:pPr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966809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0"/>
    <w:rsid w:val="0096680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rsid w:val="00966809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80">
    <w:name w:val="Заголовок 8 Знак"/>
    <w:basedOn w:val="a0"/>
    <w:rsid w:val="00966809"/>
    <w:rPr>
      <w:rFonts w:ascii="Times New Roman" w:eastAsia="Times New Roman" w:hAnsi="Times New Roman" w:cs="Times New Roman"/>
      <w:b/>
      <w:bCs/>
      <w:color w:val="333366"/>
      <w:sz w:val="28"/>
      <w:szCs w:val="28"/>
      <w:lang w:eastAsia="zh-CN"/>
    </w:rPr>
  </w:style>
  <w:style w:type="character" w:customStyle="1" w:styleId="WW8Num1z0">
    <w:name w:val="WW8Num1z0"/>
    <w:rsid w:val="00966809"/>
  </w:style>
  <w:style w:type="character" w:customStyle="1" w:styleId="WW8Num1z1">
    <w:name w:val="WW8Num1z1"/>
    <w:rsid w:val="00966809"/>
  </w:style>
  <w:style w:type="character" w:customStyle="1" w:styleId="WW8Num1z2">
    <w:name w:val="WW8Num1z2"/>
    <w:rsid w:val="00966809"/>
  </w:style>
  <w:style w:type="character" w:customStyle="1" w:styleId="WW8Num1z3">
    <w:name w:val="WW8Num1z3"/>
    <w:rsid w:val="00966809"/>
  </w:style>
  <w:style w:type="character" w:customStyle="1" w:styleId="WW8Num1z4">
    <w:name w:val="WW8Num1z4"/>
    <w:rsid w:val="00966809"/>
  </w:style>
  <w:style w:type="character" w:customStyle="1" w:styleId="WW8Num1z5">
    <w:name w:val="WW8Num1z5"/>
    <w:rsid w:val="00966809"/>
  </w:style>
  <w:style w:type="character" w:customStyle="1" w:styleId="WW8Num1z6">
    <w:name w:val="WW8Num1z6"/>
    <w:rsid w:val="00966809"/>
  </w:style>
  <w:style w:type="character" w:customStyle="1" w:styleId="WW8Num1z7">
    <w:name w:val="WW8Num1z7"/>
    <w:rsid w:val="00966809"/>
  </w:style>
  <w:style w:type="character" w:customStyle="1" w:styleId="WW8Num1z8">
    <w:name w:val="WW8Num1z8"/>
    <w:rsid w:val="00966809"/>
  </w:style>
  <w:style w:type="character" w:customStyle="1" w:styleId="WW8Num2z0">
    <w:name w:val="WW8Num2z0"/>
    <w:rsid w:val="00966809"/>
    <w:rPr>
      <w:b/>
      <w:sz w:val="28"/>
      <w:szCs w:val="28"/>
    </w:rPr>
  </w:style>
  <w:style w:type="character" w:customStyle="1" w:styleId="WW8Num2z1">
    <w:name w:val="WW8Num2z1"/>
    <w:rsid w:val="00966809"/>
  </w:style>
  <w:style w:type="character" w:customStyle="1" w:styleId="WW8Num2z2">
    <w:name w:val="WW8Num2z2"/>
    <w:rsid w:val="00966809"/>
  </w:style>
  <w:style w:type="character" w:customStyle="1" w:styleId="WW8Num2z3">
    <w:name w:val="WW8Num2z3"/>
    <w:rsid w:val="00966809"/>
  </w:style>
  <w:style w:type="character" w:customStyle="1" w:styleId="WW8Num2z4">
    <w:name w:val="WW8Num2z4"/>
    <w:rsid w:val="00966809"/>
  </w:style>
  <w:style w:type="character" w:customStyle="1" w:styleId="WW8Num2z5">
    <w:name w:val="WW8Num2z5"/>
    <w:rsid w:val="00966809"/>
  </w:style>
  <w:style w:type="character" w:customStyle="1" w:styleId="WW8Num2z6">
    <w:name w:val="WW8Num2z6"/>
    <w:rsid w:val="00966809"/>
  </w:style>
  <w:style w:type="character" w:customStyle="1" w:styleId="WW8Num2z7">
    <w:name w:val="WW8Num2z7"/>
    <w:rsid w:val="00966809"/>
  </w:style>
  <w:style w:type="character" w:customStyle="1" w:styleId="WW8Num2z8">
    <w:name w:val="WW8Num2z8"/>
    <w:rsid w:val="00966809"/>
  </w:style>
  <w:style w:type="character" w:customStyle="1" w:styleId="WW8Num3z0">
    <w:name w:val="WW8Num3z0"/>
    <w:rsid w:val="00966809"/>
    <w:rPr>
      <w:rFonts w:ascii="Symbol" w:hAnsi="Symbol" w:cs="Symbol"/>
      <w:sz w:val="20"/>
    </w:rPr>
  </w:style>
  <w:style w:type="character" w:customStyle="1" w:styleId="WW8Num3z1">
    <w:name w:val="WW8Num3z1"/>
    <w:rsid w:val="00966809"/>
    <w:rPr>
      <w:rFonts w:ascii="Courier New" w:hAnsi="Courier New" w:cs="Courier New"/>
      <w:sz w:val="20"/>
    </w:rPr>
  </w:style>
  <w:style w:type="character" w:customStyle="1" w:styleId="WW8Num3z2">
    <w:name w:val="WW8Num3z2"/>
    <w:rsid w:val="00966809"/>
    <w:rPr>
      <w:rFonts w:ascii="Wingdings" w:hAnsi="Wingdings" w:cs="Wingdings"/>
      <w:sz w:val="20"/>
    </w:rPr>
  </w:style>
  <w:style w:type="character" w:customStyle="1" w:styleId="WW8Num4z0">
    <w:name w:val="WW8Num4z0"/>
    <w:rsid w:val="00966809"/>
    <w:rPr>
      <w:rFonts w:ascii="Symbol" w:hAnsi="Symbol" w:cs="Symbol"/>
      <w:sz w:val="20"/>
    </w:rPr>
  </w:style>
  <w:style w:type="character" w:customStyle="1" w:styleId="WW8Num4z1">
    <w:name w:val="WW8Num4z1"/>
    <w:rsid w:val="00966809"/>
    <w:rPr>
      <w:rFonts w:ascii="Courier New" w:hAnsi="Courier New" w:cs="Courier New"/>
      <w:sz w:val="20"/>
    </w:rPr>
  </w:style>
  <w:style w:type="character" w:customStyle="1" w:styleId="WW8Num4z2">
    <w:name w:val="WW8Num4z2"/>
    <w:rsid w:val="00966809"/>
    <w:rPr>
      <w:rFonts w:ascii="Wingdings" w:hAnsi="Wingdings" w:cs="Wingdings"/>
      <w:sz w:val="20"/>
    </w:rPr>
  </w:style>
  <w:style w:type="character" w:customStyle="1" w:styleId="WW8Num5z0">
    <w:name w:val="WW8Num5z0"/>
    <w:rsid w:val="00966809"/>
  </w:style>
  <w:style w:type="character" w:customStyle="1" w:styleId="WW8Num6z0">
    <w:name w:val="WW8Num6z0"/>
    <w:rsid w:val="00966809"/>
    <w:rPr>
      <w:b/>
      <w:sz w:val="28"/>
      <w:szCs w:val="28"/>
    </w:rPr>
  </w:style>
  <w:style w:type="character" w:customStyle="1" w:styleId="WW8Num6z1">
    <w:name w:val="WW8Num6z1"/>
    <w:rsid w:val="00966809"/>
    <w:rPr>
      <w:sz w:val="28"/>
      <w:szCs w:val="28"/>
    </w:rPr>
  </w:style>
  <w:style w:type="character" w:customStyle="1" w:styleId="WW8Num6z2">
    <w:name w:val="WW8Num6z2"/>
    <w:rsid w:val="00966809"/>
  </w:style>
  <w:style w:type="character" w:customStyle="1" w:styleId="WW8Num6z3">
    <w:name w:val="WW8Num6z3"/>
    <w:rsid w:val="00966809"/>
  </w:style>
  <w:style w:type="character" w:customStyle="1" w:styleId="WW8Num6z4">
    <w:name w:val="WW8Num6z4"/>
    <w:rsid w:val="00966809"/>
  </w:style>
  <w:style w:type="character" w:customStyle="1" w:styleId="WW8Num6z5">
    <w:name w:val="WW8Num6z5"/>
    <w:rsid w:val="00966809"/>
  </w:style>
  <w:style w:type="character" w:customStyle="1" w:styleId="WW8Num6z6">
    <w:name w:val="WW8Num6z6"/>
    <w:rsid w:val="00966809"/>
  </w:style>
  <w:style w:type="character" w:customStyle="1" w:styleId="WW8Num6z7">
    <w:name w:val="WW8Num6z7"/>
    <w:rsid w:val="00966809"/>
  </w:style>
  <w:style w:type="character" w:customStyle="1" w:styleId="WW8Num6z8">
    <w:name w:val="WW8Num6z8"/>
    <w:rsid w:val="00966809"/>
  </w:style>
  <w:style w:type="character" w:customStyle="1" w:styleId="WW8Num7z0">
    <w:name w:val="WW8Num7z0"/>
    <w:rsid w:val="00966809"/>
  </w:style>
  <w:style w:type="character" w:customStyle="1" w:styleId="WW8Num7z1">
    <w:name w:val="WW8Num7z1"/>
    <w:rsid w:val="00966809"/>
  </w:style>
  <w:style w:type="character" w:customStyle="1" w:styleId="WW8Num7z2">
    <w:name w:val="WW8Num7z2"/>
    <w:rsid w:val="00966809"/>
  </w:style>
  <w:style w:type="character" w:customStyle="1" w:styleId="WW8Num7z3">
    <w:name w:val="WW8Num7z3"/>
    <w:rsid w:val="00966809"/>
  </w:style>
  <w:style w:type="character" w:customStyle="1" w:styleId="WW8Num7z4">
    <w:name w:val="WW8Num7z4"/>
    <w:rsid w:val="00966809"/>
  </w:style>
  <w:style w:type="character" w:customStyle="1" w:styleId="WW8Num7z5">
    <w:name w:val="WW8Num7z5"/>
    <w:rsid w:val="00966809"/>
  </w:style>
  <w:style w:type="character" w:customStyle="1" w:styleId="WW8Num7z6">
    <w:name w:val="WW8Num7z6"/>
    <w:rsid w:val="00966809"/>
  </w:style>
  <w:style w:type="character" w:customStyle="1" w:styleId="WW8Num7z7">
    <w:name w:val="WW8Num7z7"/>
    <w:rsid w:val="00966809"/>
  </w:style>
  <w:style w:type="character" w:customStyle="1" w:styleId="WW8Num7z8">
    <w:name w:val="WW8Num7z8"/>
    <w:rsid w:val="00966809"/>
  </w:style>
  <w:style w:type="character" w:customStyle="1" w:styleId="11">
    <w:name w:val="Основной шрифт абзаца1"/>
    <w:rsid w:val="00966809"/>
  </w:style>
  <w:style w:type="character" w:styleId="a3">
    <w:name w:val="page number"/>
    <w:basedOn w:val="11"/>
    <w:rsid w:val="00966809"/>
  </w:style>
  <w:style w:type="character" w:customStyle="1" w:styleId="WW8Num12z1">
    <w:name w:val="WW8Num12z1"/>
    <w:rsid w:val="00966809"/>
    <w:rPr>
      <w:rFonts w:ascii="Courier New" w:hAnsi="Courier New" w:cs="Courier New"/>
    </w:rPr>
  </w:style>
  <w:style w:type="character" w:customStyle="1" w:styleId="apple-converted-space">
    <w:name w:val="apple-converted-space"/>
    <w:basedOn w:val="11"/>
    <w:rsid w:val="00966809"/>
  </w:style>
  <w:style w:type="character" w:customStyle="1" w:styleId="-">
    <w:name w:val="Интернет-ссылка"/>
    <w:basedOn w:val="11"/>
    <w:rsid w:val="00966809"/>
    <w:rPr>
      <w:color w:val="0000FF"/>
      <w:u w:val="single"/>
    </w:rPr>
  </w:style>
  <w:style w:type="character" w:customStyle="1" w:styleId="a4">
    <w:name w:val="Основной текст Знак"/>
    <w:basedOn w:val="a0"/>
    <w:rsid w:val="0096680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rsid w:val="00966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Текст выноски Знак"/>
    <w:basedOn w:val="a0"/>
    <w:rsid w:val="0096680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66809"/>
    <w:rPr>
      <w:b/>
      <w:sz w:val="28"/>
      <w:szCs w:val="28"/>
    </w:rPr>
  </w:style>
  <w:style w:type="character" w:customStyle="1" w:styleId="ListLabel2">
    <w:name w:val="ListLabel 2"/>
    <w:rsid w:val="00966809"/>
    <w:rPr>
      <w:rFonts w:cs="Symbol"/>
      <w:sz w:val="20"/>
    </w:rPr>
  </w:style>
  <w:style w:type="character" w:customStyle="1" w:styleId="ListLabel3">
    <w:name w:val="ListLabel 3"/>
    <w:rsid w:val="00966809"/>
    <w:rPr>
      <w:rFonts w:cs="Courier New"/>
      <w:sz w:val="20"/>
    </w:rPr>
  </w:style>
  <w:style w:type="character" w:customStyle="1" w:styleId="ListLabel4">
    <w:name w:val="ListLabel 4"/>
    <w:rsid w:val="00966809"/>
    <w:rPr>
      <w:rFonts w:cs="Wingdings"/>
      <w:sz w:val="20"/>
    </w:rPr>
  </w:style>
  <w:style w:type="character" w:customStyle="1" w:styleId="ListLabel5">
    <w:name w:val="ListLabel 5"/>
    <w:rsid w:val="00966809"/>
    <w:rPr>
      <w:sz w:val="28"/>
      <w:szCs w:val="28"/>
    </w:rPr>
  </w:style>
  <w:style w:type="paragraph" w:customStyle="1" w:styleId="a9">
    <w:name w:val="Заголовок"/>
    <w:basedOn w:val="a"/>
    <w:next w:val="aa"/>
    <w:rsid w:val="00966809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ody Text"/>
    <w:basedOn w:val="a"/>
    <w:rsid w:val="00966809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List"/>
    <w:basedOn w:val="aa"/>
    <w:rsid w:val="00966809"/>
    <w:rPr>
      <w:rFonts w:cs="Mangal"/>
    </w:rPr>
  </w:style>
  <w:style w:type="paragraph" w:styleId="ac">
    <w:name w:val="Title"/>
    <w:basedOn w:val="a"/>
    <w:rsid w:val="009668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966809"/>
    <w:pPr>
      <w:suppressLineNumbers/>
    </w:pPr>
    <w:rPr>
      <w:rFonts w:cs="Mangal"/>
    </w:rPr>
  </w:style>
  <w:style w:type="paragraph" w:styleId="ae">
    <w:name w:val="caption"/>
    <w:basedOn w:val="a"/>
    <w:rsid w:val="00966809"/>
    <w:pPr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966809"/>
    <w:pPr>
      <w:suppressLineNumber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footer"/>
    <w:basedOn w:val="a"/>
    <w:uiPriority w:val="99"/>
    <w:rsid w:val="00966809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rsid w:val="00966809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1"/>
    <w:rsid w:val="009668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Текст1"/>
    <w:basedOn w:val="a"/>
    <w:rsid w:val="00966809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9668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0">
    <w:name w:val="Заголовок 11"/>
    <w:basedOn w:val="LO-Normal"/>
    <w:rsid w:val="00966809"/>
    <w:pPr>
      <w:keepNext/>
      <w:jc w:val="center"/>
    </w:pPr>
    <w:rPr>
      <w:sz w:val="28"/>
    </w:rPr>
  </w:style>
  <w:style w:type="paragraph" w:customStyle="1" w:styleId="21">
    <w:name w:val="Основной текст 21"/>
    <w:basedOn w:val="LO-Normal"/>
    <w:rsid w:val="00966809"/>
    <w:pPr>
      <w:spacing w:line="360" w:lineRule="auto"/>
      <w:jc w:val="center"/>
    </w:pPr>
    <w:rPr>
      <w:b/>
      <w:sz w:val="32"/>
      <w:u w:val="single"/>
    </w:rPr>
  </w:style>
  <w:style w:type="paragraph" w:styleId="af1">
    <w:name w:val="Body Text Indent"/>
    <w:basedOn w:val="a"/>
    <w:rsid w:val="00966809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966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Нижний колонтитул1"/>
    <w:basedOn w:val="LO-Normal"/>
    <w:rsid w:val="00966809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f2">
    <w:name w:val="Normal (Web)"/>
    <w:basedOn w:val="a"/>
    <w:rsid w:val="00966809"/>
    <w:pPr>
      <w:spacing w:before="24" w:after="24" w:line="100" w:lineRule="atLeast"/>
      <w:ind w:left="45" w:right="4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66809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966809"/>
    <w:pPr>
      <w:jc w:val="center"/>
    </w:pPr>
    <w:rPr>
      <w:b/>
      <w:bCs/>
    </w:rPr>
  </w:style>
  <w:style w:type="paragraph" w:customStyle="1" w:styleId="af5">
    <w:name w:val="Содержимое врезки"/>
    <w:basedOn w:val="a"/>
    <w:rsid w:val="00966809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"/>
    <w:uiPriority w:val="34"/>
    <w:qFormat/>
    <w:rsid w:val="00966809"/>
    <w:pPr>
      <w:ind w:left="720"/>
      <w:contextualSpacing/>
    </w:pPr>
  </w:style>
  <w:style w:type="paragraph" w:customStyle="1" w:styleId="Default">
    <w:name w:val="Default"/>
    <w:rsid w:val="00966809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paragraph" w:styleId="af7">
    <w:name w:val="Balloon Text"/>
    <w:basedOn w:val="a"/>
    <w:rsid w:val="0096680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900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763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4">
    <w:name w:val="Основной текст (4) + Курсив"/>
    <w:rsid w:val="00460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c10">
    <w:name w:val="c10"/>
    <w:basedOn w:val="a0"/>
    <w:rsid w:val="004605CF"/>
  </w:style>
  <w:style w:type="character" w:styleId="af9">
    <w:name w:val="Hyperlink"/>
    <w:basedOn w:val="a0"/>
    <w:uiPriority w:val="99"/>
    <w:unhideWhenUsed/>
    <w:rsid w:val="009D0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B2AE-A291-4834-A9B9-735C195E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5925</Words>
  <Characters>33777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2019-06-04T14:36:00Z</cp:lastPrinted>
  <dcterms:created xsi:type="dcterms:W3CDTF">2019-06-04T14:27:00Z</dcterms:created>
  <dcterms:modified xsi:type="dcterms:W3CDTF">2019-06-04T14:36:00Z</dcterms:modified>
</cp:coreProperties>
</file>