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3D" w:rsidRDefault="006E08CF">
      <w:pPr>
        <w:pStyle w:val="a0"/>
        <w:ind w:left="227" w:right="238"/>
        <w:jc w:val="center"/>
      </w:pPr>
      <w:r>
        <w:rPr>
          <w:sz w:val="28"/>
          <w:szCs w:val="28"/>
        </w:rPr>
        <w:t>МИНИСТЕРСТВО ОБРАЗОВАНИЯ И НАУКИ РОССИЙСКОЙ ФЕДЕРАЦИИ</w:t>
      </w:r>
    </w:p>
    <w:p w:rsidR="002F633D" w:rsidRDefault="006E08CF">
      <w:pPr>
        <w:pStyle w:val="a0"/>
        <w:ind w:left="227" w:right="238"/>
        <w:jc w:val="center"/>
      </w:pPr>
      <w:r>
        <w:rPr>
          <w:sz w:val="28"/>
          <w:szCs w:val="28"/>
        </w:rPr>
        <w:t>федеральное государственное бюджетное образовательное учреждение</w:t>
      </w:r>
    </w:p>
    <w:p w:rsidR="002F633D" w:rsidRDefault="006E08CF">
      <w:pPr>
        <w:pStyle w:val="a0"/>
        <w:ind w:left="227" w:right="238"/>
        <w:jc w:val="center"/>
      </w:pPr>
      <w:r>
        <w:rPr>
          <w:sz w:val="28"/>
          <w:szCs w:val="28"/>
        </w:rPr>
        <w:t>высшего профессионального образования</w:t>
      </w:r>
    </w:p>
    <w:p w:rsidR="002F633D" w:rsidRDefault="006E08CF">
      <w:pPr>
        <w:pStyle w:val="a0"/>
        <w:ind w:left="227" w:right="238"/>
        <w:jc w:val="center"/>
      </w:pPr>
      <w:r>
        <w:rPr>
          <w:sz w:val="28"/>
          <w:szCs w:val="28"/>
        </w:rPr>
        <w:t>КРАСНОЯРСКИЙ ГОСУДАРСТВЕННЫЙ ПЕДАГОГИЧЕСКИЙ УНИВЕРСИТЕТ  им. В.П. Астафьева</w:t>
      </w:r>
    </w:p>
    <w:p w:rsidR="002F633D" w:rsidRDefault="002F633D">
      <w:pPr>
        <w:pStyle w:val="a0"/>
        <w:ind w:left="227" w:right="238"/>
        <w:jc w:val="center"/>
      </w:pPr>
    </w:p>
    <w:p w:rsidR="002F633D" w:rsidRDefault="006E08CF">
      <w:pPr>
        <w:pStyle w:val="a0"/>
        <w:ind w:left="227" w:right="238"/>
        <w:jc w:val="center"/>
      </w:pPr>
      <w:r>
        <w:rPr>
          <w:sz w:val="28"/>
          <w:szCs w:val="28"/>
        </w:rPr>
        <w:t>Факультет иностранных языков</w:t>
      </w:r>
    </w:p>
    <w:p w:rsidR="002F633D" w:rsidRDefault="002F633D">
      <w:pPr>
        <w:pStyle w:val="a0"/>
        <w:ind w:left="227" w:right="238"/>
        <w:jc w:val="center"/>
      </w:pPr>
    </w:p>
    <w:p w:rsidR="002F633D" w:rsidRDefault="006E08CF">
      <w:pPr>
        <w:pStyle w:val="a0"/>
        <w:ind w:left="227" w:right="238"/>
        <w:jc w:val="center"/>
      </w:pPr>
      <w:r>
        <w:rPr>
          <w:sz w:val="28"/>
          <w:szCs w:val="28"/>
        </w:rPr>
        <w:t>Кафедра английской филологии</w:t>
      </w:r>
    </w:p>
    <w:p w:rsidR="002F633D" w:rsidRDefault="002F633D">
      <w:pPr>
        <w:pStyle w:val="a0"/>
        <w:jc w:val="center"/>
      </w:pPr>
    </w:p>
    <w:p w:rsidR="002F633D" w:rsidRDefault="002F633D">
      <w:pPr>
        <w:pStyle w:val="a0"/>
        <w:jc w:val="center"/>
      </w:pPr>
    </w:p>
    <w:p w:rsidR="002F633D" w:rsidRDefault="002F633D">
      <w:pPr>
        <w:pStyle w:val="aa"/>
        <w:jc w:val="center"/>
      </w:pPr>
    </w:p>
    <w:p w:rsidR="002F633D" w:rsidRDefault="002F633D">
      <w:pPr>
        <w:pStyle w:val="aa"/>
        <w:jc w:val="center"/>
      </w:pPr>
    </w:p>
    <w:p w:rsidR="002F633D" w:rsidRDefault="006E08CF">
      <w:pPr>
        <w:pStyle w:val="a0"/>
        <w:jc w:val="center"/>
      </w:pPr>
      <w:r>
        <w:rPr>
          <w:b/>
          <w:sz w:val="40"/>
          <w:szCs w:val="40"/>
        </w:rPr>
        <w:t xml:space="preserve">Языковая игра в </w:t>
      </w:r>
      <w:proofErr w:type="gramStart"/>
      <w:r>
        <w:rPr>
          <w:b/>
          <w:sz w:val="40"/>
          <w:szCs w:val="40"/>
        </w:rPr>
        <w:t>рекламной</w:t>
      </w:r>
      <w:proofErr w:type="gramEnd"/>
      <w:r>
        <w:rPr>
          <w:b/>
          <w:sz w:val="40"/>
          <w:szCs w:val="40"/>
        </w:rPr>
        <w:t xml:space="preserve"> </w:t>
      </w:r>
      <w:proofErr w:type="spellStart"/>
      <w:r>
        <w:rPr>
          <w:b/>
          <w:sz w:val="40"/>
          <w:szCs w:val="40"/>
        </w:rPr>
        <w:t>комуникации</w:t>
      </w:r>
      <w:proofErr w:type="spellEnd"/>
    </w:p>
    <w:p w:rsidR="002F633D" w:rsidRDefault="002F633D">
      <w:pPr>
        <w:pStyle w:val="a0"/>
        <w:jc w:val="center"/>
      </w:pPr>
    </w:p>
    <w:p w:rsidR="002F633D" w:rsidRDefault="006E08CF">
      <w:pPr>
        <w:pStyle w:val="a0"/>
        <w:jc w:val="center"/>
      </w:pPr>
      <w:r>
        <w:rPr>
          <w:b/>
          <w:sz w:val="28"/>
          <w:szCs w:val="28"/>
        </w:rPr>
        <w:t>Курс по выбору</w:t>
      </w:r>
    </w:p>
    <w:p w:rsidR="002F633D" w:rsidRDefault="002F633D">
      <w:pPr>
        <w:pStyle w:val="a0"/>
        <w:jc w:val="center"/>
      </w:pPr>
    </w:p>
    <w:p w:rsidR="002F633D" w:rsidRDefault="006E08CF">
      <w:pPr>
        <w:pStyle w:val="aa"/>
        <w:jc w:val="center"/>
      </w:pPr>
      <w:r>
        <w:rPr>
          <w:rFonts w:ascii="Times New Roman" w:hAnsi="Times New Roman" w:cs="Times New Roman"/>
        </w:rPr>
        <w:t>УЧЕБНО-МЕТОДИЧЕСКИЙ</w:t>
      </w:r>
      <w:r>
        <w:rPr>
          <w:rFonts w:ascii="Times New Roman" w:eastAsia="Times New Roman" w:hAnsi="Times New Roman" w:cs="Times New Roman"/>
        </w:rPr>
        <w:t xml:space="preserve"> </w:t>
      </w:r>
      <w:r>
        <w:rPr>
          <w:rFonts w:ascii="Times New Roman" w:hAnsi="Times New Roman" w:cs="Times New Roman"/>
        </w:rPr>
        <w:t>КОМПЛЕКС</w:t>
      </w:r>
      <w:r>
        <w:rPr>
          <w:rFonts w:ascii="Times New Roman" w:eastAsia="Times New Roman" w:hAnsi="Times New Roman" w:cs="Times New Roman"/>
        </w:rPr>
        <w:t xml:space="preserve"> </w:t>
      </w:r>
      <w:r>
        <w:rPr>
          <w:rFonts w:ascii="Times New Roman" w:hAnsi="Times New Roman" w:cs="Times New Roman"/>
        </w:rPr>
        <w:t>ДИСЦИПЛИНЫ</w:t>
      </w:r>
    </w:p>
    <w:p w:rsidR="002F633D" w:rsidRDefault="002F633D">
      <w:pPr>
        <w:pStyle w:val="a1"/>
      </w:pPr>
    </w:p>
    <w:p w:rsidR="002F633D" w:rsidRDefault="002F633D">
      <w:pPr>
        <w:pStyle w:val="a0"/>
        <w:jc w:val="center"/>
      </w:pPr>
    </w:p>
    <w:p w:rsidR="002F633D" w:rsidRDefault="006E08CF">
      <w:pPr>
        <w:pStyle w:val="a0"/>
        <w:jc w:val="center"/>
      </w:pPr>
      <w:r>
        <w:rPr>
          <w:sz w:val="28"/>
          <w:szCs w:val="28"/>
        </w:rPr>
        <w:t xml:space="preserve">Специальность 031202.65 «Перевод и </w:t>
      </w:r>
      <w:proofErr w:type="spellStart"/>
      <w:r>
        <w:rPr>
          <w:sz w:val="28"/>
          <w:szCs w:val="28"/>
        </w:rPr>
        <w:t>переводоведение</w:t>
      </w:r>
      <w:proofErr w:type="spellEnd"/>
      <w:r>
        <w:rPr>
          <w:sz w:val="28"/>
          <w:szCs w:val="28"/>
        </w:rPr>
        <w:t xml:space="preserve">» </w:t>
      </w:r>
    </w:p>
    <w:p w:rsidR="002F633D" w:rsidRDefault="006E08CF">
      <w:pPr>
        <w:pStyle w:val="a0"/>
        <w:jc w:val="center"/>
      </w:pPr>
      <w:r>
        <w:rPr>
          <w:sz w:val="28"/>
          <w:szCs w:val="28"/>
        </w:rPr>
        <w:t>Направление: 031200 «Лингвистика и межкультурная коммуникация»</w:t>
      </w:r>
    </w:p>
    <w:p w:rsidR="002F633D" w:rsidRDefault="006E08CF">
      <w:pPr>
        <w:pStyle w:val="a0"/>
        <w:jc w:val="center"/>
      </w:pPr>
      <w:r>
        <w:rPr>
          <w:sz w:val="28"/>
          <w:szCs w:val="28"/>
        </w:rPr>
        <w:t>специализация «Письменный и устный перевод»</w:t>
      </w: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jc w:val="center"/>
      </w:pPr>
      <w:r>
        <w:t>Красноярск 2011</w:t>
      </w:r>
    </w:p>
    <w:p w:rsidR="006E08CF" w:rsidRDefault="006E08CF">
      <w:pPr>
        <w:pStyle w:val="a0"/>
        <w:jc w:val="center"/>
      </w:pPr>
    </w:p>
    <w:p w:rsidR="002F633D" w:rsidRDefault="002F633D">
      <w:pPr>
        <w:pStyle w:val="a0"/>
        <w:jc w:val="center"/>
      </w:pPr>
    </w:p>
    <w:p w:rsidR="002F633D" w:rsidRDefault="006E08CF">
      <w:pPr>
        <w:pStyle w:val="a0"/>
      </w:pPr>
      <w:r>
        <w:t xml:space="preserve">Рабочая программа составлена к.ф.н., доц. </w:t>
      </w:r>
      <w:proofErr w:type="spellStart"/>
      <w:r>
        <w:t>А.В.Коршуновой</w:t>
      </w:r>
      <w:proofErr w:type="spellEnd"/>
    </w:p>
    <w:p w:rsidR="002F633D" w:rsidRDefault="006E08CF">
      <w:pPr>
        <w:pStyle w:val="a0"/>
      </w:pPr>
      <w:r>
        <w:t>Рабочая программа обсуждена на заседании кафедры английской филологии</w:t>
      </w:r>
    </w:p>
    <w:p w:rsidR="002F633D" w:rsidRDefault="006E08CF">
      <w:pPr>
        <w:pStyle w:val="a0"/>
      </w:pPr>
      <w:r>
        <w:t>“06” сентября 2011г.</w:t>
      </w:r>
    </w:p>
    <w:p w:rsidR="002F633D" w:rsidRDefault="002F633D">
      <w:pPr>
        <w:pStyle w:val="a0"/>
      </w:pPr>
    </w:p>
    <w:p w:rsidR="002F633D" w:rsidRDefault="006E08CF">
      <w:pPr>
        <w:pStyle w:val="a0"/>
      </w:pPr>
      <w:r>
        <w:t xml:space="preserve">Заведующий кафедрой                                              </w:t>
      </w:r>
      <w:proofErr w:type="spellStart"/>
      <w:r>
        <w:t>Т.П.Бабак</w:t>
      </w:r>
      <w:proofErr w:type="spellEnd"/>
    </w:p>
    <w:p w:rsidR="002F633D" w:rsidRDefault="002F633D">
      <w:pPr>
        <w:pStyle w:val="a0"/>
      </w:pPr>
    </w:p>
    <w:p w:rsidR="002F633D" w:rsidRDefault="006E08CF">
      <w:pPr>
        <w:pStyle w:val="a0"/>
      </w:pPr>
      <w:r>
        <w:t>Одобрено научно-методическим советом (НМСС) факультета иностранных языков</w:t>
      </w:r>
    </w:p>
    <w:p w:rsidR="002F633D" w:rsidRDefault="006E08CF">
      <w:pPr>
        <w:pStyle w:val="a0"/>
      </w:pPr>
      <w:r>
        <w:t>“19” октября 2011г.</w:t>
      </w:r>
    </w:p>
    <w:p w:rsidR="002F633D" w:rsidRDefault="002F633D">
      <w:pPr>
        <w:pStyle w:val="a0"/>
      </w:pPr>
    </w:p>
    <w:p w:rsidR="002F633D" w:rsidRDefault="006E08CF">
      <w:pPr>
        <w:pStyle w:val="a0"/>
      </w:pPr>
      <w:r>
        <w:t xml:space="preserve">Председатель  НМСС                                                </w:t>
      </w:r>
      <w:proofErr w:type="spellStart"/>
      <w:r>
        <w:t>И.Д.Гордашевская</w:t>
      </w:r>
      <w:proofErr w:type="spellEnd"/>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1"/>
        <w:ind w:right="-1"/>
        <w:jc w:val="center"/>
      </w:pPr>
      <w:r>
        <w:rPr>
          <w:b/>
          <w:bCs/>
          <w:sz w:val="24"/>
          <w:szCs w:val="24"/>
        </w:rPr>
        <w:t>Лист внесения изменений</w:t>
      </w:r>
    </w:p>
    <w:p w:rsidR="002F633D" w:rsidRDefault="002F633D">
      <w:pPr>
        <w:pStyle w:val="1"/>
        <w:ind w:right="-1" w:firstLine="567"/>
        <w:jc w:val="center"/>
      </w:pPr>
    </w:p>
    <w:p w:rsidR="002F633D" w:rsidRDefault="002F633D">
      <w:pPr>
        <w:pStyle w:val="1"/>
        <w:ind w:right="-1"/>
      </w:pPr>
    </w:p>
    <w:p w:rsidR="002F633D" w:rsidRDefault="002F633D">
      <w:pPr>
        <w:pStyle w:val="1"/>
        <w:ind w:right="-1"/>
        <w:jc w:val="both"/>
      </w:pPr>
    </w:p>
    <w:p w:rsidR="002F633D" w:rsidRDefault="006E08CF">
      <w:pPr>
        <w:pStyle w:val="1"/>
        <w:ind w:right="-1"/>
        <w:jc w:val="both"/>
      </w:pPr>
      <w:r>
        <w:rPr>
          <w:sz w:val="24"/>
          <w:szCs w:val="24"/>
        </w:rPr>
        <w:t>Дополнения и изменения в рабочей программе на 2012/2013учебный год:</w:t>
      </w:r>
    </w:p>
    <w:p w:rsidR="002F633D" w:rsidRDefault="002F633D">
      <w:pPr>
        <w:pStyle w:val="1"/>
        <w:ind w:right="-1"/>
        <w:jc w:val="both"/>
      </w:pPr>
    </w:p>
    <w:p w:rsidR="002F633D" w:rsidRDefault="006E08CF">
      <w:pPr>
        <w:pStyle w:val="1"/>
        <w:jc w:val="both"/>
      </w:pPr>
      <w:r>
        <w:rPr>
          <w:sz w:val="24"/>
          <w:szCs w:val="24"/>
        </w:rPr>
        <w:t xml:space="preserve">В рабочую программу вносятся следующие изменения: </w:t>
      </w:r>
    </w:p>
    <w:p w:rsidR="002F633D" w:rsidRDefault="002F633D">
      <w:pPr>
        <w:pStyle w:val="1"/>
        <w:jc w:val="both"/>
      </w:pPr>
    </w:p>
    <w:p w:rsidR="002F633D" w:rsidRDefault="006E08CF">
      <w:pPr>
        <w:pStyle w:val="1"/>
        <w:jc w:val="both"/>
      </w:pPr>
      <w:r>
        <w:rPr>
          <w:sz w:val="24"/>
          <w:szCs w:val="24"/>
        </w:rPr>
        <w:t>1. Актуализирована Карта литературного обеспечения</w:t>
      </w:r>
    </w:p>
    <w:p w:rsidR="002F633D" w:rsidRDefault="002F633D">
      <w:pPr>
        <w:pStyle w:val="1"/>
        <w:ind w:firstLine="567"/>
        <w:jc w:val="both"/>
      </w:pPr>
    </w:p>
    <w:p w:rsidR="002F633D" w:rsidRDefault="006E08CF">
      <w:pPr>
        <w:pStyle w:val="1"/>
        <w:jc w:val="both"/>
      </w:pPr>
      <w:r>
        <w:rPr>
          <w:sz w:val="24"/>
          <w:szCs w:val="24"/>
        </w:rPr>
        <w:t>Рабочая программа пересмотрена и одобрена на заседании кафедры 6 февраля  2013г. Протокол №6</w:t>
      </w:r>
    </w:p>
    <w:p w:rsidR="002F633D" w:rsidRDefault="002F633D">
      <w:pPr>
        <w:pStyle w:val="1"/>
        <w:ind w:right="-1" w:firstLine="567"/>
        <w:jc w:val="both"/>
      </w:pPr>
    </w:p>
    <w:p w:rsidR="002F633D" w:rsidRDefault="006E08CF">
      <w:pPr>
        <w:pStyle w:val="1"/>
        <w:jc w:val="both"/>
      </w:pPr>
      <w:r>
        <w:rPr>
          <w:sz w:val="24"/>
          <w:szCs w:val="24"/>
        </w:rPr>
        <w:t>Внесенные изменения утверждаю</w:t>
      </w:r>
    </w:p>
    <w:p w:rsidR="002F633D" w:rsidRDefault="002F633D">
      <w:pPr>
        <w:pStyle w:val="1"/>
        <w:jc w:val="both"/>
      </w:pPr>
    </w:p>
    <w:p w:rsidR="002F633D" w:rsidRDefault="006E08CF">
      <w:pPr>
        <w:pStyle w:val="1"/>
        <w:tabs>
          <w:tab w:val="left" w:pos="4820"/>
          <w:tab w:val="right" w:leader="underscore" w:pos="10206"/>
        </w:tabs>
        <w:ind w:right="-1"/>
        <w:jc w:val="both"/>
      </w:pPr>
      <w:r>
        <w:rPr>
          <w:sz w:val="24"/>
          <w:szCs w:val="24"/>
        </w:rPr>
        <w:t xml:space="preserve">Заведующий кафедрой  </w:t>
      </w:r>
    </w:p>
    <w:p w:rsidR="002F633D" w:rsidRDefault="006E08CF">
      <w:pPr>
        <w:pStyle w:val="1"/>
        <w:tabs>
          <w:tab w:val="left" w:pos="4820"/>
          <w:tab w:val="right" w:leader="underscore" w:pos="10206"/>
        </w:tabs>
        <w:ind w:right="-1"/>
        <w:jc w:val="both"/>
      </w:pPr>
      <w:r>
        <w:rPr>
          <w:sz w:val="24"/>
          <w:szCs w:val="24"/>
        </w:rPr>
        <w:t xml:space="preserve">  </w:t>
      </w:r>
    </w:p>
    <w:p w:rsidR="002F633D" w:rsidRDefault="006E08CF">
      <w:pPr>
        <w:pStyle w:val="1"/>
        <w:tabs>
          <w:tab w:val="left" w:pos="4820"/>
          <w:tab w:val="right" w:leader="underscore" w:pos="10206"/>
        </w:tabs>
        <w:ind w:right="-1"/>
        <w:jc w:val="both"/>
      </w:pPr>
      <w:r>
        <w:rPr>
          <w:sz w:val="24"/>
          <w:szCs w:val="24"/>
        </w:rPr>
        <w:t>Декан</w:t>
      </w:r>
    </w:p>
    <w:p w:rsidR="002F633D" w:rsidRDefault="006E08CF">
      <w:pPr>
        <w:pStyle w:val="1"/>
        <w:tabs>
          <w:tab w:val="left" w:pos="4820"/>
          <w:tab w:val="right" w:leader="underscore" w:pos="10206"/>
        </w:tabs>
        <w:ind w:right="-1"/>
        <w:jc w:val="both"/>
      </w:pPr>
      <w:r>
        <w:rPr>
          <w:sz w:val="24"/>
          <w:szCs w:val="24"/>
        </w:rPr>
        <w:tab/>
      </w:r>
    </w:p>
    <w:p w:rsidR="002F633D" w:rsidRDefault="002F633D">
      <w:pPr>
        <w:pStyle w:val="1"/>
        <w:tabs>
          <w:tab w:val="left" w:pos="4820"/>
        </w:tabs>
        <w:jc w:val="both"/>
      </w:pPr>
    </w:p>
    <w:p w:rsidR="002F633D" w:rsidRDefault="002F633D">
      <w:pPr>
        <w:pStyle w:val="1"/>
        <w:tabs>
          <w:tab w:val="left" w:pos="4820"/>
        </w:tabs>
        <w:jc w:val="both"/>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6E08CF">
      <w:pPr>
        <w:pStyle w:val="a0"/>
        <w:jc w:val="center"/>
      </w:pPr>
      <w:r>
        <w:rPr>
          <w:b/>
          <w:bCs/>
          <w:sz w:val="28"/>
          <w:szCs w:val="28"/>
        </w:rPr>
        <w:t>Пояснительная записка</w:t>
      </w:r>
    </w:p>
    <w:p w:rsidR="002F633D" w:rsidRDefault="002F633D">
      <w:pPr>
        <w:pStyle w:val="a0"/>
        <w:jc w:val="center"/>
      </w:pPr>
    </w:p>
    <w:p w:rsidR="002F633D" w:rsidRDefault="006E08CF">
      <w:pPr>
        <w:pStyle w:val="a0"/>
        <w:ind w:firstLine="708"/>
        <w:jc w:val="both"/>
      </w:pPr>
      <w:r>
        <w:rPr>
          <w:sz w:val="28"/>
          <w:szCs w:val="28"/>
        </w:rPr>
        <w:t xml:space="preserve"> «Языковая игра в рекламной коммуникации» – дополнительный теоретический курс, предлагаемый студентам  на завершающих этапах обучения. Изучение курса основывается на знании стилистики, лексикологии, словообразования, морфологии и синтаксиса. </w:t>
      </w:r>
    </w:p>
    <w:p w:rsidR="002F633D" w:rsidRDefault="006E08CF">
      <w:pPr>
        <w:pStyle w:val="a0"/>
        <w:ind w:firstLine="708"/>
        <w:jc w:val="both"/>
      </w:pPr>
      <w:r>
        <w:rPr>
          <w:bCs/>
          <w:spacing w:val="-1"/>
          <w:sz w:val="28"/>
          <w:szCs w:val="28"/>
        </w:rPr>
        <w:t>Актуальность данного курса по</w:t>
      </w:r>
      <w:r>
        <w:rPr>
          <w:b/>
          <w:bCs/>
          <w:spacing w:val="-1"/>
          <w:sz w:val="28"/>
          <w:szCs w:val="28"/>
        </w:rPr>
        <w:t xml:space="preserve"> </w:t>
      </w:r>
      <w:r>
        <w:rPr>
          <w:bCs/>
          <w:spacing w:val="-1"/>
          <w:sz w:val="28"/>
          <w:szCs w:val="28"/>
        </w:rPr>
        <w:t>выбору</w:t>
      </w:r>
      <w:r>
        <w:rPr>
          <w:b/>
          <w:bCs/>
          <w:spacing w:val="-1"/>
          <w:sz w:val="28"/>
          <w:szCs w:val="28"/>
        </w:rPr>
        <w:t xml:space="preserve"> </w:t>
      </w:r>
      <w:r>
        <w:rPr>
          <w:spacing w:val="-1"/>
          <w:sz w:val="28"/>
          <w:szCs w:val="28"/>
        </w:rPr>
        <w:t xml:space="preserve">обусловлена необходимостью дальнейшего </w:t>
      </w:r>
      <w:r>
        <w:rPr>
          <w:spacing w:val="-5"/>
          <w:sz w:val="28"/>
          <w:szCs w:val="28"/>
        </w:rPr>
        <w:t>изучения языка рекламы,</w:t>
      </w:r>
      <w:r>
        <w:rPr>
          <w:spacing w:val="-4"/>
          <w:sz w:val="28"/>
          <w:szCs w:val="28"/>
        </w:rPr>
        <w:t xml:space="preserve"> </w:t>
      </w:r>
      <w:r>
        <w:rPr>
          <w:spacing w:val="-5"/>
          <w:sz w:val="28"/>
          <w:szCs w:val="28"/>
        </w:rPr>
        <w:t xml:space="preserve">как средства целенаправленного воздействия на </w:t>
      </w:r>
      <w:r>
        <w:rPr>
          <w:spacing w:val="-7"/>
          <w:sz w:val="28"/>
          <w:szCs w:val="28"/>
        </w:rPr>
        <w:t xml:space="preserve">эмоции и поведение реципиентов информации и </w:t>
      </w:r>
      <w:r>
        <w:rPr>
          <w:spacing w:val="-4"/>
          <w:sz w:val="28"/>
          <w:szCs w:val="28"/>
        </w:rPr>
        <w:t xml:space="preserve">участвующей в формировании информационной среды современного человека. </w:t>
      </w:r>
      <w:r>
        <w:rPr>
          <w:spacing w:val="-3"/>
          <w:sz w:val="28"/>
          <w:szCs w:val="28"/>
        </w:rPr>
        <w:t xml:space="preserve">Рассмотрение </w:t>
      </w:r>
      <w:r>
        <w:rPr>
          <w:spacing w:val="2"/>
          <w:sz w:val="28"/>
          <w:szCs w:val="28"/>
        </w:rPr>
        <w:t xml:space="preserve">языкового механизма функционирования рекламного текста, а также рассмотрение его как стилистического феномена в рамках </w:t>
      </w:r>
      <w:r>
        <w:rPr>
          <w:spacing w:val="-4"/>
          <w:sz w:val="28"/>
          <w:szCs w:val="28"/>
        </w:rPr>
        <w:t xml:space="preserve">современной коммуникативной парадигмы с привлечением положений </w:t>
      </w:r>
      <w:r>
        <w:rPr>
          <w:spacing w:val="5"/>
          <w:sz w:val="28"/>
          <w:szCs w:val="28"/>
        </w:rPr>
        <w:t xml:space="preserve">лингвистики текста, стилистики, лексикологии, </w:t>
      </w:r>
      <w:r>
        <w:rPr>
          <w:spacing w:val="-4"/>
          <w:sz w:val="28"/>
          <w:szCs w:val="28"/>
        </w:rPr>
        <w:t xml:space="preserve"> теории речевого воздействия и психолингвистики</w:t>
      </w:r>
      <w:r>
        <w:rPr>
          <w:spacing w:val="-3"/>
          <w:sz w:val="28"/>
          <w:szCs w:val="28"/>
        </w:rPr>
        <w:t>, обусловливает исследование языка и стиля рекламы в рамках данного курса по выбору.</w:t>
      </w:r>
    </w:p>
    <w:p w:rsidR="002F633D" w:rsidRDefault="006E08CF">
      <w:pPr>
        <w:pStyle w:val="a0"/>
        <w:ind w:firstLine="900"/>
        <w:jc w:val="both"/>
      </w:pPr>
      <w:r>
        <w:rPr>
          <w:sz w:val="28"/>
          <w:szCs w:val="28"/>
        </w:rPr>
        <w:t xml:space="preserve">Учитель иностранного языка должен правильно понимать строй языка (с языковедческой точки зрения), ясно представлять основные формы существования языка, их грамматические, структурные, семантические, фонетические особенности. Данный курс по выбору призван дать представление об особенностях использования </w:t>
      </w:r>
      <w:proofErr w:type="spellStart"/>
      <w:r>
        <w:rPr>
          <w:sz w:val="28"/>
          <w:szCs w:val="28"/>
        </w:rPr>
        <w:t>операциональных</w:t>
      </w:r>
      <w:proofErr w:type="spellEnd"/>
      <w:r>
        <w:rPr>
          <w:sz w:val="28"/>
          <w:szCs w:val="28"/>
        </w:rPr>
        <w:t xml:space="preserve"> приемов языковой игры в рекламной коммуникации.</w:t>
      </w:r>
    </w:p>
    <w:p w:rsidR="002F633D" w:rsidRDefault="006E08CF">
      <w:pPr>
        <w:pStyle w:val="a0"/>
        <w:ind w:firstLine="900"/>
        <w:jc w:val="both"/>
      </w:pPr>
      <w:r>
        <w:rPr>
          <w:sz w:val="28"/>
          <w:szCs w:val="28"/>
        </w:rPr>
        <w:t>Необходимо также отметить, что языки для специальных целей оказывают влияние на формирование других форм национального языка. К тому же в рекламе наиболее ярко проявляются современные тенденции развития языка (из-за отсутствия в них сдерживающих норм литературного языка). Именно поэтому можно утверждать, что данный курс способствует расширению филологического кругозора учащихся, развитию умения самостоятельно работать с языком, развитию логического мышления студентов. Изучение лингвистических особенностей рекламной коммуникации нацелено на более полное понимание структуры и функционирования языка. Курс способствует расширению филологического кругозора, развитию умения самостоятельно работать с языком, развитию логического мышления студентов.</w:t>
      </w:r>
    </w:p>
    <w:p w:rsidR="002F633D" w:rsidRDefault="006E08CF">
      <w:pPr>
        <w:pStyle w:val="a0"/>
        <w:ind w:firstLine="900"/>
        <w:jc w:val="both"/>
      </w:pPr>
      <w:r>
        <w:rPr>
          <w:sz w:val="28"/>
          <w:szCs w:val="28"/>
        </w:rPr>
        <w:t xml:space="preserve">Данная дисциплина рассчитана на 30 часов (10 аудиторных и 20 для самостоятельной работы), состоит из двух базовых, дополнительного и одного итогового модулей. Итоговый модуль предполагает зачет. </w:t>
      </w:r>
    </w:p>
    <w:p w:rsidR="002F633D" w:rsidRDefault="002F633D">
      <w:pPr>
        <w:pStyle w:val="a0"/>
        <w:ind w:firstLine="900"/>
        <w:jc w:val="both"/>
      </w:pPr>
    </w:p>
    <w:p w:rsidR="002F633D" w:rsidRDefault="002F633D">
      <w:pPr>
        <w:pStyle w:val="a0"/>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6E08CF">
      <w:pPr>
        <w:pStyle w:val="a0"/>
        <w:ind w:left="227" w:right="238"/>
        <w:jc w:val="center"/>
      </w:pPr>
      <w:r>
        <w:rPr>
          <w:sz w:val="28"/>
          <w:szCs w:val="28"/>
        </w:rPr>
        <w:t>МИНИСТЕРСТВО ОБРАЗОВАНИЯ И НАУКИ РОССИЙСКОЙ ФЕДЕРАЦИИ</w:t>
      </w:r>
    </w:p>
    <w:p w:rsidR="002F633D" w:rsidRDefault="006E08CF">
      <w:pPr>
        <w:pStyle w:val="a0"/>
        <w:ind w:left="227" w:right="238"/>
        <w:jc w:val="center"/>
      </w:pPr>
      <w:r>
        <w:rPr>
          <w:sz w:val="28"/>
          <w:szCs w:val="28"/>
        </w:rPr>
        <w:t>федеральное государственное бюджетное образовательное учреждение</w:t>
      </w:r>
    </w:p>
    <w:p w:rsidR="002F633D" w:rsidRDefault="006E08CF">
      <w:pPr>
        <w:pStyle w:val="a0"/>
        <w:ind w:left="227" w:right="238"/>
        <w:jc w:val="center"/>
      </w:pPr>
      <w:r>
        <w:rPr>
          <w:sz w:val="28"/>
          <w:szCs w:val="28"/>
        </w:rPr>
        <w:t>высшего профессионального образования</w:t>
      </w:r>
    </w:p>
    <w:p w:rsidR="002F633D" w:rsidRDefault="006E08CF">
      <w:pPr>
        <w:pStyle w:val="a0"/>
        <w:ind w:left="227" w:right="238"/>
        <w:jc w:val="center"/>
      </w:pPr>
      <w:r>
        <w:rPr>
          <w:sz w:val="28"/>
          <w:szCs w:val="28"/>
        </w:rPr>
        <w:t>КРАСНОЯРСКИЙ ГОСУДАРСТВЕННЫЙ ПЕДАГОГИЧЕСКИЙ УНИВЕРСИТЕТ  им. В.П. Астафьева</w:t>
      </w:r>
    </w:p>
    <w:p w:rsidR="002F633D" w:rsidRDefault="002F633D">
      <w:pPr>
        <w:pStyle w:val="a0"/>
        <w:ind w:left="227" w:right="238"/>
        <w:jc w:val="center"/>
      </w:pPr>
    </w:p>
    <w:p w:rsidR="002F633D" w:rsidRDefault="002F633D">
      <w:pPr>
        <w:pStyle w:val="a0"/>
        <w:ind w:left="227" w:right="238"/>
        <w:jc w:val="center"/>
      </w:pPr>
    </w:p>
    <w:p w:rsidR="002F633D" w:rsidRDefault="002F633D">
      <w:pPr>
        <w:pStyle w:val="a0"/>
        <w:ind w:left="227" w:right="238"/>
        <w:jc w:val="center"/>
      </w:pPr>
    </w:p>
    <w:p w:rsidR="002F633D" w:rsidRDefault="006E08CF">
      <w:pPr>
        <w:pStyle w:val="a0"/>
        <w:ind w:left="227" w:right="238"/>
        <w:jc w:val="center"/>
      </w:pPr>
      <w:r>
        <w:rPr>
          <w:sz w:val="28"/>
          <w:szCs w:val="28"/>
        </w:rPr>
        <w:t>Кафедра английской филологии</w:t>
      </w:r>
    </w:p>
    <w:p w:rsidR="002F633D" w:rsidRDefault="002F633D">
      <w:pPr>
        <w:pStyle w:val="a0"/>
        <w:jc w:val="center"/>
      </w:pPr>
    </w:p>
    <w:p w:rsidR="002F633D" w:rsidRDefault="002F633D">
      <w:pPr>
        <w:pStyle w:val="a0"/>
        <w:jc w:val="center"/>
      </w:pPr>
    </w:p>
    <w:p w:rsidR="002F633D" w:rsidRDefault="006E08CF">
      <w:pPr>
        <w:pStyle w:val="aa"/>
        <w:jc w:val="center"/>
      </w:pPr>
      <w:r>
        <w:rPr>
          <w:rFonts w:ascii="Times New Roman" w:hAnsi="Times New Roman" w:cs="Times New Roman"/>
          <w:b/>
          <w:bCs/>
          <w:caps/>
          <w:sz w:val="32"/>
          <w:szCs w:val="32"/>
        </w:rPr>
        <w:t>РАБОЧАЯ ПРОГРАММА ДИСЦИПЛИНЫ</w:t>
      </w:r>
    </w:p>
    <w:p w:rsidR="002F633D" w:rsidRDefault="002F633D">
      <w:pPr>
        <w:pStyle w:val="a1"/>
        <w:jc w:val="center"/>
      </w:pPr>
    </w:p>
    <w:p w:rsidR="002F633D" w:rsidRDefault="006E08CF">
      <w:pPr>
        <w:pStyle w:val="a0"/>
        <w:jc w:val="center"/>
      </w:pPr>
      <w:r>
        <w:rPr>
          <w:b/>
          <w:sz w:val="28"/>
          <w:szCs w:val="28"/>
        </w:rPr>
        <w:t>курс по выбору</w:t>
      </w:r>
    </w:p>
    <w:p w:rsidR="002F633D" w:rsidRDefault="002F633D">
      <w:pPr>
        <w:pStyle w:val="a0"/>
        <w:jc w:val="center"/>
      </w:pPr>
    </w:p>
    <w:p w:rsidR="002F633D" w:rsidRDefault="006E08CF">
      <w:pPr>
        <w:pStyle w:val="a0"/>
        <w:jc w:val="center"/>
      </w:pPr>
      <w:r>
        <w:rPr>
          <w:b/>
          <w:sz w:val="40"/>
          <w:szCs w:val="40"/>
        </w:rPr>
        <w:t>Языковая игра в рекламной коммуникации</w:t>
      </w:r>
    </w:p>
    <w:p w:rsidR="002F633D" w:rsidRDefault="002F633D">
      <w:pPr>
        <w:pStyle w:val="a0"/>
        <w:jc w:val="center"/>
      </w:pPr>
    </w:p>
    <w:p w:rsidR="002F633D" w:rsidRDefault="002F633D">
      <w:pPr>
        <w:pStyle w:val="aa"/>
        <w:jc w:val="center"/>
      </w:pPr>
    </w:p>
    <w:p w:rsidR="002F633D" w:rsidRDefault="002F633D">
      <w:pPr>
        <w:pStyle w:val="a1"/>
      </w:pPr>
    </w:p>
    <w:p w:rsidR="002F633D" w:rsidRDefault="006E08CF">
      <w:pPr>
        <w:pStyle w:val="a0"/>
        <w:jc w:val="center"/>
      </w:pPr>
      <w:r>
        <w:rPr>
          <w:sz w:val="28"/>
          <w:szCs w:val="28"/>
        </w:rPr>
        <w:t xml:space="preserve">Специальность 031202.65 «Перевод и </w:t>
      </w:r>
      <w:proofErr w:type="spellStart"/>
      <w:r>
        <w:rPr>
          <w:sz w:val="28"/>
          <w:szCs w:val="28"/>
        </w:rPr>
        <w:t>переводоведение</w:t>
      </w:r>
      <w:proofErr w:type="spellEnd"/>
      <w:r>
        <w:rPr>
          <w:sz w:val="28"/>
          <w:szCs w:val="28"/>
        </w:rPr>
        <w:t xml:space="preserve">» </w:t>
      </w:r>
    </w:p>
    <w:p w:rsidR="002F633D" w:rsidRDefault="006E08CF">
      <w:pPr>
        <w:pStyle w:val="a0"/>
        <w:jc w:val="center"/>
      </w:pPr>
      <w:r>
        <w:rPr>
          <w:sz w:val="28"/>
          <w:szCs w:val="28"/>
        </w:rPr>
        <w:t>Направление: 031200 «Лингвистика и межкультурная коммуникация»</w:t>
      </w:r>
    </w:p>
    <w:p w:rsidR="002F633D" w:rsidRDefault="006E08CF">
      <w:pPr>
        <w:pStyle w:val="a0"/>
        <w:jc w:val="center"/>
      </w:pPr>
      <w:bookmarkStart w:id="0" w:name="__DdeLink__1736_114915834"/>
      <w:bookmarkEnd w:id="0"/>
      <w:r>
        <w:rPr>
          <w:sz w:val="28"/>
          <w:szCs w:val="28"/>
        </w:rPr>
        <w:t>специализация «Письменный и устный перевод»</w:t>
      </w: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jc w:val="center"/>
      </w:pPr>
      <w:r>
        <w:t>Красноярск 2011</w:t>
      </w:r>
    </w:p>
    <w:p w:rsidR="002F633D" w:rsidRDefault="002F633D">
      <w:pPr>
        <w:pStyle w:val="a0"/>
        <w:jc w:val="center"/>
      </w:pPr>
    </w:p>
    <w:p w:rsidR="002F633D" w:rsidRDefault="002F633D">
      <w:pPr>
        <w:pStyle w:val="a0"/>
        <w:jc w:val="center"/>
      </w:pPr>
    </w:p>
    <w:p w:rsidR="002F633D" w:rsidRDefault="006E08CF">
      <w:pPr>
        <w:pStyle w:val="a0"/>
      </w:pPr>
      <w:r>
        <w:t xml:space="preserve">Рабочая программа составлена к.ф.н., доц. </w:t>
      </w:r>
      <w:proofErr w:type="spellStart"/>
      <w:r>
        <w:t>А.В.Коршуновой</w:t>
      </w:r>
      <w:proofErr w:type="spellEnd"/>
    </w:p>
    <w:p w:rsidR="002F633D" w:rsidRDefault="006E08CF">
      <w:pPr>
        <w:pStyle w:val="a0"/>
      </w:pPr>
      <w:r>
        <w:t>Рабочая программа обсуждена на заседании кафедры английской филологии</w:t>
      </w:r>
    </w:p>
    <w:p w:rsidR="002F633D" w:rsidRDefault="006E08CF">
      <w:pPr>
        <w:pStyle w:val="a0"/>
      </w:pPr>
      <w:r>
        <w:t>“06” сентября 2011г.</w:t>
      </w:r>
    </w:p>
    <w:p w:rsidR="002F633D" w:rsidRDefault="002F633D">
      <w:pPr>
        <w:pStyle w:val="a0"/>
      </w:pPr>
    </w:p>
    <w:p w:rsidR="002F633D" w:rsidRDefault="006E08CF">
      <w:pPr>
        <w:pStyle w:val="a0"/>
      </w:pPr>
      <w:r>
        <w:t xml:space="preserve">Заведующий кафедрой                                              </w:t>
      </w:r>
      <w:proofErr w:type="spellStart"/>
      <w:r>
        <w:t>Т.П.Бабак</w:t>
      </w:r>
      <w:proofErr w:type="spellEnd"/>
    </w:p>
    <w:p w:rsidR="002F633D" w:rsidRDefault="002F633D">
      <w:pPr>
        <w:pStyle w:val="a0"/>
      </w:pPr>
    </w:p>
    <w:p w:rsidR="002F633D" w:rsidRDefault="006E08CF">
      <w:pPr>
        <w:pStyle w:val="a0"/>
      </w:pPr>
      <w:r>
        <w:t>Одобрено научно-методическим советом (НМСС) факультета иностранных языков</w:t>
      </w:r>
    </w:p>
    <w:p w:rsidR="002F633D" w:rsidRDefault="006E08CF">
      <w:pPr>
        <w:pStyle w:val="a0"/>
      </w:pPr>
      <w:r>
        <w:t>“19” октября 2011г.</w:t>
      </w:r>
    </w:p>
    <w:p w:rsidR="002F633D" w:rsidRDefault="002F633D">
      <w:pPr>
        <w:pStyle w:val="a0"/>
      </w:pPr>
    </w:p>
    <w:p w:rsidR="002F633D" w:rsidRDefault="006E08CF">
      <w:pPr>
        <w:pStyle w:val="a0"/>
      </w:pPr>
      <w:r>
        <w:t xml:space="preserve">Председатель  НМСС                                         </w:t>
      </w:r>
      <w:proofErr w:type="spellStart"/>
      <w:r>
        <w:t>И.Д.Гордашевская</w:t>
      </w:r>
      <w:proofErr w:type="spellEnd"/>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ind w:right="680" w:firstLine="567"/>
        <w:jc w:val="center"/>
      </w:pPr>
    </w:p>
    <w:p w:rsidR="002F633D" w:rsidRDefault="002F633D">
      <w:pPr>
        <w:pStyle w:val="a0"/>
        <w:ind w:right="680" w:firstLine="567"/>
        <w:jc w:val="center"/>
      </w:pPr>
    </w:p>
    <w:p w:rsidR="002F633D" w:rsidRDefault="002F633D">
      <w:pPr>
        <w:pStyle w:val="a0"/>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6E08CF">
      <w:pPr>
        <w:pStyle w:val="a0"/>
        <w:jc w:val="center"/>
      </w:pPr>
      <w:r>
        <w:rPr>
          <w:sz w:val="28"/>
          <w:szCs w:val="28"/>
        </w:rPr>
        <w:t>ВЫПИСКА ИЗ СТАНДАРТА</w:t>
      </w:r>
    </w:p>
    <w:p w:rsidR="002F633D" w:rsidRDefault="002F633D">
      <w:pPr>
        <w:pStyle w:val="a0"/>
        <w:jc w:val="center"/>
      </w:pPr>
    </w:p>
    <w:p w:rsidR="002F633D" w:rsidRDefault="006E08CF">
      <w:pPr>
        <w:pStyle w:val="a0"/>
        <w:jc w:val="both"/>
      </w:pPr>
      <w:r>
        <w:rPr>
          <w:sz w:val="28"/>
          <w:szCs w:val="28"/>
        </w:rPr>
        <w:t xml:space="preserve">Государственный  образовательный  стандарт  высшего  профессионального  образования направление подготовки: Направление подготовки: 050303.62  «Иностранный язык» и «Иностранный язык» утверждён 29.05.2000 г. </w:t>
      </w:r>
    </w:p>
    <w:p w:rsidR="002F633D" w:rsidRDefault="006E08CF">
      <w:pPr>
        <w:pStyle w:val="a0"/>
        <w:jc w:val="both"/>
      </w:pPr>
      <w:r>
        <w:rPr>
          <w:sz w:val="28"/>
          <w:szCs w:val="28"/>
        </w:rPr>
        <w:t>Дисциплина «Курс по выбору. Языковая игра в рекламной коммуникации» является частью курсов по выбору,  устанавливаемых  вузом,  в  рамках  общепрофессионального  цикла дисциплин,  поэтому  в  ГОС  ВПО  обязательные  дидактические  дисциплины не предусмотрены.</w:t>
      </w:r>
    </w:p>
    <w:p w:rsidR="002F633D" w:rsidRDefault="002F633D">
      <w:pPr>
        <w:pStyle w:val="a0"/>
        <w:jc w:val="both"/>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1"/>
        <w:ind w:right="680" w:firstLine="567"/>
        <w:jc w:val="center"/>
      </w:pPr>
    </w:p>
    <w:p w:rsidR="002F633D" w:rsidRDefault="002F633D">
      <w:pPr>
        <w:pStyle w:val="a0"/>
        <w:jc w:val="center"/>
      </w:pPr>
    </w:p>
    <w:p w:rsidR="002F633D" w:rsidRDefault="002F633D">
      <w:pPr>
        <w:pStyle w:val="a0"/>
        <w:jc w:val="center"/>
      </w:pPr>
    </w:p>
    <w:p w:rsidR="002F633D" w:rsidRDefault="002F633D">
      <w:pPr>
        <w:pStyle w:val="a0"/>
        <w:jc w:val="both"/>
      </w:pPr>
    </w:p>
    <w:p w:rsidR="002F633D" w:rsidRDefault="002F633D">
      <w:pPr>
        <w:pStyle w:val="1"/>
        <w:ind w:right="680" w:firstLine="567"/>
        <w:jc w:val="center"/>
      </w:pPr>
    </w:p>
    <w:p w:rsidR="002F633D" w:rsidRDefault="002F633D">
      <w:pPr>
        <w:pStyle w:val="1"/>
        <w:ind w:right="680" w:firstLine="567"/>
        <w:jc w:val="center"/>
      </w:pPr>
    </w:p>
    <w:p w:rsidR="002F633D" w:rsidRDefault="006E08CF">
      <w:pPr>
        <w:pStyle w:val="1"/>
        <w:ind w:right="680" w:firstLine="567"/>
        <w:jc w:val="center"/>
      </w:pPr>
      <w:r>
        <w:rPr>
          <w:b/>
          <w:sz w:val="24"/>
          <w:szCs w:val="24"/>
        </w:rPr>
        <w:t>Протокол согласования рабочей программы с другими дисциплинами специальности</w:t>
      </w:r>
    </w:p>
    <w:p w:rsidR="002F633D" w:rsidRDefault="006E08CF">
      <w:pPr>
        <w:pStyle w:val="1"/>
        <w:ind w:right="-1" w:firstLine="567"/>
        <w:jc w:val="center"/>
      </w:pPr>
      <w:r>
        <w:rPr>
          <w:sz w:val="24"/>
          <w:szCs w:val="24"/>
        </w:rPr>
        <w:t>на 2011 / 2012 учебный год</w:t>
      </w:r>
    </w:p>
    <w:p w:rsidR="002F633D" w:rsidRDefault="002F633D">
      <w:pPr>
        <w:pStyle w:val="1"/>
        <w:ind w:right="-1" w:firstLine="567"/>
      </w:pPr>
    </w:p>
    <w:tbl>
      <w:tblPr>
        <w:tblW w:w="0" w:type="auto"/>
        <w:tblInd w:w="-143" w:type="dxa"/>
        <w:tblBorders>
          <w:top w:val="single" w:sz="6" w:space="0" w:color="000000"/>
          <w:left w:val="single" w:sz="6" w:space="0" w:color="000000"/>
          <w:bottom w:val="single" w:sz="6" w:space="0" w:color="000000"/>
        </w:tblBorders>
        <w:tblCellMar>
          <w:left w:w="10" w:type="dxa"/>
          <w:right w:w="10" w:type="dxa"/>
        </w:tblCellMar>
        <w:tblLook w:val="0000" w:firstRow="0" w:lastRow="0" w:firstColumn="0" w:lastColumn="0" w:noHBand="0" w:noVBand="0"/>
      </w:tblPr>
      <w:tblGrid>
        <w:gridCol w:w="2700"/>
        <w:gridCol w:w="1800"/>
        <w:gridCol w:w="2700"/>
        <w:gridCol w:w="2883"/>
      </w:tblGrid>
      <w:tr w:rsidR="002F633D">
        <w:trPr>
          <w:cantSplit/>
        </w:trPr>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ind w:right="-1"/>
              <w:jc w:val="center"/>
            </w:pPr>
            <w:r>
              <w:t>Наименование дисциплин, изучение которых опирается на данную дисциплину</w:t>
            </w:r>
          </w:p>
        </w:tc>
        <w:tc>
          <w:tcPr>
            <w:tcW w:w="1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Кафедра</w:t>
            </w:r>
          </w:p>
        </w:tc>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ind w:right="-1"/>
              <w:jc w:val="center"/>
            </w:pPr>
            <w:r>
              <w:t>Предложения об изменениях в пропорциях материала, порядка изложения и т.д.</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633D" w:rsidRDefault="006E08CF">
            <w:pPr>
              <w:pStyle w:val="1"/>
              <w:tabs>
                <w:tab w:val="left" w:pos="2043"/>
              </w:tabs>
              <w:snapToGrid w:val="0"/>
              <w:ind w:right="-1"/>
              <w:jc w:val="center"/>
            </w:pPr>
            <w:r>
              <w:t>Принятое решение  (протокол №, дата) кафедрой, разработавшей программу</w:t>
            </w:r>
          </w:p>
        </w:tc>
      </w:tr>
      <w:tr w:rsidR="002F633D">
        <w:trPr>
          <w:cantSplit/>
        </w:trPr>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Лексикология</w:t>
            </w:r>
          </w:p>
        </w:tc>
        <w:tc>
          <w:tcPr>
            <w:tcW w:w="1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Кафедра английской филологии</w:t>
            </w:r>
          </w:p>
        </w:tc>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 xml:space="preserve">Часть материала по теме «Способы словообразования» рассматривать в курсе «ЯИ в рекламной коммуникации» </w:t>
            </w:r>
          </w:p>
          <w:p w:rsidR="002F633D" w:rsidRDefault="002F633D">
            <w:pPr>
              <w:pStyle w:val="1"/>
            </w:pP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 xml:space="preserve">Часть материала по теме «Способы словообразования» рассматривать в курсе «ЯИ в рекламной коммуникации» </w:t>
            </w:r>
          </w:p>
          <w:p w:rsidR="002F633D" w:rsidRDefault="006E08CF">
            <w:pPr>
              <w:pStyle w:val="1"/>
              <w:jc w:val="center"/>
            </w:pPr>
            <w:r>
              <w:t>Протокол 1 от 06.09.11</w:t>
            </w:r>
          </w:p>
        </w:tc>
      </w:tr>
      <w:tr w:rsidR="002F633D">
        <w:trPr>
          <w:cantSplit/>
        </w:trPr>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2F633D">
            <w:pPr>
              <w:pStyle w:val="1"/>
              <w:snapToGrid w:val="0"/>
              <w:jc w:val="center"/>
            </w:pPr>
          </w:p>
          <w:p w:rsidR="002F633D" w:rsidRDefault="006E08CF">
            <w:pPr>
              <w:pStyle w:val="1"/>
              <w:jc w:val="center"/>
            </w:pPr>
            <w:r>
              <w:t>Стилистика</w:t>
            </w:r>
          </w:p>
          <w:p w:rsidR="002F633D" w:rsidRDefault="002F633D">
            <w:pPr>
              <w:pStyle w:val="1"/>
              <w:jc w:val="center"/>
            </w:pPr>
          </w:p>
          <w:p w:rsidR="002F633D" w:rsidRDefault="002F633D">
            <w:pPr>
              <w:pStyle w:val="1"/>
              <w:jc w:val="center"/>
            </w:pPr>
          </w:p>
        </w:tc>
        <w:tc>
          <w:tcPr>
            <w:tcW w:w="1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Кафедра английской филологии</w:t>
            </w:r>
          </w:p>
        </w:tc>
        <w:tc>
          <w:tcPr>
            <w:tcW w:w="2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Часть материала по теме «Функциональные стили» рассматривать в курсе «ЯИ в рекламной коммуникации»</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F633D" w:rsidRDefault="006E08CF">
            <w:pPr>
              <w:pStyle w:val="1"/>
              <w:snapToGrid w:val="0"/>
              <w:jc w:val="center"/>
            </w:pPr>
            <w:r>
              <w:t>Часть материала по теме «Функциональные стили» рассматривать в курсе «ЯИ в рекламной коммуникации»</w:t>
            </w:r>
          </w:p>
          <w:p w:rsidR="002F633D" w:rsidRDefault="006E08CF">
            <w:pPr>
              <w:pStyle w:val="1"/>
              <w:jc w:val="center"/>
            </w:pPr>
            <w:r>
              <w:t>Протокол 1 от 06.09.11</w:t>
            </w:r>
          </w:p>
        </w:tc>
      </w:tr>
    </w:tbl>
    <w:p w:rsidR="002F633D" w:rsidRDefault="002F633D">
      <w:pPr>
        <w:pStyle w:val="a0"/>
      </w:pPr>
    </w:p>
    <w:p w:rsidR="002F633D" w:rsidRDefault="002F633D">
      <w:pPr>
        <w:pStyle w:val="a0"/>
      </w:pPr>
    </w:p>
    <w:p w:rsidR="002F633D" w:rsidRDefault="002F633D">
      <w:pPr>
        <w:pStyle w:val="a0"/>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jc w:val="center"/>
      </w:pPr>
      <w:r>
        <w:rPr>
          <w:caps/>
          <w:sz w:val="28"/>
          <w:szCs w:val="28"/>
          <w:u w:val="single"/>
        </w:rPr>
        <w:t>Цель и задачи дисциплины</w:t>
      </w:r>
    </w:p>
    <w:p w:rsidR="002F633D" w:rsidRDefault="002F633D">
      <w:pPr>
        <w:pStyle w:val="a0"/>
        <w:jc w:val="center"/>
      </w:pPr>
    </w:p>
    <w:p w:rsidR="002F633D" w:rsidRDefault="006E08CF">
      <w:pPr>
        <w:pStyle w:val="21"/>
      </w:pPr>
      <w:r>
        <w:rPr>
          <w:rFonts w:ascii="Times New Roman" w:hAnsi="Times New Roman" w:cs="Times New Roman"/>
          <w:b/>
          <w:sz w:val="28"/>
          <w:szCs w:val="28"/>
        </w:rPr>
        <w:t>Цель дисциплины</w:t>
      </w:r>
      <w:r>
        <w:rPr>
          <w:rFonts w:ascii="Times New Roman" w:hAnsi="Times New Roman" w:cs="Times New Roman"/>
          <w:sz w:val="28"/>
          <w:szCs w:val="28"/>
        </w:rPr>
        <w:t xml:space="preserve"> – ознакомление студентов с основами рекламной коммуникации.</w:t>
      </w:r>
    </w:p>
    <w:p w:rsidR="002F633D" w:rsidRDefault="006E08CF">
      <w:pPr>
        <w:pStyle w:val="21"/>
      </w:pPr>
      <w:r>
        <w:rPr>
          <w:rFonts w:ascii="Times New Roman" w:hAnsi="Times New Roman" w:cs="Times New Roman"/>
          <w:b/>
          <w:sz w:val="28"/>
          <w:szCs w:val="28"/>
        </w:rPr>
        <w:t>Задачи дисциплины</w:t>
      </w:r>
      <w:r>
        <w:rPr>
          <w:rFonts w:ascii="Times New Roman" w:hAnsi="Times New Roman" w:cs="Times New Roman"/>
          <w:sz w:val="28"/>
          <w:szCs w:val="28"/>
        </w:rPr>
        <w:t>:</w:t>
      </w:r>
    </w:p>
    <w:p w:rsidR="002F633D" w:rsidRDefault="006E08CF">
      <w:pPr>
        <w:pStyle w:val="21"/>
      </w:pPr>
      <w:r>
        <w:rPr>
          <w:rFonts w:ascii="Times New Roman" w:hAnsi="Times New Roman" w:cs="Times New Roman"/>
          <w:sz w:val="28"/>
          <w:szCs w:val="28"/>
        </w:rPr>
        <w:t>– ознакомить студентов с особенностями рекламной коммуникации;</w:t>
      </w:r>
    </w:p>
    <w:p w:rsidR="002F633D" w:rsidRDefault="006E08CF">
      <w:pPr>
        <w:pStyle w:val="21"/>
      </w:pPr>
      <w:r>
        <w:rPr>
          <w:rFonts w:ascii="Times New Roman" w:hAnsi="Times New Roman" w:cs="Times New Roman"/>
          <w:sz w:val="28"/>
          <w:szCs w:val="28"/>
        </w:rPr>
        <w:t xml:space="preserve">– рассказать студентам о лингвистической специфике рекламной коммуникации, отличающей ее от других сфер общения; </w:t>
      </w:r>
    </w:p>
    <w:p w:rsidR="002F633D" w:rsidRDefault="006E08CF">
      <w:pPr>
        <w:pStyle w:val="21"/>
      </w:pPr>
      <w:r>
        <w:rPr>
          <w:rFonts w:ascii="Times New Roman" w:hAnsi="Times New Roman" w:cs="Times New Roman"/>
          <w:sz w:val="28"/>
          <w:szCs w:val="28"/>
        </w:rPr>
        <w:t>–  показать студентам различные взгляды  ученых на структуру рекламного текста;</w:t>
      </w:r>
    </w:p>
    <w:p w:rsidR="002F633D" w:rsidRDefault="006E08CF">
      <w:pPr>
        <w:pStyle w:val="21"/>
      </w:pPr>
      <w:r>
        <w:rPr>
          <w:rFonts w:ascii="Times New Roman" w:hAnsi="Times New Roman" w:cs="Times New Roman"/>
          <w:sz w:val="28"/>
          <w:szCs w:val="28"/>
        </w:rPr>
        <w:t xml:space="preserve">– научить студентов различать функциональные особенности составляющих рекламного  сообщения;  </w:t>
      </w:r>
    </w:p>
    <w:p w:rsidR="002F633D" w:rsidRDefault="006E08CF">
      <w:pPr>
        <w:pStyle w:val="21"/>
      </w:pPr>
      <w:r>
        <w:rPr>
          <w:rFonts w:ascii="Times New Roman" w:hAnsi="Times New Roman" w:cs="Times New Roman"/>
          <w:sz w:val="28"/>
          <w:szCs w:val="28"/>
        </w:rPr>
        <w:t xml:space="preserve">– научить студентов ориентироваться в основных </w:t>
      </w:r>
      <w:proofErr w:type="spellStart"/>
      <w:r>
        <w:rPr>
          <w:rFonts w:ascii="Times New Roman" w:hAnsi="Times New Roman" w:cs="Times New Roman"/>
          <w:sz w:val="28"/>
          <w:szCs w:val="28"/>
        </w:rPr>
        <w:t>операциональных</w:t>
      </w:r>
      <w:proofErr w:type="spellEnd"/>
      <w:r>
        <w:rPr>
          <w:rFonts w:ascii="Times New Roman" w:hAnsi="Times New Roman" w:cs="Times New Roman"/>
          <w:sz w:val="28"/>
          <w:szCs w:val="28"/>
        </w:rPr>
        <w:t xml:space="preserve"> приемах, используемых для передачи сообщения адресату.</w:t>
      </w:r>
    </w:p>
    <w:p w:rsidR="002F633D" w:rsidRDefault="002F633D">
      <w:pPr>
        <w:pStyle w:val="a0"/>
        <w:jc w:val="center"/>
      </w:pPr>
    </w:p>
    <w:p w:rsidR="002F633D" w:rsidRDefault="006E08CF">
      <w:pPr>
        <w:pStyle w:val="a0"/>
        <w:ind w:firstLine="567"/>
        <w:jc w:val="both"/>
      </w:pPr>
      <w:r>
        <w:rPr>
          <w:sz w:val="28"/>
          <w:szCs w:val="28"/>
        </w:rPr>
        <w:t>Курс введен в учебный план на завершающих этапах обучения, когда студент уже располагает основными знаниями по основополагающим филологическим дисциплинам. Изучение</w:t>
      </w:r>
      <w:r>
        <w:rPr>
          <w:b/>
          <w:sz w:val="28"/>
          <w:szCs w:val="28"/>
        </w:rPr>
        <w:t xml:space="preserve"> </w:t>
      </w:r>
      <w:r>
        <w:rPr>
          <w:sz w:val="28"/>
          <w:szCs w:val="28"/>
        </w:rPr>
        <w:t>языковой игры в рекламной коммуникации  нацелено на более полное понимание структуры и функционирования языка.</w:t>
      </w:r>
    </w:p>
    <w:p w:rsidR="002F633D" w:rsidRDefault="002F633D">
      <w:pPr>
        <w:pStyle w:val="a0"/>
        <w:jc w:val="both"/>
      </w:pPr>
    </w:p>
    <w:p w:rsidR="002F633D" w:rsidRDefault="006E08CF">
      <w:pPr>
        <w:pStyle w:val="a0"/>
        <w:ind w:firstLine="902"/>
        <w:jc w:val="center"/>
      </w:pPr>
      <w:r>
        <w:rPr>
          <w:sz w:val="28"/>
          <w:szCs w:val="28"/>
          <w:u w:val="single"/>
        </w:rPr>
        <w:t>СТРУКТУРА ДИСЦИПЛИНЫ</w:t>
      </w:r>
    </w:p>
    <w:p w:rsidR="002F633D" w:rsidRDefault="002F633D">
      <w:pPr>
        <w:pStyle w:val="a0"/>
        <w:ind w:firstLine="900"/>
        <w:jc w:val="both"/>
      </w:pPr>
    </w:p>
    <w:p w:rsidR="002F633D" w:rsidRDefault="006E08CF">
      <w:pPr>
        <w:pStyle w:val="a0"/>
        <w:ind w:firstLine="900"/>
        <w:jc w:val="both"/>
      </w:pPr>
      <w:r>
        <w:rPr>
          <w:sz w:val="28"/>
          <w:szCs w:val="28"/>
        </w:rPr>
        <w:t xml:space="preserve">Данная дисциплина рассчитана на 30 часов (10 аудиторных и 20 для самостоятельной работы), состоит из двух базовых, дополнительного и одного итогового модулей. Итоговый модуль предполагает зачет. </w:t>
      </w:r>
    </w:p>
    <w:p w:rsidR="002F633D" w:rsidRDefault="002F633D">
      <w:pPr>
        <w:pStyle w:val="a0"/>
        <w:jc w:val="center"/>
      </w:pPr>
    </w:p>
    <w:p w:rsidR="002F633D" w:rsidRDefault="002F633D">
      <w:pPr>
        <w:pStyle w:val="a0"/>
        <w:jc w:val="center"/>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6E08CF" w:rsidRDefault="006E08CF">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jc w:val="center"/>
      </w:pPr>
      <w:r>
        <w:rPr>
          <w:b/>
          <w:sz w:val="28"/>
          <w:szCs w:val="28"/>
        </w:rPr>
        <w:t xml:space="preserve">РАБОЧАЯ МОДУЛЬНАЯ ПРОГРАММА ДИСЦИПЛИНЫ </w:t>
      </w:r>
    </w:p>
    <w:p w:rsidR="002F633D" w:rsidRDefault="002F633D">
      <w:pPr>
        <w:pStyle w:val="a0"/>
      </w:pPr>
    </w:p>
    <w:p w:rsidR="002F633D" w:rsidRDefault="006E08CF">
      <w:pPr>
        <w:pStyle w:val="a0"/>
        <w:jc w:val="center"/>
      </w:pPr>
      <w:r>
        <w:rPr>
          <w:b/>
          <w:sz w:val="28"/>
          <w:szCs w:val="28"/>
        </w:rPr>
        <w:t>Введение</w:t>
      </w:r>
    </w:p>
    <w:p w:rsidR="002F633D" w:rsidRDefault="002F633D">
      <w:pPr>
        <w:pStyle w:val="a0"/>
        <w:jc w:val="center"/>
      </w:pPr>
    </w:p>
    <w:p w:rsidR="002F633D" w:rsidRDefault="006E08CF">
      <w:pPr>
        <w:pStyle w:val="a0"/>
        <w:ind w:firstLine="708"/>
        <w:jc w:val="both"/>
      </w:pPr>
      <w:r>
        <w:rPr>
          <w:sz w:val="28"/>
          <w:szCs w:val="28"/>
        </w:rPr>
        <w:t>«Языковая игра в рекламной коммуникации» – дополнительный теоретический курс, предлагаемый студентам  на завершающих этапах обучения. Изучение курса основывается на знании стилистики, лексикологии, словообразования, морфологии и синтаксиса. Изучение лингвистических особенностей рекламной коммуникации нацелено на более полное понимание структуры и функционирования языка. Курс способствует расширению филологического кругозора, развитию умения самостоятельно работать с языком, развитию логического мышления студентов.</w:t>
      </w:r>
    </w:p>
    <w:p w:rsidR="002F633D" w:rsidRDefault="006E08CF">
      <w:pPr>
        <w:pStyle w:val="a0"/>
        <w:ind w:firstLine="708"/>
        <w:jc w:val="both"/>
      </w:pPr>
      <w:r>
        <w:rPr>
          <w:bCs/>
          <w:spacing w:val="-1"/>
          <w:sz w:val="28"/>
          <w:szCs w:val="28"/>
        </w:rPr>
        <w:t>Актуальность данного курса по</w:t>
      </w:r>
      <w:r>
        <w:rPr>
          <w:b/>
          <w:bCs/>
          <w:spacing w:val="-1"/>
          <w:sz w:val="28"/>
          <w:szCs w:val="28"/>
        </w:rPr>
        <w:t xml:space="preserve"> </w:t>
      </w:r>
      <w:r>
        <w:rPr>
          <w:bCs/>
          <w:spacing w:val="-1"/>
          <w:sz w:val="28"/>
          <w:szCs w:val="28"/>
        </w:rPr>
        <w:t>выбору</w:t>
      </w:r>
      <w:r>
        <w:rPr>
          <w:b/>
          <w:bCs/>
          <w:spacing w:val="-1"/>
          <w:sz w:val="28"/>
          <w:szCs w:val="28"/>
        </w:rPr>
        <w:t xml:space="preserve"> </w:t>
      </w:r>
      <w:r>
        <w:rPr>
          <w:spacing w:val="-1"/>
          <w:sz w:val="28"/>
          <w:szCs w:val="28"/>
        </w:rPr>
        <w:t xml:space="preserve">обусловлена необходимостью дальнейшего </w:t>
      </w:r>
      <w:r>
        <w:rPr>
          <w:spacing w:val="-5"/>
          <w:sz w:val="28"/>
          <w:szCs w:val="28"/>
        </w:rPr>
        <w:t>изучения языка рекламы,</w:t>
      </w:r>
      <w:r>
        <w:rPr>
          <w:spacing w:val="-4"/>
          <w:sz w:val="28"/>
          <w:szCs w:val="28"/>
        </w:rPr>
        <w:t xml:space="preserve"> </w:t>
      </w:r>
      <w:r>
        <w:rPr>
          <w:spacing w:val="-5"/>
          <w:sz w:val="28"/>
          <w:szCs w:val="28"/>
        </w:rPr>
        <w:t xml:space="preserve">как средства целенаправленного воздействия на </w:t>
      </w:r>
      <w:r>
        <w:rPr>
          <w:spacing w:val="-7"/>
          <w:sz w:val="28"/>
          <w:szCs w:val="28"/>
        </w:rPr>
        <w:t xml:space="preserve">эмоции и поведение реципиентов информации и </w:t>
      </w:r>
      <w:r>
        <w:rPr>
          <w:spacing w:val="-4"/>
          <w:sz w:val="28"/>
          <w:szCs w:val="28"/>
        </w:rPr>
        <w:t xml:space="preserve">участвующей в формировании информационной среды современного человека. </w:t>
      </w:r>
      <w:r>
        <w:rPr>
          <w:spacing w:val="-3"/>
          <w:sz w:val="28"/>
          <w:szCs w:val="28"/>
        </w:rPr>
        <w:t xml:space="preserve">Рассмотрение </w:t>
      </w:r>
      <w:r>
        <w:rPr>
          <w:spacing w:val="2"/>
          <w:sz w:val="28"/>
          <w:szCs w:val="28"/>
        </w:rPr>
        <w:t xml:space="preserve">языкового механизма функционирования рекламного текста, а также рассмотрение его как стилистического феномена в рамках </w:t>
      </w:r>
      <w:r>
        <w:rPr>
          <w:spacing w:val="-4"/>
          <w:sz w:val="28"/>
          <w:szCs w:val="28"/>
        </w:rPr>
        <w:t xml:space="preserve">современной коммуникативной парадигмы с привлечением положений </w:t>
      </w:r>
      <w:r>
        <w:rPr>
          <w:spacing w:val="5"/>
          <w:sz w:val="28"/>
          <w:szCs w:val="28"/>
        </w:rPr>
        <w:t xml:space="preserve">лингвистики текста, стилистики, лексикологии, </w:t>
      </w:r>
      <w:r>
        <w:rPr>
          <w:spacing w:val="-4"/>
          <w:sz w:val="28"/>
          <w:szCs w:val="28"/>
        </w:rPr>
        <w:t xml:space="preserve"> теории речевого воздействия и психолингвистики</w:t>
      </w:r>
      <w:r>
        <w:rPr>
          <w:spacing w:val="-3"/>
          <w:sz w:val="28"/>
          <w:szCs w:val="28"/>
        </w:rPr>
        <w:t>, обусловливает исследование языка и стиля рекламы в рамках данного курса по выбору.</w:t>
      </w:r>
    </w:p>
    <w:p w:rsidR="002F633D" w:rsidRDefault="002F633D">
      <w:pPr>
        <w:pStyle w:val="a0"/>
        <w:ind w:firstLine="708"/>
        <w:jc w:val="both"/>
      </w:pPr>
    </w:p>
    <w:p w:rsidR="002F633D" w:rsidRDefault="006E08CF">
      <w:pPr>
        <w:pStyle w:val="21"/>
      </w:pPr>
      <w:r>
        <w:rPr>
          <w:rFonts w:ascii="Times New Roman" w:hAnsi="Times New Roman" w:cs="Times New Roman"/>
          <w:b/>
          <w:sz w:val="28"/>
          <w:szCs w:val="28"/>
        </w:rPr>
        <w:t>Цель дисциплины</w:t>
      </w:r>
      <w:r>
        <w:rPr>
          <w:rFonts w:ascii="Times New Roman" w:hAnsi="Times New Roman" w:cs="Times New Roman"/>
          <w:sz w:val="28"/>
          <w:szCs w:val="28"/>
        </w:rPr>
        <w:t xml:space="preserve"> – ознакомление студентов с основами рекламной коммуникации.</w:t>
      </w:r>
    </w:p>
    <w:p w:rsidR="002F633D" w:rsidRDefault="002F633D">
      <w:pPr>
        <w:pStyle w:val="21"/>
      </w:pPr>
    </w:p>
    <w:p w:rsidR="002F633D" w:rsidRDefault="006E08CF">
      <w:pPr>
        <w:pStyle w:val="21"/>
      </w:pPr>
      <w:r>
        <w:rPr>
          <w:rFonts w:ascii="Times New Roman" w:hAnsi="Times New Roman" w:cs="Times New Roman"/>
          <w:b/>
          <w:sz w:val="28"/>
          <w:szCs w:val="28"/>
        </w:rPr>
        <w:t>Задачи дисциплины</w:t>
      </w:r>
      <w:r>
        <w:rPr>
          <w:rFonts w:ascii="Times New Roman" w:hAnsi="Times New Roman" w:cs="Times New Roman"/>
          <w:sz w:val="28"/>
          <w:szCs w:val="28"/>
        </w:rPr>
        <w:t>:</w:t>
      </w:r>
    </w:p>
    <w:p w:rsidR="002F633D" w:rsidRDefault="006E08CF">
      <w:pPr>
        <w:pStyle w:val="21"/>
      </w:pPr>
      <w:r>
        <w:rPr>
          <w:rFonts w:ascii="Times New Roman" w:hAnsi="Times New Roman" w:cs="Times New Roman"/>
          <w:sz w:val="28"/>
          <w:szCs w:val="28"/>
        </w:rPr>
        <w:t>– ознакомить студентов с особенностями рекламной коммуникации;</w:t>
      </w:r>
    </w:p>
    <w:p w:rsidR="002F633D" w:rsidRDefault="006E08CF">
      <w:pPr>
        <w:pStyle w:val="21"/>
      </w:pPr>
      <w:r>
        <w:rPr>
          <w:rFonts w:ascii="Times New Roman" w:hAnsi="Times New Roman" w:cs="Times New Roman"/>
          <w:sz w:val="28"/>
          <w:szCs w:val="28"/>
        </w:rPr>
        <w:t xml:space="preserve">– рассказать студентам о лингвистической специфике рекламной коммуникации, отличающей ее от других сфер общения; </w:t>
      </w:r>
    </w:p>
    <w:p w:rsidR="002F633D" w:rsidRDefault="006E08CF">
      <w:pPr>
        <w:pStyle w:val="21"/>
      </w:pPr>
      <w:r>
        <w:rPr>
          <w:rFonts w:ascii="Times New Roman" w:hAnsi="Times New Roman" w:cs="Times New Roman"/>
          <w:sz w:val="28"/>
          <w:szCs w:val="28"/>
        </w:rPr>
        <w:t>–  показать студентам различные взгляды  ученых на структуру рекламного текста;</w:t>
      </w:r>
    </w:p>
    <w:p w:rsidR="002F633D" w:rsidRDefault="006E08CF">
      <w:pPr>
        <w:pStyle w:val="21"/>
      </w:pPr>
      <w:r>
        <w:rPr>
          <w:rFonts w:ascii="Times New Roman" w:hAnsi="Times New Roman" w:cs="Times New Roman"/>
          <w:sz w:val="28"/>
          <w:szCs w:val="28"/>
        </w:rPr>
        <w:t xml:space="preserve">– научить студентов различать функциональные особенности составляющих рекламного  сообщения;  </w:t>
      </w:r>
    </w:p>
    <w:p w:rsidR="002F633D" w:rsidRDefault="006E08CF">
      <w:pPr>
        <w:pStyle w:val="21"/>
      </w:pPr>
      <w:r>
        <w:rPr>
          <w:rFonts w:ascii="Times New Roman" w:hAnsi="Times New Roman" w:cs="Times New Roman"/>
          <w:sz w:val="28"/>
          <w:szCs w:val="28"/>
        </w:rPr>
        <w:t xml:space="preserve">– научить студентов ориентироваться в основных </w:t>
      </w:r>
      <w:proofErr w:type="spellStart"/>
      <w:r>
        <w:rPr>
          <w:rFonts w:ascii="Times New Roman" w:hAnsi="Times New Roman" w:cs="Times New Roman"/>
          <w:sz w:val="28"/>
          <w:szCs w:val="28"/>
        </w:rPr>
        <w:t>операциональных</w:t>
      </w:r>
      <w:proofErr w:type="spellEnd"/>
      <w:r>
        <w:rPr>
          <w:rFonts w:ascii="Times New Roman" w:hAnsi="Times New Roman" w:cs="Times New Roman"/>
          <w:sz w:val="28"/>
          <w:szCs w:val="28"/>
        </w:rPr>
        <w:t xml:space="preserve"> приемах, используемых для передачи сообщения адресату.</w:t>
      </w:r>
    </w:p>
    <w:p w:rsidR="002F633D" w:rsidRDefault="002F633D">
      <w:pPr>
        <w:pStyle w:val="21"/>
      </w:pPr>
    </w:p>
    <w:p w:rsidR="002F633D" w:rsidRDefault="006E08CF">
      <w:pPr>
        <w:pStyle w:val="a0"/>
        <w:ind w:firstLine="900"/>
        <w:jc w:val="both"/>
      </w:pPr>
      <w:r>
        <w:rPr>
          <w:sz w:val="28"/>
          <w:szCs w:val="28"/>
        </w:rPr>
        <w:t xml:space="preserve">Данная дисциплина рассчитана на 30 часов (10 аудиторных и 20 для самостоятельной работы), состоит из двух базовых, дополнительного и одного итогового модулей. Итоговый модуль предполагает зачет. </w:t>
      </w:r>
    </w:p>
    <w:p w:rsidR="002F633D" w:rsidRDefault="002F633D">
      <w:pPr>
        <w:pStyle w:val="a0"/>
        <w:ind w:firstLine="90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6E08CF">
      <w:pPr>
        <w:pStyle w:val="af0"/>
        <w:pageBreakBefore/>
        <w:jc w:val="center"/>
      </w:pPr>
      <w:r>
        <w:rPr>
          <w:b/>
          <w:sz w:val="28"/>
          <w:szCs w:val="28"/>
          <w:u w:val="single"/>
        </w:rPr>
        <w:lastRenderedPageBreak/>
        <w:t>ТЕМАТИЧЕСКИЙ ПЛАН</w:t>
      </w:r>
    </w:p>
    <w:p w:rsidR="002F633D" w:rsidRDefault="006E08CF">
      <w:pPr>
        <w:pStyle w:val="a0"/>
        <w:jc w:val="center"/>
      </w:pPr>
      <w:r>
        <w:rPr>
          <w:sz w:val="28"/>
          <w:szCs w:val="28"/>
        </w:rPr>
        <w:t xml:space="preserve">изучения дисциплины Курс по выбору «Языковая игра в рекламной коммуникации» </w:t>
      </w:r>
    </w:p>
    <w:p w:rsidR="002F633D" w:rsidRDefault="006E08CF">
      <w:pPr>
        <w:pStyle w:val="a0"/>
        <w:jc w:val="center"/>
      </w:pPr>
      <w:r>
        <w:rPr>
          <w:sz w:val="28"/>
          <w:szCs w:val="28"/>
        </w:rPr>
        <w:t xml:space="preserve">по специальности 031202.65 «Перевод и </w:t>
      </w:r>
      <w:proofErr w:type="spellStart"/>
      <w:r>
        <w:rPr>
          <w:sz w:val="28"/>
          <w:szCs w:val="28"/>
        </w:rPr>
        <w:t>переводоведение</w:t>
      </w:r>
      <w:proofErr w:type="spellEnd"/>
      <w:r>
        <w:rPr>
          <w:sz w:val="28"/>
          <w:szCs w:val="28"/>
        </w:rPr>
        <w:t xml:space="preserve">» </w:t>
      </w:r>
    </w:p>
    <w:p w:rsidR="002F633D" w:rsidRDefault="006E08CF">
      <w:pPr>
        <w:pStyle w:val="a0"/>
        <w:jc w:val="center"/>
      </w:pPr>
      <w:r>
        <w:rPr>
          <w:sz w:val="28"/>
          <w:szCs w:val="28"/>
        </w:rPr>
        <w:t>направление 031200 «Лингвистика и межкультурная коммуникация»</w:t>
      </w:r>
    </w:p>
    <w:p w:rsidR="002F633D" w:rsidRDefault="006E08CF">
      <w:pPr>
        <w:pStyle w:val="a0"/>
        <w:jc w:val="center"/>
      </w:pPr>
      <w:r>
        <w:rPr>
          <w:sz w:val="28"/>
          <w:szCs w:val="28"/>
        </w:rPr>
        <w:t>специализация «Письменный и устный перевод»</w:t>
      </w:r>
    </w:p>
    <w:p w:rsidR="002F633D" w:rsidRDefault="006E08CF">
      <w:pPr>
        <w:pStyle w:val="a0"/>
        <w:jc w:val="center"/>
      </w:pPr>
      <w:r>
        <w:rPr>
          <w:sz w:val="28"/>
          <w:szCs w:val="28"/>
        </w:rPr>
        <w:t>(по очно-заочной форме)</w:t>
      </w:r>
    </w:p>
    <w:p w:rsidR="002F633D" w:rsidRDefault="002F633D">
      <w:pPr>
        <w:pStyle w:val="af0"/>
        <w:ind w:left="0"/>
      </w:pPr>
    </w:p>
    <w:tbl>
      <w:tblPr>
        <w:tblW w:w="0" w:type="auto"/>
        <w:tblInd w:w="-108"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1209"/>
        <w:gridCol w:w="3051"/>
        <w:gridCol w:w="1638"/>
        <w:gridCol w:w="1550"/>
        <w:gridCol w:w="1156"/>
        <w:gridCol w:w="1353"/>
        <w:gridCol w:w="714"/>
      </w:tblGrid>
      <w:tr w:rsidR="002F633D" w:rsidTr="00B33206">
        <w:trPr>
          <w:cantSplit/>
          <w:trHeight w:hRule="exact" w:val="323"/>
        </w:trPr>
        <w:tc>
          <w:tcPr>
            <w:tcW w:w="12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rsidP="00B33206">
            <w:pPr>
              <w:pStyle w:val="af0"/>
              <w:ind w:left="0"/>
            </w:pPr>
            <w:r>
              <w:t>Модуль</w:t>
            </w: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f0"/>
            </w:pPr>
            <w:r>
              <w:t>Содержание модуля</w:t>
            </w:r>
          </w:p>
          <w:p w:rsidR="002F633D" w:rsidRDefault="002F633D">
            <w:pPr>
              <w:pStyle w:val="af0"/>
            </w:pPr>
          </w:p>
        </w:tc>
        <w:tc>
          <w:tcPr>
            <w:tcW w:w="163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Всего часов в трудоемкости</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6E08CF">
            <w:pPr>
              <w:pStyle w:val="6"/>
              <w:tabs>
                <w:tab w:val="left" w:pos="0"/>
              </w:tabs>
              <w:rPr>
                <w:b w:val="0"/>
              </w:rPr>
            </w:pPr>
            <w:r w:rsidRPr="00B33206">
              <w:rPr>
                <w:b w:val="0"/>
                <w:sz w:val="24"/>
                <w:szCs w:val="24"/>
              </w:rPr>
              <w:t xml:space="preserve">В том числе </w:t>
            </w:r>
            <w:proofErr w:type="gramStart"/>
            <w:r w:rsidRPr="00B33206">
              <w:rPr>
                <w:b w:val="0"/>
                <w:sz w:val="24"/>
                <w:szCs w:val="24"/>
              </w:rPr>
              <w:t>аудиторных</w:t>
            </w:r>
            <w:proofErr w:type="gramEnd"/>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rsidP="00B33206">
            <w:pPr>
              <w:pStyle w:val="a0"/>
              <w:jc w:val="both"/>
            </w:pPr>
            <w:proofErr w:type="spellStart"/>
            <w:r>
              <w:t>Самост</w:t>
            </w:r>
            <w:proofErr w:type="gramStart"/>
            <w:r>
              <w:t>.р</w:t>
            </w:r>
            <w:proofErr w:type="gramEnd"/>
            <w:r>
              <w:t>абота</w:t>
            </w:r>
            <w:proofErr w:type="spellEnd"/>
          </w:p>
        </w:tc>
        <w:tc>
          <w:tcPr>
            <w:tcW w:w="2067" w:type="dxa"/>
            <w:gridSpan w:val="2"/>
            <w:tcBorders>
              <w:top w:val="single" w:sz="4" w:space="0" w:color="000001"/>
              <w:left w:val="single" w:sz="4" w:space="0" w:color="000001"/>
            </w:tcBorders>
            <w:shd w:val="clear" w:color="auto" w:fill="FFFFFF"/>
            <w:tcMar>
              <w:top w:w="0" w:type="dxa"/>
              <w:left w:w="108" w:type="dxa"/>
              <w:bottom w:w="0" w:type="dxa"/>
              <w:right w:w="108" w:type="dxa"/>
            </w:tcMar>
          </w:tcPr>
          <w:p w:rsidR="002F633D" w:rsidRDefault="002F633D">
            <w:pPr>
              <w:pStyle w:val="a0"/>
            </w:pPr>
          </w:p>
        </w:tc>
      </w:tr>
      <w:tr w:rsidR="002F633D" w:rsidTr="00B33206">
        <w:trPr>
          <w:cantSplit/>
          <w:trHeight w:hRule="exact" w:val="345"/>
        </w:trPr>
        <w:tc>
          <w:tcPr>
            <w:tcW w:w="12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163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6E08CF">
            <w:pPr>
              <w:pStyle w:val="a0"/>
              <w:jc w:val="both"/>
            </w:pPr>
            <w:r w:rsidRPr="00B33206">
              <w:t>Всего аудит.</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f0"/>
              <w:ind w:left="0"/>
            </w:pPr>
            <w:r>
              <w:t>Лекции</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f0"/>
              <w:ind w:left="0"/>
            </w:pPr>
            <w:r>
              <w:t>Семинары</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2F633D">
            <w:pPr>
              <w:pStyle w:val="a0"/>
            </w:pPr>
          </w:p>
        </w:tc>
      </w:tr>
      <w:tr w:rsidR="002F633D" w:rsidTr="00B33206">
        <w:trPr>
          <w:cantSplit/>
          <w:trHeight w:hRule="exact" w:val="2548"/>
        </w:trPr>
        <w:tc>
          <w:tcPr>
            <w:tcW w:w="1209"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rsidP="00B33206">
            <w:pPr>
              <w:pStyle w:val="af0"/>
              <w:ind w:left="0"/>
            </w:pPr>
            <w:r>
              <w:rPr>
                <w:b/>
              </w:rPr>
              <w:t>Базовый модуль 1</w:t>
            </w: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ind w:left="-3" w:right="12"/>
              <w:jc w:val="both"/>
              <w:rPr>
                <w:b/>
                <w:bCs/>
              </w:rPr>
            </w:pPr>
            <w:r>
              <w:rPr>
                <w:b/>
                <w:bCs/>
              </w:rPr>
              <w:t>Языковая игра как средство воздействия в рекламном слогане</w:t>
            </w:r>
          </w:p>
          <w:p w:rsidR="00B33206" w:rsidRDefault="00B33206">
            <w:pPr>
              <w:pStyle w:val="a0"/>
              <w:ind w:left="-3" w:right="12"/>
              <w:jc w:val="both"/>
            </w:pPr>
          </w:p>
          <w:p w:rsidR="00B33206" w:rsidRDefault="006E08CF">
            <w:pPr>
              <w:pStyle w:val="af5"/>
              <w:ind w:left="-3" w:right="12"/>
            </w:pPr>
            <w:r>
              <w:t xml:space="preserve">ТЕМА 1. </w:t>
            </w:r>
          </w:p>
          <w:p w:rsidR="002F633D" w:rsidRDefault="006E08CF">
            <w:pPr>
              <w:pStyle w:val="af5"/>
              <w:ind w:left="-3" w:right="12"/>
            </w:pPr>
            <w:r>
              <w:rPr>
                <w:i/>
              </w:rPr>
              <w:t>Статус рекламного слогана в структуре рекламной деятельности.</w:t>
            </w:r>
            <w:r>
              <w:t xml:space="preserve"> </w:t>
            </w: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3</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r>
      <w:tr w:rsidR="002F633D" w:rsidTr="00B33206">
        <w:trPr>
          <w:cantSplit/>
          <w:trHeight w:hRule="exact" w:val="1699"/>
        </w:trPr>
        <w:tc>
          <w:tcPr>
            <w:tcW w:w="1209"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33206" w:rsidRPr="00B33206" w:rsidRDefault="00B33206" w:rsidP="00B33206">
            <w:pPr>
              <w:pStyle w:val="6"/>
              <w:tabs>
                <w:tab w:val="clear" w:pos="708"/>
                <w:tab w:val="clear" w:pos="1152"/>
                <w:tab w:val="left" w:pos="0"/>
              </w:tabs>
              <w:spacing w:line="100" w:lineRule="atLeast"/>
            </w:pPr>
          </w:p>
          <w:p w:rsidR="00B33206" w:rsidRPr="00B33206" w:rsidRDefault="006E08CF" w:rsidP="00B33206">
            <w:pPr>
              <w:pStyle w:val="6"/>
              <w:tabs>
                <w:tab w:val="clear" w:pos="708"/>
                <w:tab w:val="clear" w:pos="1152"/>
                <w:tab w:val="left" w:pos="0"/>
              </w:tabs>
              <w:spacing w:line="100" w:lineRule="atLeast"/>
            </w:pPr>
            <w:r w:rsidRPr="00B33206">
              <w:rPr>
                <w:b w:val="0"/>
                <w:sz w:val="24"/>
                <w:szCs w:val="24"/>
              </w:rPr>
              <w:t xml:space="preserve">ТЕМА 2. </w:t>
            </w:r>
          </w:p>
          <w:p w:rsidR="00B33206" w:rsidRPr="00B33206" w:rsidRDefault="006E08CF" w:rsidP="00B33206">
            <w:pPr>
              <w:pStyle w:val="6"/>
              <w:tabs>
                <w:tab w:val="clear" w:pos="708"/>
                <w:tab w:val="clear" w:pos="1152"/>
                <w:tab w:val="left" w:pos="0"/>
              </w:tabs>
              <w:spacing w:line="100" w:lineRule="atLeast"/>
            </w:pPr>
            <w:r w:rsidRPr="00B33206">
              <w:rPr>
                <w:b w:val="0"/>
                <w:i/>
                <w:sz w:val="24"/>
                <w:szCs w:val="24"/>
              </w:rPr>
              <w:t>Языковая игра</w:t>
            </w:r>
            <w:r w:rsidR="00B33206">
              <w:rPr>
                <w:b w:val="0"/>
                <w:i/>
                <w:sz w:val="24"/>
                <w:szCs w:val="24"/>
              </w:rPr>
              <w:t xml:space="preserve"> </w:t>
            </w:r>
            <w:r w:rsidRPr="00B33206">
              <w:rPr>
                <w:b w:val="0"/>
                <w:i/>
                <w:sz w:val="24"/>
                <w:szCs w:val="24"/>
              </w:rPr>
              <w:t>как</w:t>
            </w:r>
          </w:p>
          <w:p w:rsidR="00B33206" w:rsidRPr="00B33206" w:rsidRDefault="00B33206" w:rsidP="00B33206">
            <w:pPr>
              <w:pStyle w:val="6"/>
              <w:tabs>
                <w:tab w:val="clear" w:pos="708"/>
                <w:tab w:val="clear" w:pos="1152"/>
                <w:tab w:val="left" w:pos="0"/>
              </w:tabs>
              <w:spacing w:line="100" w:lineRule="atLeast"/>
            </w:pPr>
            <w:r>
              <w:rPr>
                <w:b w:val="0"/>
                <w:i/>
                <w:sz w:val="24"/>
                <w:szCs w:val="24"/>
              </w:rPr>
              <w:t xml:space="preserve"> </w:t>
            </w:r>
            <w:r w:rsidR="006E08CF" w:rsidRPr="00B33206">
              <w:rPr>
                <w:b w:val="0"/>
                <w:i/>
                <w:sz w:val="24"/>
                <w:szCs w:val="24"/>
              </w:rPr>
              <w:t xml:space="preserve">преднамеренная </w:t>
            </w:r>
          </w:p>
          <w:p w:rsidR="002F633D" w:rsidRDefault="006E08CF" w:rsidP="00B33206">
            <w:pPr>
              <w:pStyle w:val="6"/>
              <w:tabs>
                <w:tab w:val="clear" w:pos="708"/>
                <w:tab w:val="clear" w:pos="1152"/>
                <w:tab w:val="left" w:pos="0"/>
              </w:tabs>
              <w:spacing w:line="100" w:lineRule="atLeast"/>
            </w:pPr>
            <w:r w:rsidRPr="00B33206">
              <w:rPr>
                <w:b w:val="0"/>
                <w:i/>
                <w:sz w:val="24"/>
                <w:szCs w:val="24"/>
              </w:rPr>
              <w:t>языковая аномалия.</w:t>
            </w:r>
          </w:p>
          <w:p w:rsidR="002F633D" w:rsidRDefault="002F633D">
            <w:pPr>
              <w:pStyle w:val="af5"/>
              <w:ind w:left="-63" w:right="12"/>
              <w:jc w:val="both"/>
            </w:pP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5</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4</w:t>
            </w:r>
          </w:p>
        </w:tc>
      </w:tr>
      <w:tr w:rsidR="002F633D" w:rsidTr="00B33206">
        <w:trPr>
          <w:cantSplit/>
          <w:trHeight w:hRule="exact" w:val="1704"/>
        </w:trPr>
        <w:tc>
          <w:tcPr>
            <w:tcW w:w="1209"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 xml:space="preserve">ТЕМА 3. </w:t>
            </w:r>
            <w:r>
              <w:rPr>
                <w:i/>
                <w:iCs/>
              </w:rPr>
              <w:t xml:space="preserve">Языковая игра как инструмент эмоционального воздействия рекламного слогана. </w:t>
            </w:r>
          </w:p>
          <w:p w:rsidR="002F633D" w:rsidRDefault="002F633D">
            <w:pPr>
              <w:pStyle w:val="a0"/>
            </w:pPr>
          </w:p>
          <w:p w:rsidR="002F633D" w:rsidRDefault="002F633D">
            <w:pPr>
              <w:pStyle w:val="a0"/>
              <w:jc w:val="both"/>
            </w:pP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6</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4</w:t>
            </w:r>
          </w:p>
        </w:tc>
      </w:tr>
      <w:tr w:rsidR="002F633D" w:rsidTr="00B33206">
        <w:trPr>
          <w:cantSplit/>
          <w:trHeight w:hRule="exact" w:val="2264"/>
        </w:trPr>
        <w:tc>
          <w:tcPr>
            <w:tcW w:w="1209"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rsidP="00B33206">
            <w:pPr>
              <w:pStyle w:val="af0"/>
              <w:ind w:left="0"/>
            </w:pPr>
            <w:r>
              <w:rPr>
                <w:b/>
              </w:rPr>
              <w:t>Базовый модуль 2</w:t>
            </w: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rPr>
                <w:b/>
                <w:bCs/>
                <w:spacing w:val="-1"/>
              </w:rPr>
            </w:pPr>
            <w:r>
              <w:rPr>
                <w:b/>
                <w:bCs/>
                <w:spacing w:val="-5"/>
              </w:rPr>
              <w:t>Функциональная обусловленность использования языковой игры</w:t>
            </w:r>
            <w:r>
              <w:rPr>
                <w:b/>
                <w:bCs/>
                <w:spacing w:val="-1"/>
              </w:rPr>
              <w:t xml:space="preserve"> в рекламном слогане </w:t>
            </w:r>
          </w:p>
          <w:p w:rsidR="002F633D" w:rsidRDefault="006E08CF">
            <w:pPr>
              <w:pStyle w:val="a0"/>
              <w:jc w:val="both"/>
            </w:pPr>
            <w:r>
              <w:t xml:space="preserve">ТЕМА 1. </w:t>
            </w:r>
            <w:r>
              <w:rPr>
                <w:i/>
                <w:iCs/>
              </w:rPr>
              <w:t xml:space="preserve"> Стилистический аспект функционирования языковой игры в рекламе. </w:t>
            </w:r>
          </w:p>
          <w:p w:rsidR="002F633D" w:rsidRDefault="002F633D">
            <w:pPr>
              <w:pStyle w:val="af5"/>
              <w:ind w:left="57" w:right="12"/>
              <w:jc w:val="both"/>
            </w:pP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6</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4</w:t>
            </w:r>
          </w:p>
        </w:tc>
      </w:tr>
      <w:tr w:rsidR="002F633D" w:rsidTr="00B33206">
        <w:trPr>
          <w:cantSplit/>
          <w:trHeight w:hRule="exact" w:val="1134"/>
        </w:trPr>
        <w:tc>
          <w:tcPr>
            <w:tcW w:w="1209"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33206" w:rsidRDefault="00B33206">
            <w:pPr>
              <w:pStyle w:val="a0"/>
              <w:ind w:left="102" w:right="12"/>
              <w:jc w:val="both"/>
            </w:pPr>
          </w:p>
          <w:p w:rsidR="002F633D" w:rsidRDefault="006E08CF">
            <w:pPr>
              <w:pStyle w:val="a0"/>
              <w:ind w:left="102" w:right="12"/>
              <w:jc w:val="both"/>
            </w:pPr>
            <w:r>
              <w:t xml:space="preserve">ТЕМА 2. </w:t>
            </w:r>
            <w:r>
              <w:rPr>
                <w:i/>
                <w:spacing w:val="-5"/>
              </w:rPr>
              <w:t>Средства реализации языковой игры в рекламном слогане.</w:t>
            </w: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6</w:t>
            </w: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2</w:t>
            </w: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2</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4</w:t>
            </w:r>
          </w:p>
        </w:tc>
      </w:tr>
      <w:tr w:rsidR="002F633D" w:rsidTr="00B33206">
        <w:trPr>
          <w:cantSplit/>
          <w:trHeight w:hRule="exact" w:val="68"/>
        </w:trPr>
        <w:tc>
          <w:tcPr>
            <w:tcW w:w="1209"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30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both"/>
            </w:pPr>
          </w:p>
          <w:p w:rsidR="002F633D" w:rsidRDefault="002F633D">
            <w:pPr>
              <w:pStyle w:val="a0"/>
              <w:jc w:val="both"/>
            </w:pPr>
          </w:p>
          <w:p w:rsidR="002F633D" w:rsidRDefault="002F633D">
            <w:pPr>
              <w:pStyle w:val="a0"/>
              <w:jc w:val="both"/>
            </w:pPr>
          </w:p>
        </w:tc>
        <w:tc>
          <w:tcPr>
            <w:tcW w:w="16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5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1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both"/>
            </w:pPr>
          </w:p>
        </w:tc>
        <w:tc>
          <w:tcPr>
            <w:tcW w:w="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2F633D">
            <w:pPr>
              <w:pStyle w:val="a0"/>
              <w:jc w:val="center"/>
            </w:pPr>
          </w:p>
        </w:tc>
      </w:tr>
      <w:tr w:rsidR="002F633D" w:rsidTr="00B33206">
        <w:trPr>
          <w:trHeight w:val="814"/>
        </w:trPr>
        <w:tc>
          <w:tcPr>
            <w:tcW w:w="1209"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rPr>
                <w:b/>
              </w:rPr>
              <w:t>Дополнительный модуль</w:t>
            </w:r>
          </w:p>
        </w:tc>
        <w:tc>
          <w:tcPr>
            <w:tcW w:w="3051"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rPr>
                <w:i/>
                <w:iCs/>
              </w:rPr>
              <w:t xml:space="preserve">Практический анализ </w:t>
            </w:r>
            <w:proofErr w:type="spellStart"/>
            <w:r>
              <w:rPr>
                <w:i/>
                <w:iCs/>
              </w:rPr>
              <w:t>операциональных</w:t>
            </w:r>
            <w:proofErr w:type="spellEnd"/>
            <w:r>
              <w:rPr>
                <w:i/>
                <w:iCs/>
              </w:rPr>
              <w:t xml:space="preserve"> приемов языковой игры </w:t>
            </w:r>
          </w:p>
        </w:tc>
        <w:tc>
          <w:tcPr>
            <w:tcW w:w="1638"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B33206">
            <w:pPr>
              <w:pStyle w:val="a0"/>
              <w:jc w:val="center"/>
            </w:pPr>
            <w:r>
              <w:t>4</w:t>
            </w:r>
          </w:p>
        </w:tc>
        <w:tc>
          <w:tcPr>
            <w:tcW w:w="1550"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156"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353"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both"/>
            </w:pPr>
            <w:r>
              <w:t>-</w:t>
            </w:r>
          </w:p>
        </w:tc>
        <w:tc>
          <w:tcPr>
            <w:tcW w:w="71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2</w:t>
            </w:r>
          </w:p>
        </w:tc>
      </w:tr>
      <w:tr w:rsidR="002F633D" w:rsidTr="00B33206">
        <w:trPr>
          <w:trHeight w:val="814"/>
        </w:trPr>
        <w:tc>
          <w:tcPr>
            <w:tcW w:w="1209"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f0"/>
            </w:pPr>
            <w:r>
              <w:rPr>
                <w:b/>
              </w:rPr>
              <w:t xml:space="preserve">Итого </w:t>
            </w:r>
          </w:p>
        </w:tc>
        <w:tc>
          <w:tcPr>
            <w:tcW w:w="3051"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both"/>
            </w:pPr>
          </w:p>
        </w:tc>
        <w:tc>
          <w:tcPr>
            <w:tcW w:w="1638"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B33206">
            <w:pPr>
              <w:pStyle w:val="a0"/>
              <w:jc w:val="center"/>
              <w:rPr>
                <w:b/>
              </w:rPr>
            </w:pPr>
            <w:r w:rsidRPr="00B33206">
              <w:rPr>
                <w:b/>
              </w:rPr>
              <w:t>30</w:t>
            </w:r>
          </w:p>
        </w:tc>
        <w:tc>
          <w:tcPr>
            <w:tcW w:w="1550"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6E08CF">
            <w:pPr>
              <w:pStyle w:val="a0"/>
              <w:jc w:val="center"/>
              <w:rPr>
                <w:b/>
              </w:rPr>
            </w:pPr>
            <w:r w:rsidRPr="00B33206">
              <w:rPr>
                <w:b/>
              </w:rPr>
              <w:t>10</w:t>
            </w:r>
          </w:p>
        </w:tc>
        <w:tc>
          <w:tcPr>
            <w:tcW w:w="1156"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6E08CF">
            <w:pPr>
              <w:pStyle w:val="a0"/>
              <w:jc w:val="center"/>
              <w:rPr>
                <w:b/>
              </w:rPr>
            </w:pPr>
            <w:r w:rsidRPr="00B33206">
              <w:rPr>
                <w:b/>
              </w:rPr>
              <w:t>10</w:t>
            </w:r>
          </w:p>
        </w:tc>
        <w:tc>
          <w:tcPr>
            <w:tcW w:w="1353"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Pr="00B33206" w:rsidRDefault="002F633D">
            <w:pPr>
              <w:pStyle w:val="a0"/>
              <w:jc w:val="both"/>
              <w:rPr>
                <w:b/>
              </w:rPr>
            </w:pPr>
          </w:p>
        </w:tc>
        <w:tc>
          <w:tcPr>
            <w:tcW w:w="71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Pr="00B33206" w:rsidRDefault="006E08CF">
            <w:pPr>
              <w:pStyle w:val="a0"/>
              <w:jc w:val="center"/>
              <w:rPr>
                <w:b/>
              </w:rPr>
            </w:pPr>
            <w:r w:rsidRPr="00B33206">
              <w:rPr>
                <w:b/>
              </w:rPr>
              <w:t>20</w:t>
            </w:r>
          </w:p>
        </w:tc>
      </w:tr>
    </w:tbl>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ind w:firstLine="567"/>
        <w:jc w:val="center"/>
      </w:pPr>
      <w:r>
        <w:rPr>
          <w:b/>
          <w:sz w:val="28"/>
          <w:szCs w:val="28"/>
        </w:rPr>
        <w:t>Место дисциплины в основной образовательной программе,</w:t>
      </w:r>
    </w:p>
    <w:p w:rsidR="002F633D" w:rsidRDefault="006E08CF">
      <w:pPr>
        <w:pStyle w:val="af0"/>
        <w:jc w:val="center"/>
      </w:pPr>
      <w:proofErr w:type="spellStart"/>
      <w:r>
        <w:rPr>
          <w:b/>
          <w:bCs/>
          <w:sz w:val="28"/>
          <w:szCs w:val="28"/>
        </w:rPr>
        <w:t>межпредметные</w:t>
      </w:r>
      <w:proofErr w:type="spellEnd"/>
      <w:r>
        <w:rPr>
          <w:b/>
          <w:bCs/>
          <w:sz w:val="28"/>
          <w:szCs w:val="28"/>
        </w:rPr>
        <w:t xml:space="preserve"> связи</w:t>
      </w:r>
    </w:p>
    <w:p w:rsidR="002F633D" w:rsidRDefault="006E08CF">
      <w:pPr>
        <w:pStyle w:val="a0"/>
        <w:ind w:firstLine="567"/>
        <w:jc w:val="both"/>
      </w:pPr>
      <w:r>
        <w:rPr>
          <w:sz w:val="28"/>
          <w:szCs w:val="28"/>
        </w:rPr>
        <w:t xml:space="preserve">«Языковая игра в рекламной коммуникации»  представляет собой дисциплину курса по выбору и входит в блок Дисциплин предметной подготовки. Место дисциплины «Языковая игра в рекламной коммуникации» определяется как 6 семестр 3 курса, т.к. она должна основываться на базе знаний, полученной в предшествующие годы обучения. </w:t>
      </w:r>
    </w:p>
    <w:p w:rsidR="002F633D" w:rsidRDefault="006E08CF">
      <w:pPr>
        <w:pStyle w:val="a0"/>
        <w:ind w:firstLine="567"/>
        <w:jc w:val="both"/>
      </w:pPr>
      <w:r>
        <w:rPr>
          <w:sz w:val="28"/>
          <w:szCs w:val="28"/>
        </w:rPr>
        <w:t>По своему материалу и методике преподавания курс «Языковая игра в рекламной коммуникации» тесно связан с курсом «Языкознание», «Лексикология», «Стилистика».</w:t>
      </w:r>
    </w:p>
    <w:p w:rsidR="002F633D" w:rsidRDefault="002F633D">
      <w:pPr>
        <w:pStyle w:val="a0"/>
        <w:ind w:firstLine="567"/>
        <w:jc w:val="both"/>
      </w:pPr>
    </w:p>
    <w:p w:rsidR="002F633D" w:rsidRDefault="002F633D">
      <w:pPr>
        <w:pStyle w:val="af2"/>
        <w:jc w:val="center"/>
      </w:pPr>
    </w:p>
    <w:p w:rsidR="002F633D" w:rsidRDefault="006E08CF">
      <w:pPr>
        <w:pStyle w:val="af2"/>
        <w:jc w:val="center"/>
      </w:pPr>
      <w:r>
        <w:rPr>
          <w:b/>
          <w:caps/>
          <w:sz w:val="28"/>
          <w:szCs w:val="28"/>
        </w:rPr>
        <w:t>Требования к уровню освоения содержания дисциплины</w:t>
      </w:r>
    </w:p>
    <w:p w:rsidR="002F633D" w:rsidRDefault="002F633D">
      <w:pPr>
        <w:pStyle w:val="af2"/>
      </w:pPr>
    </w:p>
    <w:p w:rsidR="002F633D" w:rsidRDefault="006E08CF">
      <w:pPr>
        <w:pStyle w:val="a0"/>
        <w:ind w:firstLine="567"/>
        <w:jc w:val="both"/>
      </w:pPr>
      <w:r>
        <w:rPr>
          <w:sz w:val="28"/>
          <w:szCs w:val="28"/>
        </w:rPr>
        <w:t>В результате изучения дисциплины студент должен:</w:t>
      </w:r>
    </w:p>
    <w:p w:rsidR="002F633D" w:rsidRDefault="006E08CF">
      <w:pPr>
        <w:pStyle w:val="a0"/>
        <w:numPr>
          <w:ilvl w:val="0"/>
          <w:numId w:val="3"/>
        </w:numPr>
        <w:suppressAutoHyphens w:val="0"/>
        <w:jc w:val="both"/>
      </w:pPr>
      <w:r>
        <w:rPr>
          <w:b/>
          <w:sz w:val="28"/>
          <w:szCs w:val="28"/>
        </w:rPr>
        <w:t>знать</w:t>
      </w:r>
      <w:r>
        <w:rPr>
          <w:sz w:val="28"/>
          <w:szCs w:val="28"/>
        </w:rPr>
        <w:t xml:space="preserve"> базовые понятия рекламной коммуникации, иметь представление о способах речевого воздействия в рамках рекламной стратегии, об её этапах, а также о её связи с другими науками;</w:t>
      </w:r>
    </w:p>
    <w:p w:rsidR="002F633D" w:rsidRDefault="006E08CF">
      <w:pPr>
        <w:pStyle w:val="a0"/>
        <w:numPr>
          <w:ilvl w:val="0"/>
          <w:numId w:val="3"/>
        </w:numPr>
        <w:suppressAutoHyphens w:val="0"/>
        <w:jc w:val="both"/>
      </w:pPr>
      <w:r>
        <w:rPr>
          <w:sz w:val="28"/>
          <w:szCs w:val="28"/>
        </w:rPr>
        <w:t>разбираться в основных способах речевого воздействия в рамках рекламной стратегии; уметь описывать способы воздействия рекламной стратегии с использованием лингвистических данных;</w:t>
      </w:r>
    </w:p>
    <w:p w:rsidR="002F633D" w:rsidRDefault="006E08CF">
      <w:pPr>
        <w:pStyle w:val="a0"/>
        <w:numPr>
          <w:ilvl w:val="0"/>
          <w:numId w:val="3"/>
        </w:numPr>
        <w:suppressAutoHyphens w:val="0"/>
        <w:jc w:val="both"/>
      </w:pPr>
      <w:r>
        <w:rPr>
          <w:b/>
          <w:sz w:val="28"/>
          <w:szCs w:val="28"/>
        </w:rPr>
        <w:t>владеть</w:t>
      </w:r>
      <w:r>
        <w:rPr>
          <w:sz w:val="28"/>
          <w:szCs w:val="28"/>
        </w:rPr>
        <w:t xml:space="preserve"> </w:t>
      </w:r>
      <w:proofErr w:type="spellStart"/>
      <w:r>
        <w:rPr>
          <w:sz w:val="28"/>
          <w:szCs w:val="28"/>
        </w:rPr>
        <w:t>терминосистемой</w:t>
      </w:r>
      <w:proofErr w:type="spellEnd"/>
      <w:r>
        <w:rPr>
          <w:sz w:val="28"/>
          <w:szCs w:val="28"/>
        </w:rPr>
        <w:t xml:space="preserve"> описания рекламной языковой ситуации, уметь использовать лингвистические данные для оценки эффективности воздействия языковой ситуации, прогнозировать тенденции развития языковой ситуации, предлагать возможную стратегию осуществления языковой политики;</w:t>
      </w:r>
    </w:p>
    <w:p w:rsidR="002F633D" w:rsidRDefault="006E08CF">
      <w:pPr>
        <w:pStyle w:val="a0"/>
        <w:numPr>
          <w:ilvl w:val="0"/>
          <w:numId w:val="3"/>
        </w:numPr>
        <w:suppressAutoHyphens w:val="0"/>
        <w:jc w:val="both"/>
      </w:pPr>
      <w:proofErr w:type="gramStart"/>
      <w:r>
        <w:rPr>
          <w:b/>
          <w:sz w:val="28"/>
          <w:szCs w:val="28"/>
        </w:rPr>
        <w:t>уметь</w:t>
      </w:r>
      <w:r>
        <w:rPr>
          <w:sz w:val="28"/>
          <w:szCs w:val="28"/>
        </w:rPr>
        <w:t xml:space="preserve"> описывать конкретную речевую ситуацию в рамках рекламной стратегии ((коммуникативный и социальной статус адресата и адресанта, код, тема, контекст и т. д.).</w:t>
      </w:r>
      <w:proofErr w:type="gramEnd"/>
    </w:p>
    <w:p w:rsidR="002F633D" w:rsidRDefault="006E08CF">
      <w:pPr>
        <w:pStyle w:val="af1"/>
        <w:ind w:firstLine="567"/>
        <w:jc w:val="both"/>
      </w:pPr>
      <w:r>
        <w:rPr>
          <w:b/>
          <w:sz w:val="28"/>
          <w:szCs w:val="28"/>
        </w:rPr>
        <w:t xml:space="preserve">Теоретическими основаниями программы являются: </w:t>
      </w:r>
    </w:p>
    <w:p w:rsidR="002F633D" w:rsidRDefault="006E08CF">
      <w:pPr>
        <w:pStyle w:val="af1"/>
        <w:spacing w:before="0" w:after="0"/>
        <w:ind w:firstLine="567"/>
        <w:jc w:val="both"/>
      </w:pPr>
      <w:r>
        <w:rPr>
          <w:sz w:val="28"/>
          <w:szCs w:val="28"/>
        </w:rPr>
        <w:t xml:space="preserve">1.  программа высших учебных заведений; </w:t>
      </w:r>
    </w:p>
    <w:p w:rsidR="002F633D" w:rsidRDefault="006E08CF">
      <w:pPr>
        <w:pStyle w:val="af1"/>
        <w:spacing w:before="0" w:after="0"/>
        <w:ind w:firstLine="567"/>
        <w:jc w:val="both"/>
      </w:pPr>
      <w:r>
        <w:rPr>
          <w:sz w:val="28"/>
          <w:szCs w:val="28"/>
        </w:rPr>
        <w:t xml:space="preserve">2.  курс «Языковая игра в рекламной коммуникации». </w:t>
      </w:r>
    </w:p>
    <w:p w:rsidR="002F633D" w:rsidRDefault="002F633D">
      <w:pPr>
        <w:pStyle w:val="a1"/>
        <w:jc w:val="both"/>
      </w:pPr>
    </w:p>
    <w:p w:rsidR="002F633D" w:rsidRDefault="006E08CF">
      <w:pPr>
        <w:pStyle w:val="a1"/>
        <w:ind w:firstLine="567"/>
        <w:jc w:val="both"/>
      </w:pPr>
      <w:r>
        <w:rPr>
          <w:sz w:val="28"/>
          <w:szCs w:val="28"/>
        </w:rPr>
        <w:t xml:space="preserve">Тематика лекционных занятий разработана на основе учебников и учебных пособий по дисциплине. </w:t>
      </w:r>
      <w:r>
        <w:rPr>
          <w:iCs/>
          <w:sz w:val="28"/>
          <w:szCs w:val="28"/>
        </w:rPr>
        <w:t>Методы обучения</w:t>
      </w:r>
      <w:r>
        <w:rPr>
          <w:i/>
          <w:iCs/>
          <w:sz w:val="28"/>
          <w:szCs w:val="28"/>
        </w:rPr>
        <w:t xml:space="preserve"> </w:t>
      </w:r>
      <w:r>
        <w:rPr>
          <w:sz w:val="28"/>
          <w:szCs w:val="28"/>
        </w:rPr>
        <w:t>(словесные и наглядные) соотносятся с целями и задачами курса.</w:t>
      </w:r>
    </w:p>
    <w:p w:rsidR="002F633D" w:rsidRDefault="006E08CF">
      <w:pPr>
        <w:pStyle w:val="a1"/>
        <w:ind w:firstLine="567"/>
        <w:jc w:val="both"/>
      </w:pPr>
      <w:r>
        <w:rPr>
          <w:sz w:val="28"/>
          <w:szCs w:val="28"/>
        </w:rPr>
        <w:t xml:space="preserve"> Курс «Языковая игра в рекламной коммуникации» рассчитан на один семестр, состоит из лекционных занятий, а также включает часы для самостоятельной работы студентов, одной из форм которой является написание реферата на заданную преподавателем тему (список примерных тем см. далее), </w:t>
      </w:r>
      <w:r>
        <w:rPr>
          <w:spacing w:val="-4"/>
          <w:sz w:val="28"/>
          <w:szCs w:val="28"/>
        </w:rPr>
        <w:t>представляющую собой углубленную разработку одной из тем курса. Сдача реферата является</w:t>
      </w:r>
      <w:r>
        <w:rPr>
          <w:sz w:val="28"/>
          <w:szCs w:val="28"/>
        </w:rPr>
        <w:t xml:space="preserve"> условием </w:t>
      </w:r>
      <w:r>
        <w:rPr>
          <w:sz w:val="28"/>
          <w:szCs w:val="28"/>
        </w:rPr>
        <w:lastRenderedPageBreak/>
        <w:t xml:space="preserve">допуска к зачету. </w:t>
      </w:r>
    </w:p>
    <w:p w:rsidR="002F633D" w:rsidRDefault="002F633D">
      <w:pPr>
        <w:pStyle w:val="a1"/>
        <w:ind w:firstLine="567"/>
        <w:jc w:val="both"/>
      </w:pPr>
    </w:p>
    <w:p w:rsidR="002F633D" w:rsidRDefault="006E08CF">
      <w:pPr>
        <w:pStyle w:val="a0"/>
        <w:jc w:val="center"/>
      </w:pPr>
      <w:r>
        <w:rPr>
          <w:b/>
          <w:sz w:val="28"/>
          <w:szCs w:val="28"/>
        </w:rPr>
        <w:t>СОДЕРЖАНИЕ ДИСЦИПЛИНЫ</w:t>
      </w:r>
    </w:p>
    <w:p w:rsidR="002F633D" w:rsidRDefault="002F633D">
      <w:pPr>
        <w:pStyle w:val="a0"/>
        <w:jc w:val="center"/>
      </w:pPr>
    </w:p>
    <w:p w:rsidR="002F633D" w:rsidRDefault="006E08CF">
      <w:pPr>
        <w:pStyle w:val="a0"/>
        <w:ind w:firstLine="708"/>
        <w:jc w:val="both"/>
      </w:pPr>
      <w:r>
        <w:rPr>
          <w:sz w:val="28"/>
          <w:szCs w:val="28"/>
        </w:rPr>
        <w:t xml:space="preserve">Учебная  дисциплина  «Языковая игра в рекламной коммуникации»  включает  в  качестве  обязательного  минимума  дидактические  единицы,  интегрирующие  тематику теоретического, практического и контрольного учебного материала: </w:t>
      </w:r>
    </w:p>
    <w:p w:rsidR="002F633D" w:rsidRDefault="006E08CF">
      <w:pPr>
        <w:pStyle w:val="a0"/>
        <w:jc w:val="both"/>
      </w:pPr>
      <w:r>
        <w:rPr>
          <w:sz w:val="28"/>
          <w:szCs w:val="28"/>
        </w:rPr>
        <w:t xml:space="preserve">- основные понятия рекламной коммуникации; </w:t>
      </w:r>
    </w:p>
    <w:p w:rsidR="002F633D" w:rsidRDefault="006E08CF">
      <w:pPr>
        <w:pStyle w:val="a0"/>
        <w:jc w:val="both"/>
      </w:pPr>
      <w:r>
        <w:rPr>
          <w:sz w:val="28"/>
          <w:szCs w:val="28"/>
        </w:rPr>
        <w:t xml:space="preserve">- направления исследований рекламной деятельности; </w:t>
      </w:r>
    </w:p>
    <w:p w:rsidR="002F633D" w:rsidRDefault="006E08CF">
      <w:pPr>
        <w:pStyle w:val="a0"/>
        <w:jc w:val="both"/>
      </w:pPr>
      <w:r>
        <w:rPr>
          <w:sz w:val="28"/>
          <w:szCs w:val="28"/>
        </w:rPr>
        <w:t xml:space="preserve">- методы исследований рекламы как вида </w:t>
      </w:r>
      <w:proofErr w:type="spellStart"/>
      <w:r>
        <w:rPr>
          <w:sz w:val="28"/>
          <w:szCs w:val="28"/>
        </w:rPr>
        <w:t>речетворчества</w:t>
      </w:r>
      <w:proofErr w:type="spellEnd"/>
      <w:r>
        <w:rPr>
          <w:sz w:val="28"/>
          <w:szCs w:val="28"/>
        </w:rPr>
        <w:t xml:space="preserve">; </w:t>
      </w:r>
    </w:p>
    <w:p w:rsidR="002F633D" w:rsidRDefault="006E08CF">
      <w:pPr>
        <w:pStyle w:val="a0"/>
        <w:jc w:val="both"/>
      </w:pPr>
      <w:r>
        <w:rPr>
          <w:sz w:val="28"/>
          <w:szCs w:val="28"/>
        </w:rPr>
        <w:t>- понятие рекламной стратегии. Типология стратегий рекламного воздействия;</w:t>
      </w:r>
    </w:p>
    <w:p w:rsidR="002F633D" w:rsidRDefault="006E08CF">
      <w:pPr>
        <w:pStyle w:val="a0"/>
        <w:jc w:val="both"/>
      </w:pPr>
      <w:r>
        <w:rPr>
          <w:sz w:val="28"/>
          <w:szCs w:val="28"/>
        </w:rPr>
        <w:t xml:space="preserve">-языковая игра:  понятие и определение; </w:t>
      </w:r>
    </w:p>
    <w:p w:rsidR="002F633D" w:rsidRDefault="006E08CF">
      <w:pPr>
        <w:pStyle w:val="a0"/>
        <w:jc w:val="both"/>
      </w:pPr>
      <w:r>
        <w:rPr>
          <w:sz w:val="28"/>
          <w:szCs w:val="28"/>
        </w:rPr>
        <w:t>-языковая аномалия норма как вариант нормы;</w:t>
      </w:r>
    </w:p>
    <w:p w:rsidR="002F633D" w:rsidRDefault="006E08CF">
      <w:pPr>
        <w:pStyle w:val="a0"/>
        <w:jc w:val="both"/>
      </w:pPr>
      <w:r>
        <w:rPr>
          <w:sz w:val="28"/>
          <w:szCs w:val="28"/>
        </w:rPr>
        <w:t>-</w:t>
      </w:r>
      <w:proofErr w:type="spellStart"/>
      <w:r>
        <w:rPr>
          <w:sz w:val="28"/>
          <w:szCs w:val="28"/>
        </w:rPr>
        <w:t>оперциональные</w:t>
      </w:r>
      <w:proofErr w:type="spellEnd"/>
      <w:r>
        <w:rPr>
          <w:sz w:val="28"/>
          <w:szCs w:val="28"/>
        </w:rPr>
        <w:t xml:space="preserve"> приемы языковой игры на различных уровнях языковой иерархии.</w:t>
      </w:r>
    </w:p>
    <w:p w:rsidR="002F633D" w:rsidRDefault="002F633D">
      <w:pPr>
        <w:pStyle w:val="a0"/>
        <w:ind w:firstLine="708"/>
        <w:jc w:val="both"/>
      </w:pPr>
    </w:p>
    <w:p w:rsidR="002F633D" w:rsidRDefault="006E08CF">
      <w:pPr>
        <w:pStyle w:val="a0"/>
        <w:ind w:firstLine="708"/>
        <w:jc w:val="both"/>
      </w:pPr>
      <w:r>
        <w:rPr>
          <w:sz w:val="28"/>
          <w:szCs w:val="28"/>
        </w:rPr>
        <w:t xml:space="preserve">Учебный  материал  каждой  дидактической  единицы  дифференцирован через следующие разделы: </w:t>
      </w:r>
    </w:p>
    <w:p w:rsidR="002F633D" w:rsidRDefault="006E08CF">
      <w:pPr>
        <w:pStyle w:val="a0"/>
        <w:jc w:val="both"/>
      </w:pPr>
      <w:r>
        <w:rPr>
          <w:sz w:val="28"/>
          <w:szCs w:val="28"/>
        </w:rPr>
        <w:t>-</w:t>
      </w:r>
      <w:proofErr w:type="gramStart"/>
      <w:r>
        <w:rPr>
          <w:b/>
          <w:sz w:val="28"/>
          <w:szCs w:val="28"/>
        </w:rPr>
        <w:t>теоретический</w:t>
      </w:r>
      <w:proofErr w:type="gramEnd"/>
      <w:r>
        <w:rPr>
          <w:sz w:val="28"/>
          <w:szCs w:val="28"/>
        </w:rPr>
        <w:t>,  обеспечивающий усвоение необходимого материала;</w:t>
      </w:r>
    </w:p>
    <w:p w:rsidR="002F633D" w:rsidRDefault="006E08CF">
      <w:pPr>
        <w:pStyle w:val="a0"/>
        <w:jc w:val="both"/>
      </w:pPr>
      <w:r>
        <w:rPr>
          <w:b/>
          <w:sz w:val="28"/>
          <w:szCs w:val="28"/>
        </w:rPr>
        <w:t>-</w:t>
      </w:r>
      <w:proofErr w:type="gramStart"/>
      <w:r>
        <w:rPr>
          <w:b/>
          <w:sz w:val="28"/>
          <w:szCs w:val="28"/>
        </w:rPr>
        <w:t>практический</w:t>
      </w:r>
      <w:proofErr w:type="gramEnd"/>
      <w:r>
        <w:rPr>
          <w:sz w:val="28"/>
          <w:szCs w:val="28"/>
        </w:rPr>
        <w:t xml:space="preserve"> – выполнение самостоятельного исследования или написание реферата по изучаемым темам;</w:t>
      </w:r>
    </w:p>
    <w:p w:rsidR="002F633D" w:rsidRDefault="006E08CF">
      <w:pPr>
        <w:pStyle w:val="a0"/>
        <w:jc w:val="both"/>
      </w:pPr>
      <w:r>
        <w:rPr>
          <w:sz w:val="28"/>
          <w:szCs w:val="28"/>
        </w:rPr>
        <w:t>-</w:t>
      </w:r>
      <w:r>
        <w:rPr>
          <w:b/>
          <w:sz w:val="28"/>
          <w:szCs w:val="28"/>
        </w:rPr>
        <w:t>контрольный</w:t>
      </w:r>
      <w:r>
        <w:rPr>
          <w:sz w:val="28"/>
          <w:szCs w:val="28"/>
        </w:rPr>
        <w:t xml:space="preserve">,  определяющий  дифференцированный  и  объективный  учет процесса и результатов учебной деятельности студентов (тестирование). </w:t>
      </w:r>
    </w:p>
    <w:p w:rsidR="002F633D" w:rsidRDefault="006E08CF">
      <w:pPr>
        <w:pStyle w:val="a0"/>
        <w:ind w:firstLine="708"/>
        <w:jc w:val="both"/>
      </w:pPr>
      <w:proofErr w:type="gramStart"/>
      <w:r>
        <w:rPr>
          <w:sz w:val="28"/>
          <w:szCs w:val="28"/>
        </w:rPr>
        <w:t xml:space="preserve">Профессиональная  направленность  образовательного  процесса  по Профессиональная  направленность  образовательного  процесса  по  учебной дисциплине  «Языковая игра в рекламной коммуникации» объединяет  все  три  раздела  программы,  выполняя  связующую координирующую и активизирующую функцию. </w:t>
      </w:r>
      <w:proofErr w:type="gramEnd"/>
    </w:p>
    <w:p w:rsidR="002F633D" w:rsidRDefault="002F633D">
      <w:pPr>
        <w:pStyle w:val="a0"/>
        <w:jc w:val="center"/>
      </w:pPr>
    </w:p>
    <w:p w:rsidR="002F633D" w:rsidRDefault="006E08CF">
      <w:pPr>
        <w:pStyle w:val="a0"/>
        <w:jc w:val="center"/>
      </w:pPr>
      <w:r>
        <w:rPr>
          <w:b/>
          <w:sz w:val="28"/>
          <w:szCs w:val="28"/>
        </w:rPr>
        <w:t>СОДЕРЖАНИЕ ТЕОРЕТИЧЕСКОГО КУРСА</w:t>
      </w:r>
    </w:p>
    <w:p w:rsidR="002F633D" w:rsidRDefault="002F633D">
      <w:pPr>
        <w:pStyle w:val="a0"/>
        <w:jc w:val="center"/>
      </w:pPr>
    </w:p>
    <w:p w:rsidR="002F633D" w:rsidRDefault="006E08CF">
      <w:pPr>
        <w:pStyle w:val="a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Семестр 6</w:t>
      </w:r>
    </w:p>
    <w:p w:rsidR="002F633D" w:rsidRDefault="002F633D">
      <w:pPr>
        <w:pStyle w:val="a0"/>
      </w:pPr>
    </w:p>
    <w:p w:rsidR="002F633D" w:rsidRDefault="006E08CF">
      <w:pPr>
        <w:pStyle w:val="a0"/>
        <w:jc w:val="both"/>
      </w:pPr>
      <w:r>
        <w:rPr>
          <w:b/>
          <w:sz w:val="28"/>
          <w:szCs w:val="28"/>
        </w:rPr>
        <w:t>Базовый модуль № 1. Языковая игра как средство воздействия в рекламном слогане – 5 часов</w:t>
      </w:r>
    </w:p>
    <w:p w:rsidR="002F633D" w:rsidRDefault="002F633D">
      <w:pPr>
        <w:pStyle w:val="a0"/>
        <w:jc w:val="both"/>
      </w:pPr>
    </w:p>
    <w:p w:rsidR="002F633D" w:rsidRDefault="006E08CF">
      <w:pPr>
        <w:pStyle w:val="a0"/>
        <w:jc w:val="both"/>
      </w:pPr>
      <w:r>
        <w:rPr>
          <w:b/>
          <w:sz w:val="28"/>
          <w:szCs w:val="28"/>
        </w:rPr>
        <w:t xml:space="preserve">Тема 1.1. Статус рекламного слогана в структуре рекламной деятельности. </w:t>
      </w:r>
    </w:p>
    <w:p w:rsidR="002F633D" w:rsidRDefault="006E08CF">
      <w:pPr>
        <w:pStyle w:val="a0"/>
      </w:pPr>
      <w:r>
        <w:rPr>
          <w:sz w:val="28"/>
          <w:szCs w:val="28"/>
        </w:rPr>
        <w:t>Специфика модели рекламного воздействия. Генезис рекламного слогана, его коммуникативно-функциональные аспекты в рамках модели рекламного воздействия. Жанрово-стилистические особенности рекламного слогана.</w:t>
      </w:r>
    </w:p>
    <w:p w:rsidR="002F633D" w:rsidRDefault="002F633D">
      <w:pPr>
        <w:pStyle w:val="a0"/>
      </w:pPr>
    </w:p>
    <w:p w:rsidR="002F633D" w:rsidRDefault="006E08CF">
      <w:pPr>
        <w:pStyle w:val="a0"/>
        <w:jc w:val="both"/>
      </w:pPr>
      <w:r>
        <w:rPr>
          <w:b/>
          <w:sz w:val="28"/>
          <w:szCs w:val="28"/>
        </w:rPr>
        <w:t>Тема 1.2. Языковая игра как преднамеренная языковая аномалия.</w:t>
      </w:r>
    </w:p>
    <w:p w:rsidR="002F633D" w:rsidRDefault="006E08CF">
      <w:pPr>
        <w:pStyle w:val="a0"/>
      </w:pPr>
      <w:r>
        <w:rPr>
          <w:sz w:val="28"/>
          <w:szCs w:val="28"/>
        </w:rPr>
        <w:t>Языковая игра и языковая норма. Дифференциация понятий «языковая игра», «каламбур», «игра слов».</w:t>
      </w:r>
    </w:p>
    <w:p w:rsidR="002F633D" w:rsidRDefault="002F633D">
      <w:pPr>
        <w:pStyle w:val="a0"/>
      </w:pPr>
    </w:p>
    <w:p w:rsidR="002F633D" w:rsidRDefault="006E08CF">
      <w:pPr>
        <w:pStyle w:val="a0"/>
        <w:jc w:val="both"/>
      </w:pPr>
      <w:r>
        <w:rPr>
          <w:b/>
          <w:sz w:val="28"/>
          <w:szCs w:val="28"/>
        </w:rPr>
        <w:t>Тема 1.3. Языковая игра как инструмент эмоционального воздействия</w:t>
      </w:r>
      <w:r>
        <w:rPr>
          <w:sz w:val="28"/>
          <w:szCs w:val="28"/>
        </w:rPr>
        <w:t xml:space="preserve"> </w:t>
      </w:r>
      <w:r>
        <w:rPr>
          <w:b/>
          <w:sz w:val="28"/>
          <w:szCs w:val="28"/>
        </w:rPr>
        <w:lastRenderedPageBreak/>
        <w:t xml:space="preserve">рекламного слогана. </w:t>
      </w:r>
    </w:p>
    <w:p w:rsidR="002F633D" w:rsidRDefault="006E08CF">
      <w:pPr>
        <w:pStyle w:val="a0"/>
      </w:pPr>
      <w:r>
        <w:rPr>
          <w:bCs/>
          <w:spacing w:val="-1"/>
          <w:sz w:val="28"/>
          <w:szCs w:val="28"/>
        </w:rPr>
        <w:t>Типологические параметры рекламного слогана как жанра</w:t>
      </w:r>
      <w:r>
        <w:rPr>
          <w:sz w:val="28"/>
          <w:szCs w:val="28"/>
        </w:rPr>
        <w:t>.</w:t>
      </w:r>
      <w:r>
        <w:rPr>
          <w:bCs/>
          <w:spacing w:val="-11"/>
          <w:sz w:val="28"/>
          <w:szCs w:val="28"/>
        </w:rPr>
        <w:t xml:space="preserve"> Ситуативный компонент. Содержательный компонент. Стилистический компонент.</w:t>
      </w:r>
    </w:p>
    <w:p w:rsidR="002F633D" w:rsidRDefault="002F633D">
      <w:pPr>
        <w:pStyle w:val="a0"/>
      </w:pPr>
    </w:p>
    <w:p w:rsidR="002F633D" w:rsidRDefault="006E08CF">
      <w:pPr>
        <w:pStyle w:val="a0"/>
      </w:pPr>
      <w:r>
        <w:rPr>
          <w:b/>
          <w:sz w:val="28"/>
          <w:szCs w:val="28"/>
        </w:rPr>
        <w:t xml:space="preserve">Базовый модуль № 2. </w:t>
      </w:r>
      <w:r>
        <w:rPr>
          <w:b/>
          <w:spacing w:val="-5"/>
          <w:sz w:val="28"/>
          <w:szCs w:val="28"/>
        </w:rPr>
        <w:t>Функциональная обусловленность использования языковой игры</w:t>
      </w:r>
      <w:r>
        <w:rPr>
          <w:b/>
          <w:bCs/>
          <w:spacing w:val="-1"/>
          <w:sz w:val="28"/>
          <w:szCs w:val="28"/>
        </w:rPr>
        <w:t xml:space="preserve"> в рекламном слогане – 3 часа</w:t>
      </w:r>
    </w:p>
    <w:p w:rsidR="002F633D" w:rsidRDefault="002F633D">
      <w:pPr>
        <w:pStyle w:val="a0"/>
      </w:pPr>
    </w:p>
    <w:p w:rsidR="002F633D" w:rsidRDefault="006E08CF">
      <w:pPr>
        <w:pStyle w:val="a0"/>
        <w:jc w:val="both"/>
      </w:pPr>
      <w:r>
        <w:rPr>
          <w:b/>
          <w:sz w:val="28"/>
          <w:szCs w:val="28"/>
        </w:rPr>
        <w:t xml:space="preserve">Тема 2.1. Стилистический аспект функционирования языковой игры в рекламе. </w:t>
      </w:r>
    </w:p>
    <w:p w:rsidR="002F633D" w:rsidRDefault="006E08CF">
      <w:pPr>
        <w:pStyle w:val="a0"/>
        <w:jc w:val="both"/>
      </w:pPr>
      <w:r>
        <w:rPr>
          <w:sz w:val="28"/>
          <w:szCs w:val="28"/>
        </w:rPr>
        <w:t xml:space="preserve">Содержательная и формальная структура феномена языковой игры.  </w:t>
      </w:r>
      <w:proofErr w:type="spellStart"/>
      <w:r>
        <w:rPr>
          <w:sz w:val="28"/>
          <w:szCs w:val="28"/>
        </w:rPr>
        <w:t>Мотивированность</w:t>
      </w:r>
      <w:proofErr w:type="spellEnd"/>
      <w:r>
        <w:rPr>
          <w:sz w:val="28"/>
          <w:szCs w:val="28"/>
        </w:rPr>
        <w:t xml:space="preserve"> и функциональная обусловленность ее использования в художественной литературе, разговорной речи и рекламной коммуникации.</w:t>
      </w:r>
    </w:p>
    <w:p w:rsidR="002F633D" w:rsidRDefault="006E08CF">
      <w:pPr>
        <w:pStyle w:val="a0"/>
        <w:jc w:val="both"/>
      </w:pPr>
      <w:r>
        <w:rPr>
          <w:sz w:val="28"/>
          <w:szCs w:val="28"/>
        </w:rPr>
        <w:t xml:space="preserve"> </w:t>
      </w:r>
    </w:p>
    <w:p w:rsidR="002F633D" w:rsidRDefault="006E08CF">
      <w:pPr>
        <w:pStyle w:val="a0"/>
        <w:jc w:val="both"/>
      </w:pPr>
      <w:r>
        <w:rPr>
          <w:b/>
          <w:sz w:val="28"/>
          <w:szCs w:val="28"/>
        </w:rPr>
        <w:t xml:space="preserve">Тема 2.2. </w:t>
      </w:r>
      <w:r>
        <w:rPr>
          <w:b/>
          <w:spacing w:val="-5"/>
          <w:sz w:val="28"/>
          <w:szCs w:val="28"/>
        </w:rPr>
        <w:t>Средства реализации языковой игры в рекламном слогане.</w:t>
      </w:r>
    </w:p>
    <w:p w:rsidR="002F633D" w:rsidRDefault="006E08CF">
      <w:pPr>
        <w:pStyle w:val="a0"/>
      </w:pPr>
      <w:r>
        <w:rPr>
          <w:sz w:val="28"/>
          <w:szCs w:val="28"/>
        </w:rPr>
        <w:t xml:space="preserve">Графические средства реализации языковой игры. Средства реализации языковой игры на фонетическом уровне. Средства реализации языковой игры на морфологическом уровне. </w:t>
      </w:r>
      <w:r>
        <w:rPr>
          <w:spacing w:val="4"/>
          <w:sz w:val="28"/>
          <w:szCs w:val="28"/>
        </w:rPr>
        <w:t>С</w:t>
      </w:r>
      <w:r>
        <w:rPr>
          <w:sz w:val="28"/>
          <w:szCs w:val="28"/>
        </w:rPr>
        <w:t>редства реализации языковой игры на лексическом уровне. Средства реализации языковой игры на синтаксическом уровне.</w:t>
      </w:r>
    </w:p>
    <w:p w:rsidR="002F633D" w:rsidRDefault="002F633D">
      <w:pPr>
        <w:pStyle w:val="a0"/>
      </w:pPr>
    </w:p>
    <w:p w:rsidR="002F633D" w:rsidRDefault="006E08CF">
      <w:pPr>
        <w:pStyle w:val="a0"/>
        <w:jc w:val="both"/>
      </w:pPr>
      <w:r>
        <w:rPr>
          <w:b/>
          <w:sz w:val="28"/>
          <w:szCs w:val="28"/>
        </w:rPr>
        <w:t>Дополнительный модуль – 2 часа.</w:t>
      </w:r>
    </w:p>
    <w:p w:rsidR="002F633D" w:rsidRDefault="006E08CF">
      <w:pPr>
        <w:pStyle w:val="a0"/>
        <w:jc w:val="both"/>
      </w:pPr>
      <w:r>
        <w:rPr>
          <w:sz w:val="28"/>
          <w:szCs w:val="28"/>
        </w:rPr>
        <w:t xml:space="preserve">Анализ использования </w:t>
      </w:r>
      <w:proofErr w:type="spellStart"/>
      <w:r>
        <w:rPr>
          <w:sz w:val="28"/>
          <w:szCs w:val="28"/>
        </w:rPr>
        <w:t>операциональных</w:t>
      </w:r>
      <w:proofErr w:type="spellEnd"/>
      <w:r>
        <w:rPr>
          <w:sz w:val="28"/>
          <w:szCs w:val="28"/>
        </w:rPr>
        <w:t xml:space="preserve"> приемов языковой игры на различных языковых уровнях в рекламных текстах.</w:t>
      </w:r>
    </w:p>
    <w:p w:rsidR="002F633D" w:rsidRDefault="002F633D">
      <w:pPr>
        <w:pStyle w:val="a0"/>
        <w:jc w:val="both"/>
      </w:pPr>
    </w:p>
    <w:p w:rsidR="002F633D" w:rsidRDefault="006E08CF">
      <w:pPr>
        <w:pStyle w:val="a0"/>
        <w:jc w:val="both"/>
      </w:pPr>
      <w:r>
        <w:rPr>
          <w:b/>
          <w:sz w:val="28"/>
          <w:szCs w:val="28"/>
        </w:rPr>
        <w:t xml:space="preserve">Итоговый модуль                                        </w:t>
      </w:r>
    </w:p>
    <w:p w:rsidR="002F633D" w:rsidRDefault="006E08CF">
      <w:pPr>
        <w:pStyle w:val="af"/>
        <w:ind w:right="360"/>
        <w:sectPr w:rsidR="002F633D">
          <w:footerReference w:type="default" r:id="rId8"/>
          <w:pgSz w:w="11906" w:h="16838"/>
          <w:pgMar w:top="1134" w:right="850" w:bottom="1134" w:left="709" w:header="0" w:footer="708" w:gutter="0"/>
          <w:cols w:space="720"/>
          <w:formProt w:val="0"/>
          <w:docGrid w:linePitch="360" w:charSpace="-6145"/>
        </w:sectPr>
      </w:pPr>
      <w:r>
        <w:rPr>
          <w:b/>
          <w:sz w:val="28"/>
          <w:szCs w:val="28"/>
        </w:rPr>
        <w:t>Зачет</w:t>
      </w:r>
      <w:bookmarkStart w:id="1" w:name="_GoBack"/>
      <w:bookmarkEnd w:id="1"/>
    </w:p>
    <w:p w:rsidR="002F633D" w:rsidRDefault="002F633D">
      <w:pPr>
        <w:pStyle w:val="ae"/>
      </w:pPr>
    </w:p>
    <w:p w:rsidR="002F633D" w:rsidRDefault="006E08CF">
      <w:pPr>
        <w:pStyle w:val="ae"/>
      </w:pPr>
      <w:r>
        <w:rPr>
          <w:b/>
          <w:caps/>
        </w:rPr>
        <w:t>учебно-методическая КАРТА дисциплины</w:t>
      </w:r>
    </w:p>
    <w:p w:rsidR="002F633D" w:rsidRDefault="006E08CF">
      <w:pPr>
        <w:pStyle w:val="a0"/>
        <w:jc w:val="center"/>
      </w:pPr>
      <w:r>
        <w:rPr>
          <w:b/>
          <w:sz w:val="28"/>
          <w:szCs w:val="28"/>
        </w:rPr>
        <w:t>Языковая игра в рекламной коммуникации</w:t>
      </w:r>
    </w:p>
    <w:p w:rsidR="002F633D" w:rsidRDefault="006E08CF">
      <w:pPr>
        <w:pStyle w:val="a0"/>
        <w:pBdr>
          <w:bottom w:val="single" w:sz="8" w:space="0" w:color="000001"/>
        </w:pBdr>
        <w:jc w:val="center"/>
      </w:pPr>
      <w:r>
        <w:rPr>
          <w:b/>
          <w:bCs/>
          <w:sz w:val="20"/>
          <w:szCs w:val="20"/>
        </w:rPr>
        <w:t xml:space="preserve">для студентов образовательной профессиональной программы </w:t>
      </w:r>
    </w:p>
    <w:p w:rsidR="002F633D" w:rsidRDefault="006E08CF">
      <w:pPr>
        <w:pStyle w:val="a0"/>
        <w:pBdr>
          <w:bottom w:val="single" w:sz="8" w:space="0" w:color="000001"/>
        </w:pBdr>
        <w:jc w:val="center"/>
      </w:pPr>
      <w:proofErr w:type="spellStart"/>
      <w:proofErr w:type="gramStart"/>
      <w:r>
        <w:rPr>
          <w:b/>
          <w:bCs/>
          <w:sz w:val="20"/>
          <w:szCs w:val="20"/>
        </w:rPr>
        <w:t>C</w:t>
      </w:r>
      <w:proofErr w:type="gramEnd"/>
      <w:r>
        <w:rPr>
          <w:b/>
          <w:bCs/>
          <w:sz w:val="20"/>
          <w:szCs w:val="20"/>
        </w:rPr>
        <w:t>пециальность</w:t>
      </w:r>
      <w:proofErr w:type="spellEnd"/>
      <w:r>
        <w:rPr>
          <w:b/>
          <w:bCs/>
          <w:sz w:val="20"/>
          <w:szCs w:val="20"/>
        </w:rPr>
        <w:t xml:space="preserve"> 050303.65 «Иностранный язык» </w:t>
      </w:r>
    </w:p>
    <w:tbl>
      <w:tblPr>
        <w:tblW w:w="0" w:type="auto"/>
        <w:tblInd w:w="-108" w:type="dxa"/>
        <w:tblBorders>
          <w:top w:val="single" w:sz="4" w:space="0" w:color="000001"/>
          <w:left w:val="single" w:sz="4" w:space="0" w:color="000001"/>
        </w:tblBorders>
        <w:tblCellMar>
          <w:left w:w="10" w:type="dxa"/>
          <w:right w:w="10" w:type="dxa"/>
        </w:tblCellMar>
        <w:tblLook w:val="0000" w:firstRow="0" w:lastRow="0" w:firstColumn="0" w:lastColumn="0" w:noHBand="0" w:noVBand="0"/>
      </w:tblPr>
      <w:tblGrid>
        <w:gridCol w:w="987"/>
        <w:gridCol w:w="1367"/>
        <w:gridCol w:w="882"/>
        <w:gridCol w:w="1797"/>
        <w:gridCol w:w="929"/>
        <w:gridCol w:w="1627"/>
        <w:gridCol w:w="1625"/>
        <w:gridCol w:w="1225"/>
        <w:gridCol w:w="639"/>
        <w:gridCol w:w="1653"/>
        <w:gridCol w:w="639"/>
        <w:gridCol w:w="1524"/>
      </w:tblGrid>
      <w:tr w:rsidR="002F633D">
        <w:trPr>
          <w:cantSplit/>
        </w:trPr>
        <w:tc>
          <w:tcPr>
            <w:tcW w:w="1117" w:type="dxa"/>
            <w:tcBorders>
              <w:top w:val="single" w:sz="4" w:space="0" w:color="000001"/>
              <w:left w:val="single" w:sz="4" w:space="0" w:color="000001"/>
            </w:tcBorders>
            <w:shd w:val="clear" w:color="auto" w:fill="FFFFFF"/>
            <w:tcMar>
              <w:top w:w="0" w:type="dxa"/>
              <w:left w:w="108" w:type="dxa"/>
              <w:bottom w:w="0" w:type="dxa"/>
              <w:right w:w="108" w:type="dxa"/>
            </w:tcMar>
          </w:tcPr>
          <w:p w:rsidR="002F633D" w:rsidRDefault="006E08CF">
            <w:pPr>
              <w:pStyle w:val="a0"/>
              <w:jc w:val="center"/>
            </w:pPr>
            <w:r>
              <w:t>Модуль</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Трудоемкость</w:t>
            </w:r>
          </w:p>
        </w:tc>
        <w:tc>
          <w:tcPr>
            <w:tcW w:w="1117"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 раздела,</w:t>
            </w:r>
          </w:p>
          <w:p w:rsidR="002F633D" w:rsidRDefault="006E08CF">
            <w:pPr>
              <w:pStyle w:val="1"/>
              <w:ind w:right="-1"/>
              <w:jc w:val="center"/>
            </w:pPr>
            <w:r>
              <w:t>темы</w:t>
            </w:r>
          </w:p>
          <w:p w:rsidR="002F633D" w:rsidRDefault="002F633D">
            <w:pPr>
              <w:pStyle w:val="a0"/>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Лекционный курс</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Занятия (номера)</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Индивидуальные занятия</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Самостоятельная работа студентов</w:t>
            </w:r>
          </w:p>
        </w:tc>
        <w:tc>
          <w:tcPr>
            <w:tcW w:w="1118" w:type="dxa"/>
            <w:gridSpan w:val="5"/>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Формы контроля</w:t>
            </w:r>
          </w:p>
        </w:tc>
      </w:tr>
      <w:tr w:rsidR="002F633D">
        <w:trPr>
          <w:cantSplit/>
        </w:trPr>
        <w:tc>
          <w:tcPr>
            <w:tcW w:w="1117" w:type="dxa"/>
            <w:vMerge/>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В часах</w:t>
            </w:r>
          </w:p>
        </w:tc>
        <w:tc>
          <w:tcPr>
            <w:tcW w:w="1117" w:type="dxa"/>
            <w:vMerge/>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Вопросы, изучаемые на лекции</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Часы</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семинарские</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Лабораторно-практические</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Содержание</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Часы</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Содержание (или номера заданий)</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Часы</w:t>
            </w:r>
          </w:p>
        </w:tc>
        <w:tc>
          <w:tcPr>
            <w:tcW w:w="11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2F633D">
            <w:pPr>
              <w:pStyle w:val="a0"/>
            </w:pPr>
          </w:p>
        </w:tc>
      </w:tr>
      <w:tr w:rsidR="002F633D">
        <w:trPr>
          <w:cantSplit/>
        </w:trPr>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БМ 1</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30C55" w:rsidP="00630C55">
            <w:pPr>
              <w:pStyle w:val="1"/>
              <w:ind w:right="-1"/>
              <w:jc w:val="center"/>
            </w:pPr>
            <w:r>
              <w:t>14</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1–3</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pPr>
            <w:r>
              <w:t>Специфика модели рекламного воздействия. Генезис рекламного слогана. Понятие и определение языковой игры</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30C55">
            <w:pPr>
              <w:pStyle w:val="1"/>
              <w:ind w:right="-1"/>
              <w:jc w:val="center"/>
            </w:pPr>
            <w:r>
              <w:t>4</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Подготовка к тесту</w:t>
            </w:r>
          </w:p>
          <w:p w:rsidR="002F633D" w:rsidRDefault="006E08CF">
            <w:pPr>
              <w:pStyle w:val="1"/>
              <w:jc w:val="center"/>
            </w:pPr>
            <w:r>
              <w:t>(самостоятельное изучение дополнительных вопросов, повторение лекций)</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10</w:t>
            </w:r>
          </w:p>
        </w:tc>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Тест</w:t>
            </w:r>
          </w:p>
        </w:tc>
      </w:tr>
      <w:tr w:rsidR="002F633D">
        <w:trPr>
          <w:cantSplit/>
        </w:trPr>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БМ 2</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30C55">
            <w:pPr>
              <w:pStyle w:val="1"/>
              <w:ind w:right="-1"/>
              <w:jc w:val="center"/>
            </w:pPr>
            <w:r>
              <w:t>12</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1–2</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rPr>
                <w:sz w:val="20"/>
                <w:szCs w:val="20"/>
              </w:rPr>
              <w:t xml:space="preserve">Стилистический аспект функционирования языковой игры в рекламе.  </w:t>
            </w:r>
            <w:r>
              <w:rPr>
                <w:spacing w:val="-5"/>
                <w:sz w:val="20"/>
                <w:szCs w:val="20"/>
              </w:rPr>
              <w:t>Средства реализации языковой игры в рекламном слогане.</w:t>
            </w:r>
          </w:p>
          <w:p w:rsidR="002F633D" w:rsidRDefault="002F633D">
            <w:pPr>
              <w:pStyle w:val="1"/>
              <w:ind w:right="-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30C55">
            <w:pPr>
              <w:pStyle w:val="1"/>
              <w:ind w:right="-1"/>
              <w:jc w:val="center"/>
            </w:pPr>
            <w:r>
              <w:t>4</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Написание реферата</w:t>
            </w:r>
          </w:p>
          <w:p w:rsidR="002F633D" w:rsidRDefault="006E08CF">
            <w:pPr>
              <w:pStyle w:val="1"/>
              <w:jc w:val="center"/>
            </w:pPr>
            <w:r>
              <w:t>Подготовка к тесту (самостоятельное изучение дополнительных вопросов, повторение лекций)</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8</w:t>
            </w:r>
          </w:p>
        </w:tc>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Проверка реферата</w:t>
            </w:r>
          </w:p>
          <w:p w:rsidR="002F633D" w:rsidRDefault="006E08CF">
            <w:pPr>
              <w:pStyle w:val="1"/>
              <w:ind w:right="-1"/>
              <w:jc w:val="center"/>
            </w:pPr>
            <w:r>
              <w:t>Тест</w:t>
            </w:r>
          </w:p>
        </w:tc>
      </w:tr>
      <w:tr w:rsidR="002F633D">
        <w:trPr>
          <w:cantSplit/>
        </w:trPr>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ДМ</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30C55">
            <w:pPr>
              <w:pStyle w:val="1"/>
              <w:ind w:right="-1"/>
              <w:jc w:val="center"/>
            </w:pPr>
            <w:r>
              <w:t>4</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rPr>
                <w:sz w:val="20"/>
                <w:szCs w:val="20"/>
              </w:rPr>
              <w:t xml:space="preserve">Анализ использования </w:t>
            </w:r>
            <w:proofErr w:type="spellStart"/>
            <w:r>
              <w:rPr>
                <w:sz w:val="20"/>
                <w:szCs w:val="20"/>
              </w:rPr>
              <w:t>операциональных</w:t>
            </w:r>
            <w:proofErr w:type="spellEnd"/>
            <w:r>
              <w:rPr>
                <w:sz w:val="20"/>
                <w:szCs w:val="20"/>
              </w:rPr>
              <w:t xml:space="preserve"> приемов языковой игры на различных языковых уровнях в рекламных текстах</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2</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Составление теста</w:t>
            </w: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jc w:val="center"/>
            </w:pPr>
            <w:r>
              <w:t>2</w:t>
            </w:r>
          </w:p>
        </w:tc>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Проверка преподавателем</w:t>
            </w:r>
          </w:p>
        </w:tc>
      </w:tr>
      <w:tr w:rsidR="002F633D">
        <w:trPr>
          <w:cantSplit/>
        </w:trPr>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ИМ</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1"/>
              <w:jc w:val="center"/>
            </w:pPr>
          </w:p>
        </w:tc>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Зачет</w:t>
            </w:r>
          </w:p>
        </w:tc>
      </w:tr>
      <w:tr w:rsidR="002F633D">
        <w:trPr>
          <w:cantSplit/>
        </w:trPr>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1"/>
              <w:ind w:right="-1"/>
              <w:jc w:val="center"/>
            </w:pPr>
            <w:r>
              <w:t>Всего часов</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630C55">
            <w:pPr>
              <w:pStyle w:val="1"/>
              <w:ind w:right="-1" w:hanging="104"/>
              <w:jc w:val="center"/>
              <w:rPr>
                <w:b/>
              </w:rPr>
            </w:pPr>
            <w:r w:rsidRPr="00630C55">
              <w:rPr>
                <w:b/>
              </w:rPr>
              <w:t>30</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ind w:right="-1"/>
              <w:jc w:val="center"/>
              <w:rPr>
                <w:b/>
              </w:rP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ind w:right="-1"/>
              <w:jc w:val="center"/>
              <w:rPr>
                <w:b/>
              </w:rP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6E08CF">
            <w:pPr>
              <w:pStyle w:val="1"/>
              <w:ind w:right="-1"/>
              <w:jc w:val="center"/>
              <w:rPr>
                <w:b/>
              </w:rPr>
            </w:pPr>
            <w:r w:rsidRPr="00630C55">
              <w:rPr>
                <w:b/>
              </w:rPr>
              <w:t>10</w:t>
            </w: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jc w:val="center"/>
              <w:rPr>
                <w:b/>
              </w:rP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jc w:val="center"/>
              <w:rPr>
                <w:b/>
              </w:rP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jc w:val="center"/>
              <w:rPr>
                <w:b/>
              </w:rP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jc w:val="center"/>
              <w:rPr>
                <w:b/>
              </w:rPr>
            </w:pPr>
          </w:p>
        </w:tc>
        <w:tc>
          <w:tcPr>
            <w:tcW w:w="11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2F633D">
            <w:pPr>
              <w:pStyle w:val="1"/>
              <w:jc w:val="center"/>
              <w:rPr>
                <w:b/>
              </w:rPr>
            </w:pPr>
          </w:p>
        </w:tc>
        <w:tc>
          <w:tcPr>
            <w:tcW w:w="1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Pr="00630C55" w:rsidRDefault="006E08CF">
            <w:pPr>
              <w:pStyle w:val="1"/>
              <w:jc w:val="center"/>
              <w:rPr>
                <w:b/>
              </w:rPr>
            </w:pPr>
            <w:r w:rsidRPr="00630C55">
              <w:rPr>
                <w:b/>
              </w:rPr>
              <w:t>20</w:t>
            </w:r>
          </w:p>
        </w:tc>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2F633D">
            <w:pPr>
              <w:pStyle w:val="1"/>
              <w:ind w:right="-1"/>
              <w:jc w:val="center"/>
            </w:pPr>
          </w:p>
        </w:tc>
      </w:tr>
    </w:tbl>
    <w:p w:rsidR="002F633D" w:rsidRDefault="002F633D">
      <w:pPr>
        <w:pStyle w:val="a0"/>
      </w:pPr>
    </w:p>
    <w:p w:rsidR="002F633D" w:rsidRDefault="002F633D">
      <w:pPr>
        <w:pStyle w:val="a0"/>
        <w:jc w:val="center"/>
      </w:pPr>
    </w:p>
    <w:p w:rsidR="002F633D" w:rsidRDefault="002F633D">
      <w:pPr>
        <w:pStyle w:val="a0"/>
        <w:jc w:val="center"/>
      </w:pPr>
    </w:p>
    <w:p w:rsidR="002F633D" w:rsidRDefault="002F633D">
      <w:pPr>
        <w:pStyle w:val="ae"/>
      </w:pPr>
    </w:p>
    <w:p w:rsidR="002F633D" w:rsidRDefault="002F633D">
      <w:pPr>
        <w:pStyle w:val="a0"/>
        <w:spacing w:after="200" w:line="276" w:lineRule="auto"/>
        <w:jc w:val="center"/>
      </w:pPr>
    </w:p>
    <w:p w:rsidR="002F633D" w:rsidRDefault="002F633D">
      <w:pPr>
        <w:pStyle w:val="a0"/>
        <w:spacing w:after="200" w:line="276" w:lineRule="auto"/>
        <w:jc w:val="center"/>
      </w:pPr>
    </w:p>
    <w:p w:rsidR="002F633D" w:rsidRDefault="002F633D">
      <w:pPr>
        <w:pStyle w:val="a0"/>
        <w:spacing w:after="200" w:line="276" w:lineRule="auto"/>
        <w:jc w:val="center"/>
      </w:pPr>
    </w:p>
    <w:p w:rsidR="002F633D" w:rsidRDefault="006E08CF">
      <w:pPr>
        <w:pStyle w:val="a0"/>
        <w:spacing w:after="200" w:line="276" w:lineRule="auto"/>
        <w:jc w:val="center"/>
      </w:pPr>
      <w:r>
        <w:rPr>
          <w:b/>
          <w:bCs/>
        </w:rPr>
        <w:t>КАРТА ЛИТЕРАТУРНОГО ОБЕСПЕЧЕНИЯ ДИСЦИПЛИНЫ</w:t>
      </w:r>
    </w:p>
    <w:p w:rsidR="002F633D" w:rsidRDefault="006E08CF">
      <w:pPr>
        <w:pStyle w:val="a0"/>
        <w:jc w:val="center"/>
      </w:pPr>
      <w:r>
        <w:rPr>
          <w:b/>
          <w:sz w:val="28"/>
          <w:szCs w:val="28"/>
        </w:rPr>
        <w:t>Языковая игра в рекламной коммуникации</w:t>
      </w:r>
    </w:p>
    <w:p w:rsidR="002F633D" w:rsidRDefault="006E08CF">
      <w:pPr>
        <w:pStyle w:val="a0"/>
        <w:pBdr>
          <w:bottom w:val="single" w:sz="8" w:space="0" w:color="000001"/>
        </w:pBdr>
        <w:ind w:left="3540" w:firstLine="708"/>
      </w:pPr>
      <w:r>
        <w:rPr>
          <w:b/>
        </w:rPr>
        <w:t xml:space="preserve">                           Курс по выбору </w:t>
      </w:r>
    </w:p>
    <w:p w:rsidR="002F633D" w:rsidRDefault="006E08CF">
      <w:pPr>
        <w:pStyle w:val="a0"/>
        <w:pBdr>
          <w:bottom w:val="single" w:sz="8" w:space="0" w:color="000001"/>
        </w:pBdr>
        <w:ind w:left="3540" w:firstLine="708"/>
      </w:pPr>
      <w:proofErr w:type="spellStart"/>
      <w:proofErr w:type="gramStart"/>
      <w:r>
        <w:rPr>
          <w:b/>
          <w:sz w:val="28"/>
          <w:szCs w:val="28"/>
        </w:rPr>
        <w:t>C</w:t>
      </w:r>
      <w:proofErr w:type="gramEnd"/>
      <w:r>
        <w:rPr>
          <w:b/>
          <w:sz w:val="28"/>
          <w:szCs w:val="28"/>
        </w:rPr>
        <w:t>пециальность</w:t>
      </w:r>
      <w:proofErr w:type="spellEnd"/>
      <w:r>
        <w:rPr>
          <w:b/>
          <w:sz w:val="28"/>
          <w:szCs w:val="28"/>
        </w:rPr>
        <w:t xml:space="preserve"> 050303.65 «Иностранный язык» </w:t>
      </w:r>
    </w:p>
    <w:p w:rsidR="002F633D" w:rsidRDefault="006E08CF">
      <w:pPr>
        <w:pStyle w:val="a0"/>
        <w:pBdr>
          <w:bottom w:val="single" w:sz="8" w:space="0" w:color="000001"/>
        </w:pBdr>
        <w:ind w:left="3540" w:firstLine="708"/>
      </w:pPr>
      <w:r>
        <w:rPr>
          <w:b/>
          <w:bCs/>
          <w:sz w:val="28"/>
          <w:szCs w:val="28"/>
        </w:rPr>
        <w:t xml:space="preserve">                   </w:t>
      </w:r>
      <w:r>
        <w:rPr>
          <w:b/>
          <w:bCs/>
        </w:rPr>
        <w:t>по  ЗАОЧНОЙ форме</w:t>
      </w:r>
    </w:p>
    <w:tbl>
      <w:tblPr>
        <w:tblW w:w="0" w:type="auto"/>
        <w:tblInd w:w="-108" w:type="dxa"/>
        <w:tblBorders>
          <w:top w:val="thickThinLargeGap" w:sz="6" w:space="0" w:color="000001"/>
          <w:left w:val="thickThinLargeGap" w:sz="6" w:space="0" w:color="000001"/>
          <w:bottom w:val="thickThinLargeGap" w:sz="6" w:space="0" w:color="000001"/>
        </w:tblBorders>
        <w:tblCellMar>
          <w:left w:w="10" w:type="dxa"/>
          <w:right w:w="10" w:type="dxa"/>
        </w:tblCellMar>
        <w:tblLook w:val="0000" w:firstRow="0" w:lastRow="0" w:firstColumn="0" w:lastColumn="0" w:noHBand="0" w:noVBand="0"/>
      </w:tblPr>
      <w:tblGrid>
        <w:gridCol w:w="635"/>
        <w:gridCol w:w="8373"/>
        <w:gridCol w:w="2261"/>
        <w:gridCol w:w="1732"/>
        <w:gridCol w:w="1804"/>
      </w:tblGrid>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pPr>
            <w:r>
              <w:t xml:space="preserve">№ </w:t>
            </w:r>
            <w:proofErr w:type="gramStart"/>
            <w:r>
              <w:rPr>
                <w:b/>
                <w:bCs/>
              </w:rPr>
              <w:t>п</w:t>
            </w:r>
            <w:proofErr w:type="gramEnd"/>
            <w:r>
              <w:rPr>
                <w:b/>
                <w:bCs/>
              </w:rPr>
              <w:t>/п</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Наименование</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 xml:space="preserve">Наличие </w:t>
            </w:r>
          </w:p>
          <w:p w:rsidR="002F633D" w:rsidRDefault="006E08CF">
            <w:pPr>
              <w:pStyle w:val="a0"/>
              <w:jc w:val="center"/>
            </w:pPr>
            <w:r>
              <w:rPr>
                <w:b/>
                <w:bCs/>
              </w:rPr>
              <w:t xml:space="preserve">место/(кол-во экз.) </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Потребность</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 xml:space="preserve">Примечания </w:t>
            </w: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Обязательная литература</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 xml:space="preserve">Базовый Модуль №1 </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jc w:val="both"/>
            </w:pPr>
            <w:proofErr w:type="spellStart"/>
            <w:r>
              <w:rPr>
                <w:lang w:val="en-US"/>
              </w:rPr>
              <w:t>Prokhorova</w:t>
            </w:r>
            <w:proofErr w:type="spellEnd"/>
            <w:r>
              <w:rPr>
                <w:rFonts w:eastAsia="Times New Roman"/>
                <w:lang w:val="en-US"/>
              </w:rPr>
              <w:t xml:space="preserve"> </w:t>
            </w:r>
            <w:r>
              <w:rPr>
                <w:lang w:val="en-US"/>
              </w:rPr>
              <w:t>N.M.</w:t>
            </w:r>
            <w:r>
              <w:rPr>
                <w:rFonts w:eastAsia="Times New Roman"/>
                <w:lang w:val="en-US"/>
              </w:rPr>
              <w:t xml:space="preserve"> </w:t>
            </w:r>
            <w:r>
              <w:rPr>
                <w:lang w:val="en-US"/>
              </w:rPr>
              <w:t>English</w:t>
            </w:r>
            <w:r>
              <w:rPr>
                <w:rFonts w:eastAsia="Times New Roman"/>
                <w:lang w:val="en-US"/>
              </w:rPr>
              <w:t xml:space="preserve"> </w:t>
            </w:r>
            <w:r>
              <w:rPr>
                <w:lang w:val="en-US"/>
              </w:rPr>
              <w:t>Lexicology</w:t>
            </w:r>
            <w:r>
              <w:rPr>
                <w:rFonts w:eastAsia="Times New Roman"/>
                <w:lang w:val="en-US"/>
              </w:rPr>
              <w:t xml:space="preserve"> </w:t>
            </w:r>
            <w:r>
              <w:rPr>
                <w:lang w:val="en-US"/>
              </w:rPr>
              <w:t>(Lectures</w:t>
            </w:r>
            <w:r>
              <w:rPr>
                <w:rFonts w:eastAsia="Times New Roman"/>
                <w:lang w:val="en-US"/>
              </w:rPr>
              <w:t xml:space="preserve"> </w:t>
            </w:r>
            <w:r>
              <w:rPr>
                <w:lang w:val="en-US"/>
              </w:rPr>
              <w:t>and</w:t>
            </w:r>
            <w:r>
              <w:rPr>
                <w:rFonts w:eastAsia="Times New Roman"/>
                <w:lang w:val="en-US"/>
              </w:rPr>
              <w:t xml:space="preserve"> </w:t>
            </w:r>
            <w:r>
              <w:rPr>
                <w:lang w:val="en-US"/>
              </w:rPr>
              <w:t>Practical</w:t>
            </w:r>
            <w:r>
              <w:rPr>
                <w:rFonts w:eastAsia="Times New Roman"/>
                <w:lang w:val="en-US"/>
              </w:rPr>
              <w:t xml:space="preserve"> </w:t>
            </w:r>
            <w:r>
              <w:rPr>
                <w:lang w:val="en-US"/>
              </w:rPr>
              <w:t>Guide).</w:t>
            </w:r>
            <w:r>
              <w:rPr>
                <w:rFonts w:eastAsia="Times New Roman"/>
                <w:lang w:val="en-US"/>
              </w:rPr>
              <w:t xml:space="preserve"> </w:t>
            </w:r>
            <w:r>
              <w:rPr>
                <w:lang w:val="en-US"/>
              </w:rPr>
              <w:t>Text-book.</w:t>
            </w:r>
            <w:r>
              <w:rPr>
                <w:rFonts w:eastAsia="Times New Roman"/>
                <w:lang w:val="en-US"/>
              </w:rPr>
              <w:t xml:space="preserve"> </w:t>
            </w:r>
            <w:r>
              <w:t>Красноярск,</w:t>
            </w:r>
            <w:r>
              <w:rPr>
                <w:rFonts w:eastAsia="Times New Roman"/>
              </w:rPr>
              <w:t xml:space="preserve"> </w:t>
            </w:r>
            <w:r>
              <w:t>КГПУ</w:t>
            </w:r>
            <w:r>
              <w:rPr>
                <w:rFonts w:eastAsia="Times New Roman"/>
              </w:rPr>
              <w:t xml:space="preserve"> </w:t>
            </w:r>
            <w:r>
              <w:t>им.</w:t>
            </w:r>
            <w:r>
              <w:rPr>
                <w:rFonts w:eastAsia="Times New Roman"/>
              </w:rPr>
              <w:t xml:space="preserve"> </w:t>
            </w:r>
            <w:proofErr w:type="spellStart"/>
            <w:r>
              <w:t>В.П.Астафьева</w:t>
            </w:r>
            <w:proofErr w:type="spellEnd"/>
            <w:r>
              <w:t>,</w:t>
            </w:r>
            <w:r>
              <w:rPr>
                <w:rFonts w:eastAsia="Times New Roman"/>
              </w:rPr>
              <w:t xml:space="preserve"> </w:t>
            </w:r>
            <w:r>
              <w:t>2008</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jc w:val="center"/>
            </w:pPr>
            <w:r>
              <w:t>100</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jc w:val="center"/>
            </w:pPr>
          </w:p>
          <w:p w:rsidR="002F633D" w:rsidRDefault="006E08CF">
            <w:pPr>
              <w:pStyle w:val="a0"/>
              <w:jc w:val="center"/>
            </w:pPr>
            <w:r>
              <w:t>2</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pPr>
            <w:r>
              <w:t>Арнольд,</w:t>
            </w:r>
            <w:r>
              <w:rPr>
                <w:rFonts w:eastAsia="Times New Roman"/>
              </w:rPr>
              <w:t xml:space="preserve"> </w:t>
            </w:r>
            <w:r>
              <w:t>И.</w:t>
            </w:r>
            <w:r>
              <w:rPr>
                <w:rFonts w:eastAsia="Times New Roman"/>
              </w:rPr>
              <w:t xml:space="preserve"> </w:t>
            </w:r>
            <w:r>
              <w:t>В.</w:t>
            </w:r>
            <w:r>
              <w:rPr>
                <w:rFonts w:eastAsia="Times New Roman"/>
              </w:rPr>
              <w:t xml:space="preserve"> </w:t>
            </w:r>
            <w:r>
              <w:t>Лексикология</w:t>
            </w:r>
            <w:r>
              <w:rPr>
                <w:rFonts w:eastAsia="Times New Roman"/>
              </w:rPr>
              <w:t xml:space="preserve"> </w:t>
            </w:r>
            <w:r>
              <w:t>современного</w:t>
            </w:r>
            <w:r>
              <w:rPr>
                <w:rFonts w:eastAsia="Times New Roman"/>
              </w:rPr>
              <w:t xml:space="preserve"> </w:t>
            </w:r>
            <w:r>
              <w:t>английского</w:t>
            </w:r>
            <w:r>
              <w:rPr>
                <w:rFonts w:eastAsia="Times New Roman"/>
              </w:rPr>
              <w:t xml:space="preserve"> </w:t>
            </w:r>
            <w:r>
              <w:t>языка</w:t>
            </w:r>
            <w:r>
              <w:rPr>
                <w:rFonts w:eastAsia="Times New Roman"/>
              </w:rPr>
              <w:t xml:space="preserve"> </w:t>
            </w:r>
            <w:r>
              <w:t>[Текст]</w:t>
            </w:r>
            <w:proofErr w:type="gramStart"/>
            <w:r>
              <w:rPr>
                <w:rFonts w:eastAsia="Times New Roman"/>
              </w:rPr>
              <w:t xml:space="preserve"> </w:t>
            </w:r>
            <w:r>
              <w:t>:</w:t>
            </w:r>
            <w:proofErr w:type="gramEnd"/>
            <w:r>
              <w:rPr>
                <w:rFonts w:eastAsia="Times New Roman"/>
              </w:rPr>
              <w:t xml:space="preserve"> </w:t>
            </w:r>
            <w:r>
              <w:t>учебное</w:t>
            </w:r>
            <w:r>
              <w:rPr>
                <w:rFonts w:eastAsia="Times New Roman"/>
              </w:rPr>
              <w:t xml:space="preserve"> </w:t>
            </w:r>
            <w:r>
              <w:t>пособие</w:t>
            </w:r>
            <w:r>
              <w:rPr>
                <w:rFonts w:eastAsia="Times New Roman"/>
              </w:rPr>
              <w:t xml:space="preserve"> </w:t>
            </w:r>
            <w:r>
              <w:t>/</w:t>
            </w:r>
            <w:r>
              <w:rPr>
                <w:rFonts w:eastAsia="Times New Roman"/>
              </w:rPr>
              <w:t xml:space="preserve"> </w:t>
            </w:r>
            <w:r>
              <w:t>И.</w:t>
            </w:r>
            <w:r>
              <w:rPr>
                <w:rFonts w:eastAsia="Times New Roman"/>
              </w:rPr>
              <w:t xml:space="preserve"> </w:t>
            </w:r>
            <w:r>
              <w:t>В.</w:t>
            </w:r>
            <w:r>
              <w:rPr>
                <w:rFonts w:eastAsia="Times New Roman"/>
              </w:rPr>
              <w:t xml:space="preserve"> </w:t>
            </w:r>
            <w:r>
              <w:t>Арнольд.</w:t>
            </w:r>
            <w:r>
              <w:rPr>
                <w:rFonts w:eastAsia="Times New Roman"/>
              </w:rPr>
              <w:t xml:space="preserve"> </w:t>
            </w:r>
            <w:r>
              <w:t>-</w:t>
            </w:r>
            <w:r>
              <w:rPr>
                <w:rFonts w:eastAsia="Times New Roman"/>
              </w:rPr>
              <w:t xml:space="preserve"> </w:t>
            </w:r>
            <w:r>
              <w:t>2-е</w:t>
            </w:r>
            <w:r>
              <w:rPr>
                <w:rFonts w:eastAsia="Times New Roman"/>
              </w:rPr>
              <w:t xml:space="preserve"> </w:t>
            </w:r>
            <w:r>
              <w:t>изд.,</w:t>
            </w:r>
            <w:r>
              <w:rPr>
                <w:rFonts w:eastAsia="Times New Roman"/>
              </w:rPr>
              <w:t xml:space="preserve"> </w:t>
            </w:r>
            <w:proofErr w:type="spellStart"/>
            <w:r>
              <w:t>перераб</w:t>
            </w:r>
            <w:proofErr w:type="spellEnd"/>
            <w:r>
              <w:t>.</w:t>
            </w:r>
            <w:r>
              <w:rPr>
                <w:rFonts w:eastAsia="Times New Roman"/>
              </w:rPr>
              <w:t xml:space="preserve"> </w:t>
            </w:r>
            <w:r>
              <w:t>-</w:t>
            </w:r>
            <w:r>
              <w:rPr>
                <w:rFonts w:eastAsia="Times New Roman"/>
              </w:rPr>
              <w:t xml:space="preserve"> </w:t>
            </w:r>
            <w:r>
              <w:t>М.</w:t>
            </w:r>
            <w:proofErr w:type="gramStart"/>
            <w:r>
              <w:rPr>
                <w:rFonts w:eastAsia="Times New Roman"/>
              </w:rPr>
              <w:t xml:space="preserve"> </w:t>
            </w:r>
            <w:r>
              <w:t>:</w:t>
            </w:r>
            <w:proofErr w:type="gramEnd"/>
            <w:r>
              <w:rPr>
                <w:rFonts w:eastAsia="Times New Roman"/>
              </w:rPr>
              <w:t xml:space="preserve"> </w:t>
            </w:r>
            <w:r>
              <w:t>Флинта</w:t>
            </w:r>
            <w:r>
              <w:rPr>
                <w:rFonts w:eastAsia="Times New Roman"/>
              </w:rPr>
              <w:t xml:space="preserve"> </w:t>
            </w:r>
            <w:r>
              <w:t>:</w:t>
            </w:r>
            <w:r>
              <w:rPr>
                <w:rFonts w:eastAsia="Times New Roman"/>
              </w:rPr>
              <w:t xml:space="preserve"> </w:t>
            </w:r>
            <w:r>
              <w:t>Наука,</w:t>
            </w:r>
            <w:r>
              <w:rPr>
                <w:rFonts w:eastAsia="Times New Roman"/>
              </w:rPr>
              <w:t xml:space="preserve"> </w:t>
            </w:r>
            <w:r>
              <w:t>2012.</w:t>
            </w:r>
            <w:r>
              <w:rPr>
                <w:rFonts w:eastAsia="Times New Roman"/>
              </w:rPr>
              <w:t xml:space="preserve"> </w:t>
            </w:r>
            <w:r>
              <w:t>-</w:t>
            </w:r>
            <w:r>
              <w:rPr>
                <w:rFonts w:eastAsia="Times New Roman"/>
              </w:rPr>
              <w:t xml:space="preserve"> </w:t>
            </w:r>
            <w:r>
              <w:t>376</w:t>
            </w:r>
            <w:r>
              <w:rPr>
                <w:rFonts w:eastAsia="Times New Roman"/>
              </w:rPr>
              <w:t xml:space="preserve"> </w:t>
            </w:r>
            <w:r>
              <w:t>с.</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jc w:val="center"/>
            </w:pPr>
            <w:r>
              <w:t>35</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rPr>
          <w:trHeight w:val="666"/>
        </w:trPr>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3</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pPr>
            <w:r>
              <w:t>Бабич</w:t>
            </w:r>
            <w:r>
              <w:rPr>
                <w:lang w:val="en-US"/>
              </w:rPr>
              <w:t>,</w:t>
            </w:r>
            <w:r>
              <w:rPr>
                <w:rFonts w:eastAsia="Times New Roman"/>
                <w:lang w:val="en-US"/>
              </w:rPr>
              <w:t xml:space="preserve"> </w:t>
            </w:r>
            <w:r>
              <w:t>Г</w:t>
            </w:r>
            <w:r>
              <w:rPr>
                <w:lang w:val="en-US"/>
              </w:rPr>
              <w:t>.</w:t>
            </w:r>
            <w:r>
              <w:rPr>
                <w:rFonts w:eastAsia="Times New Roman"/>
                <w:lang w:val="en-US"/>
              </w:rPr>
              <w:t xml:space="preserve"> </w:t>
            </w:r>
            <w:r>
              <w:t>Н</w:t>
            </w:r>
            <w:r>
              <w:rPr>
                <w:lang w:val="en-US"/>
              </w:rPr>
              <w:t>.</w:t>
            </w:r>
            <w:r>
              <w:rPr>
                <w:rFonts w:eastAsia="Times New Roman"/>
                <w:lang w:val="en-US"/>
              </w:rPr>
              <w:t xml:space="preserve"> </w:t>
            </w:r>
            <w:r>
              <w:rPr>
                <w:lang w:val="en-US"/>
              </w:rPr>
              <w:t>Lexicology:</w:t>
            </w:r>
            <w:r>
              <w:rPr>
                <w:rFonts w:eastAsia="Times New Roman"/>
                <w:lang w:val="en-US"/>
              </w:rPr>
              <w:t xml:space="preserve"> </w:t>
            </w:r>
            <w:r>
              <w:rPr>
                <w:lang w:val="en-US"/>
              </w:rPr>
              <w:t>A</w:t>
            </w:r>
            <w:r>
              <w:rPr>
                <w:rFonts w:eastAsia="Times New Roman"/>
                <w:lang w:val="en-US"/>
              </w:rPr>
              <w:t xml:space="preserve"> </w:t>
            </w:r>
            <w:r>
              <w:rPr>
                <w:lang w:val="en-US"/>
              </w:rPr>
              <w:t>Current</w:t>
            </w:r>
            <w:r>
              <w:rPr>
                <w:rFonts w:eastAsia="Times New Roman"/>
                <w:lang w:val="en-US"/>
              </w:rPr>
              <w:t xml:space="preserve"> </w:t>
            </w:r>
            <w:r>
              <w:rPr>
                <w:lang w:val="en-US"/>
              </w:rPr>
              <w:t>Guide.</w:t>
            </w:r>
            <w:r>
              <w:rPr>
                <w:rFonts w:eastAsia="Times New Roman"/>
                <w:lang w:val="en-US"/>
              </w:rPr>
              <w:t xml:space="preserve"> </w:t>
            </w:r>
            <w:r>
              <w:t>Лексикология</w:t>
            </w:r>
            <w:r>
              <w:rPr>
                <w:rFonts w:eastAsia="Times New Roman"/>
              </w:rPr>
              <w:t xml:space="preserve"> </w:t>
            </w:r>
            <w:r>
              <w:t>английского</w:t>
            </w:r>
            <w:r>
              <w:rPr>
                <w:rFonts w:eastAsia="Times New Roman"/>
              </w:rPr>
              <w:t xml:space="preserve"> </w:t>
            </w:r>
            <w:r>
              <w:t>языка</w:t>
            </w:r>
            <w:r>
              <w:rPr>
                <w:rFonts w:eastAsia="Times New Roman"/>
              </w:rPr>
              <w:t xml:space="preserve"> </w:t>
            </w:r>
            <w:r>
              <w:t>[Текст]</w:t>
            </w:r>
            <w:proofErr w:type="gramStart"/>
            <w:r>
              <w:rPr>
                <w:rFonts w:eastAsia="Times New Roman"/>
              </w:rPr>
              <w:t xml:space="preserve"> </w:t>
            </w:r>
            <w:r>
              <w:t>:</w:t>
            </w:r>
            <w:proofErr w:type="gramEnd"/>
            <w:r>
              <w:rPr>
                <w:rFonts w:eastAsia="Times New Roman"/>
              </w:rPr>
              <w:t xml:space="preserve"> </w:t>
            </w:r>
            <w:r>
              <w:t>учебное</w:t>
            </w:r>
            <w:r>
              <w:rPr>
                <w:rFonts w:eastAsia="Times New Roman"/>
              </w:rPr>
              <w:t xml:space="preserve"> </w:t>
            </w:r>
            <w:r>
              <w:t>пособие</w:t>
            </w:r>
            <w:r>
              <w:rPr>
                <w:rFonts w:eastAsia="Times New Roman"/>
              </w:rPr>
              <w:t xml:space="preserve"> </w:t>
            </w:r>
            <w:r>
              <w:t>/</w:t>
            </w:r>
            <w:r>
              <w:rPr>
                <w:rFonts w:eastAsia="Times New Roman"/>
              </w:rPr>
              <w:t xml:space="preserve"> </w:t>
            </w:r>
            <w:r>
              <w:t>Г.</w:t>
            </w:r>
            <w:r>
              <w:rPr>
                <w:rFonts w:eastAsia="Times New Roman"/>
              </w:rPr>
              <w:t xml:space="preserve"> </w:t>
            </w:r>
            <w:r>
              <w:t>Н.</w:t>
            </w:r>
            <w:r>
              <w:rPr>
                <w:rFonts w:eastAsia="Times New Roman"/>
              </w:rPr>
              <w:t xml:space="preserve"> </w:t>
            </w:r>
            <w:r>
              <w:t>Бабич.</w:t>
            </w:r>
            <w:r>
              <w:rPr>
                <w:rFonts w:eastAsia="Times New Roman"/>
              </w:rPr>
              <w:t xml:space="preserve"> </w:t>
            </w:r>
            <w:r>
              <w:t>-</w:t>
            </w:r>
            <w:r>
              <w:rPr>
                <w:rFonts w:eastAsia="Times New Roman"/>
              </w:rPr>
              <w:t xml:space="preserve"> </w:t>
            </w:r>
            <w:r>
              <w:t>6-е</w:t>
            </w:r>
            <w:r>
              <w:rPr>
                <w:rFonts w:eastAsia="Times New Roman"/>
              </w:rPr>
              <w:t xml:space="preserve"> </w:t>
            </w:r>
            <w:r>
              <w:t>изд.</w:t>
            </w:r>
            <w:r>
              <w:rPr>
                <w:rFonts w:eastAsia="Times New Roman"/>
              </w:rPr>
              <w:t xml:space="preserve"> </w:t>
            </w:r>
            <w:r>
              <w:t>-</w:t>
            </w:r>
            <w:r>
              <w:rPr>
                <w:rFonts w:eastAsia="Times New Roman"/>
              </w:rPr>
              <w:t xml:space="preserve"> </w:t>
            </w:r>
            <w:r>
              <w:t>М.</w:t>
            </w:r>
            <w:r>
              <w:rPr>
                <w:rFonts w:eastAsia="Times New Roman"/>
              </w:rPr>
              <w:t xml:space="preserve"> </w:t>
            </w:r>
            <w:r>
              <w:t>:</w:t>
            </w:r>
            <w:r>
              <w:rPr>
                <w:rFonts w:eastAsia="Times New Roman"/>
              </w:rPr>
              <w:t xml:space="preserve"> </w:t>
            </w:r>
            <w:r>
              <w:t>Флинта</w:t>
            </w:r>
            <w:r>
              <w:rPr>
                <w:rFonts w:eastAsia="Times New Roman"/>
              </w:rPr>
              <w:t xml:space="preserve"> </w:t>
            </w:r>
            <w:r>
              <w:t>:</w:t>
            </w:r>
            <w:r>
              <w:rPr>
                <w:rFonts w:eastAsia="Times New Roman"/>
              </w:rPr>
              <w:t xml:space="preserve"> </w:t>
            </w:r>
            <w:r>
              <w:t>Наука,</w:t>
            </w:r>
            <w:r>
              <w:rPr>
                <w:rFonts w:eastAsia="Times New Roman"/>
              </w:rPr>
              <w:t xml:space="preserve"> </w:t>
            </w:r>
            <w:r>
              <w:t>2012.</w:t>
            </w:r>
            <w:r>
              <w:rPr>
                <w:rFonts w:eastAsia="Times New Roman"/>
              </w:rPr>
              <w:t xml:space="preserve"> </w:t>
            </w:r>
            <w:r>
              <w:t>-</w:t>
            </w:r>
            <w:r>
              <w:rPr>
                <w:rFonts w:eastAsia="Times New Roman"/>
              </w:rPr>
              <w:t xml:space="preserve"> </w:t>
            </w:r>
            <w:r>
              <w:t>200</w:t>
            </w:r>
            <w:r>
              <w:rPr>
                <w:rFonts w:eastAsia="Times New Roman"/>
              </w:rPr>
              <w:t xml:space="preserve"> </w:t>
            </w:r>
            <w:r>
              <w:t>с.</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hd w:val="clear" w:color="auto" w:fill="FFFFFF"/>
              <w:jc w:val="center"/>
            </w:pPr>
            <w:r>
              <w:t>35</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Базовый Модуль №2</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pPr>
            <w:r>
              <w:t>Арнольд,</w:t>
            </w:r>
            <w:r>
              <w:rPr>
                <w:rFonts w:eastAsia="Times New Roman"/>
              </w:rPr>
              <w:t xml:space="preserve"> </w:t>
            </w:r>
            <w:r>
              <w:t>И.</w:t>
            </w:r>
            <w:r>
              <w:rPr>
                <w:rFonts w:eastAsia="Times New Roman"/>
              </w:rPr>
              <w:t xml:space="preserve"> </w:t>
            </w:r>
            <w:r>
              <w:t>В.</w:t>
            </w:r>
            <w:r>
              <w:rPr>
                <w:rFonts w:eastAsia="Times New Roman"/>
              </w:rPr>
              <w:t xml:space="preserve"> </w:t>
            </w:r>
            <w:r>
              <w:t>Стилистика.</w:t>
            </w:r>
            <w:r>
              <w:rPr>
                <w:rFonts w:eastAsia="Times New Roman"/>
              </w:rPr>
              <w:t xml:space="preserve"> </w:t>
            </w:r>
            <w:r>
              <w:t>Современный</w:t>
            </w:r>
            <w:r>
              <w:rPr>
                <w:rFonts w:eastAsia="Times New Roman"/>
              </w:rPr>
              <w:t xml:space="preserve"> </w:t>
            </w:r>
            <w:r>
              <w:t>английский</w:t>
            </w:r>
            <w:r>
              <w:rPr>
                <w:rFonts w:eastAsia="Times New Roman"/>
              </w:rPr>
              <w:t xml:space="preserve"> </w:t>
            </w:r>
            <w:r>
              <w:t>язык</w:t>
            </w:r>
            <w:r>
              <w:rPr>
                <w:rFonts w:eastAsia="Times New Roman"/>
              </w:rPr>
              <w:t xml:space="preserve"> </w:t>
            </w:r>
            <w:r>
              <w:t>[Текст]</w:t>
            </w:r>
            <w:proofErr w:type="gramStart"/>
            <w:r>
              <w:rPr>
                <w:rFonts w:eastAsia="Times New Roman"/>
              </w:rPr>
              <w:t xml:space="preserve"> </w:t>
            </w:r>
            <w:r>
              <w:t>:</w:t>
            </w:r>
            <w:proofErr w:type="gramEnd"/>
            <w:r>
              <w:rPr>
                <w:rFonts w:eastAsia="Times New Roman"/>
              </w:rPr>
              <w:t xml:space="preserve"> </w:t>
            </w:r>
            <w:r>
              <w:t>учебник</w:t>
            </w:r>
            <w:r>
              <w:rPr>
                <w:rFonts w:eastAsia="Times New Roman"/>
              </w:rPr>
              <w:t xml:space="preserve"> </w:t>
            </w:r>
            <w:r>
              <w:t>/</w:t>
            </w:r>
            <w:r>
              <w:rPr>
                <w:rFonts w:eastAsia="Times New Roman"/>
              </w:rPr>
              <w:t xml:space="preserve"> </w:t>
            </w:r>
            <w:r>
              <w:t>И.</w:t>
            </w:r>
            <w:r>
              <w:rPr>
                <w:rFonts w:eastAsia="Times New Roman"/>
              </w:rPr>
              <w:t xml:space="preserve"> </w:t>
            </w:r>
            <w:r>
              <w:t>В.</w:t>
            </w:r>
            <w:r>
              <w:rPr>
                <w:rFonts w:eastAsia="Times New Roman"/>
              </w:rPr>
              <w:t xml:space="preserve"> </w:t>
            </w:r>
            <w:r>
              <w:t>Арнольд</w:t>
            </w:r>
            <w:r>
              <w:rPr>
                <w:rFonts w:eastAsia="Times New Roman"/>
              </w:rPr>
              <w:t xml:space="preserve"> </w:t>
            </w:r>
            <w:r>
              <w:t>;</w:t>
            </w:r>
            <w:r>
              <w:rPr>
                <w:rFonts w:eastAsia="Times New Roman"/>
              </w:rPr>
              <w:t xml:space="preserve"> </w:t>
            </w:r>
            <w:r>
              <w:t>ред.</w:t>
            </w:r>
            <w:r>
              <w:rPr>
                <w:rFonts w:eastAsia="Times New Roman"/>
              </w:rPr>
              <w:t xml:space="preserve"> </w:t>
            </w:r>
            <w:r>
              <w:t>П.</w:t>
            </w:r>
            <w:r>
              <w:rPr>
                <w:rFonts w:eastAsia="Times New Roman"/>
              </w:rPr>
              <w:t xml:space="preserve"> </w:t>
            </w:r>
            <w:r>
              <w:t>Е.</w:t>
            </w:r>
            <w:r>
              <w:rPr>
                <w:rFonts w:eastAsia="Times New Roman"/>
              </w:rPr>
              <w:t xml:space="preserve"> </w:t>
            </w:r>
            <w:proofErr w:type="spellStart"/>
            <w:r>
              <w:t>Бухаркин</w:t>
            </w:r>
            <w:proofErr w:type="spellEnd"/>
            <w:r>
              <w:t>.</w:t>
            </w:r>
            <w:r>
              <w:rPr>
                <w:rFonts w:eastAsia="Times New Roman"/>
              </w:rPr>
              <w:t xml:space="preserve"> </w:t>
            </w:r>
            <w:r>
              <w:t>-</w:t>
            </w:r>
            <w:r>
              <w:rPr>
                <w:rFonts w:eastAsia="Times New Roman"/>
              </w:rPr>
              <w:t xml:space="preserve"> </w:t>
            </w:r>
            <w:r>
              <w:t>11-е</w:t>
            </w:r>
            <w:r>
              <w:rPr>
                <w:rFonts w:eastAsia="Times New Roman"/>
              </w:rPr>
              <w:t xml:space="preserve"> </w:t>
            </w:r>
            <w:r>
              <w:t>изд.</w:t>
            </w:r>
            <w:r>
              <w:rPr>
                <w:rFonts w:eastAsia="Times New Roman"/>
              </w:rPr>
              <w:t xml:space="preserve"> </w:t>
            </w:r>
            <w:r>
              <w:t>-</w:t>
            </w:r>
            <w:r>
              <w:rPr>
                <w:rFonts w:eastAsia="Times New Roman"/>
              </w:rPr>
              <w:t xml:space="preserve"> </w:t>
            </w:r>
            <w:r>
              <w:t>М.</w:t>
            </w:r>
            <w:r>
              <w:rPr>
                <w:rFonts w:eastAsia="Times New Roman"/>
              </w:rPr>
              <w:t xml:space="preserve"> </w:t>
            </w:r>
            <w:r>
              <w:t>:</w:t>
            </w:r>
            <w:r>
              <w:rPr>
                <w:rFonts w:eastAsia="Times New Roman"/>
              </w:rPr>
              <w:t xml:space="preserve"> </w:t>
            </w:r>
            <w:r>
              <w:t>Флинта</w:t>
            </w:r>
            <w:r>
              <w:rPr>
                <w:rFonts w:eastAsia="Times New Roman"/>
              </w:rPr>
              <w:t xml:space="preserve"> </w:t>
            </w:r>
            <w:r>
              <w:t>:</w:t>
            </w:r>
            <w:r>
              <w:rPr>
                <w:rFonts w:eastAsia="Times New Roman"/>
              </w:rPr>
              <w:t xml:space="preserve"> </w:t>
            </w:r>
            <w:r>
              <w:t>Наука,</w:t>
            </w:r>
            <w:r>
              <w:rPr>
                <w:rFonts w:eastAsia="Times New Roman"/>
              </w:rPr>
              <w:t xml:space="preserve"> </w:t>
            </w:r>
            <w:r>
              <w:t>2012.</w:t>
            </w:r>
            <w:r>
              <w:rPr>
                <w:rFonts w:eastAsia="Times New Roman"/>
              </w:rPr>
              <w:t xml:space="preserve"> </w:t>
            </w:r>
            <w:r>
              <w:t>-</w:t>
            </w:r>
            <w:r>
              <w:rPr>
                <w:rFonts w:eastAsia="Times New Roman"/>
              </w:rPr>
              <w:t xml:space="preserve"> </w:t>
            </w:r>
            <w:r>
              <w:t>384</w:t>
            </w:r>
            <w:r>
              <w:rPr>
                <w:rFonts w:eastAsia="Times New Roman"/>
              </w:rPr>
              <w:t xml:space="preserve"> </w:t>
            </w:r>
            <w:r>
              <w:t>с.</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35</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rPr>
          <w:trHeight w:val="597"/>
        </w:trPr>
        <w:tc>
          <w:tcPr>
            <w:tcW w:w="635"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2</w:t>
            </w:r>
          </w:p>
        </w:tc>
        <w:tc>
          <w:tcPr>
            <w:tcW w:w="8373"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pPr>
            <w:r>
              <w:t>Кухаренко,</w:t>
            </w:r>
            <w:r>
              <w:rPr>
                <w:rFonts w:eastAsia="Times New Roman"/>
              </w:rPr>
              <w:t xml:space="preserve"> </w:t>
            </w:r>
            <w:r>
              <w:t>В.</w:t>
            </w:r>
            <w:r>
              <w:rPr>
                <w:rFonts w:eastAsia="Times New Roman"/>
              </w:rPr>
              <w:t xml:space="preserve"> </w:t>
            </w:r>
            <w:r>
              <w:t>А.</w:t>
            </w:r>
            <w:r>
              <w:rPr>
                <w:rFonts w:eastAsia="Times New Roman"/>
              </w:rPr>
              <w:t xml:space="preserve"> </w:t>
            </w:r>
            <w:r>
              <w:t>Практикум</w:t>
            </w:r>
            <w:r>
              <w:rPr>
                <w:rFonts w:eastAsia="Times New Roman"/>
              </w:rPr>
              <w:t xml:space="preserve"> </w:t>
            </w:r>
            <w:r>
              <w:t>по</w:t>
            </w:r>
            <w:r>
              <w:rPr>
                <w:rFonts w:eastAsia="Times New Roman"/>
              </w:rPr>
              <w:t xml:space="preserve"> </w:t>
            </w:r>
            <w:r>
              <w:t>стилистике</w:t>
            </w:r>
            <w:r>
              <w:rPr>
                <w:rFonts w:eastAsia="Times New Roman"/>
              </w:rPr>
              <w:t xml:space="preserve"> </w:t>
            </w:r>
            <w:r>
              <w:t>английского</w:t>
            </w:r>
            <w:r>
              <w:rPr>
                <w:rFonts w:eastAsia="Times New Roman"/>
              </w:rPr>
              <w:t xml:space="preserve"> </w:t>
            </w:r>
            <w:r>
              <w:t>языка.</w:t>
            </w:r>
            <w:r>
              <w:rPr>
                <w:rFonts w:eastAsia="Times New Roman"/>
              </w:rPr>
              <w:t xml:space="preserve"> </w:t>
            </w:r>
            <w:proofErr w:type="spellStart"/>
            <w:r>
              <w:t>Seminars</w:t>
            </w:r>
            <w:proofErr w:type="spellEnd"/>
            <w:r>
              <w:rPr>
                <w:rFonts w:eastAsia="Times New Roman"/>
              </w:rPr>
              <w:t xml:space="preserve"> </w:t>
            </w:r>
            <w:proofErr w:type="spellStart"/>
            <w:r>
              <w:t>in</w:t>
            </w:r>
            <w:proofErr w:type="spellEnd"/>
            <w:r>
              <w:rPr>
                <w:rFonts w:eastAsia="Times New Roman"/>
              </w:rPr>
              <w:t xml:space="preserve"> </w:t>
            </w:r>
            <w:proofErr w:type="spellStart"/>
            <w:r>
              <w:t>Stylistics</w:t>
            </w:r>
            <w:proofErr w:type="spellEnd"/>
            <w:r>
              <w:rPr>
                <w:rFonts w:eastAsia="Times New Roman"/>
              </w:rPr>
              <w:t xml:space="preserve"> </w:t>
            </w:r>
            <w:r>
              <w:t>[Текст]</w:t>
            </w:r>
            <w:proofErr w:type="gramStart"/>
            <w:r>
              <w:rPr>
                <w:rFonts w:eastAsia="Times New Roman"/>
              </w:rPr>
              <w:t xml:space="preserve"> </w:t>
            </w:r>
            <w:r>
              <w:t>:</w:t>
            </w:r>
            <w:proofErr w:type="gramEnd"/>
            <w:r>
              <w:rPr>
                <w:rFonts w:eastAsia="Times New Roman"/>
              </w:rPr>
              <w:t xml:space="preserve"> </w:t>
            </w:r>
            <w:r>
              <w:t>учебное</w:t>
            </w:r>
            <w:r>
              <w:rPr>
                <w:rFonts w:eastAsia="Times New Roman"/>
              </w:rPr>
              <w:t xml:space="preserve"> </w:t>
            </w:r>
            <w:r>
              <w:t>пособие</w:t>
            </w:r>
            <w:r>
              <w:rPr>
                <w:rFonts w:eastAsia="Times New Roman"/>
              </w:rPr>
              <w:t xml:space="preserve"> </w:t>
            </w:r>
            <w:r>
              <w:t>/</w:t>
            </w:r>
            <w:r>
              <w:rPr>
                <w:rFonts w:eastAsia="Times New Roman"/>
              </w:rPr>
              <w:t xml:space="preserve"> </w:t>
            </w:r>
            <w:r>
              <w:t>В.</w:t>
            </w:r>
            <w:r>
              <w:rPr>
                <w:rFonts w:eastAsia="Times New Roman"/>
              </w:rPr>
              <w:t xml:space="preserve"> </w:t>
            </w:r>
            <w:r>
              <w:t>А.</w:t>
            </w:r>
            <w:r>
              <w:rPr>
                <w:rFonts w:eastAsia="Times New Roman"/>
              </w:rPr>
              <w:t xml:space="preserve"> </w:t>
            </w:r>
            <w:r>
              <w:t>Кухаренко.</w:t>
            </w:r>
            <w:r>
              <w:rPr>
                <w:rFonts w:eastAsia="Times New Roman"/>
              </w:rPr>
              <w:t xml:space="preserve"> </w:t>
            </w:r>
            <w:r>
              <w:t>-</w:t>
            </w:r>
            <w:r>
              <w:rPr>
                <w:rFonts w:eastAsia="Times New Roman"/>
              </w:rPr>
              <w:t xml:space="preserve"> </w:t>
            </w:r>
            <w:r>
              <w:t>6-е</w:t>
            </w:r>
            <w:r>
              <w:rPr>
                <w:rFonts w:eastAsia="Times New Roman"/>
              </w:rPr>
              <w:t xml:space="preserve"> </w:t>
            </w:r>
            <w:r>
              <w:t>изд.</w:t>
            </w:r>
            <w:r>
              <w:rPr>
                <w:rFonts w:eastAsia="Times New Roman"/>
              </w:rPr>
              <w:t xml:space="preserve"> </w:t>
            </w:r>
            <w:r>
              <w:t>-</w:t>
            </w:r>
            <w:r>
              <w:rPr>
                <w:rFonts w:eastAsia="Times New Roman"/>
              </w:rPr>
              <w:t xml:space="preserve"> </w:t>
            </w:r>
            <w:r>
              <w:t>М.</w:t>
            </w:r>
            <w:r>
              <w:rPr>
                <w:rFonts w:eastAsia="Times New Roman"/>
              </w:rPr>
              <w:t xml:space="preserve"> </w:t>
            </w:r>
            <w:r>
              <w:t>:</w:t>
            </w:r>
            <w:r>
              <w:rPr>
                <w:rFonts w:eastAsia="Times New Roman"/>
              </w:rPr>
              <w:t xml:space="preserve"> </w:t>
            </w:r>
            <w:r>
              <w:t>Флинта</w:t>
            </w:r>
            <w:r>
              <w:rPr>
                <w:rFonts w:eastAsia="Times New Roman"/>
              </w:rPr>
              <w:t xml:space="preserve"> </w:t>
            </w:r>
            <w:r>
              <w:t>:</w:t>
            </w:r>
            <w:r>
              <w:rPr>
                <w:rFonts w:eastAsia="Times New Roman"/>
              </w:rPr>
              <w:t xml:space="preserve"> </w:t>
            </w:r>
            <w:r>
              <w:t>Наука,</w:t>
            </w:r>
            <w:r>
              <w:rPr>
                <w:rFonts w:eastAsia="Times New Roman"/>
              </w:rPr>
              <w:t xml:space="preserve"> </w:t>
            </w:r>
            <w:r>
              <w:t>2012.</w:t>
            </w:r>
            <w:r>
              <w:rPr>
                <w:rFonts w:eastAsia="Times New Roman"/>
              </w:rPr>
              <w:t xml:space="preserve"> </w:t>
            </w:r>
            <w:r>
              <w:t>-</w:t>
            </w:r>
            <w:r>
              <w:rPr>
                <w:rFonts w:eastAsia="Times New Roman"/>
              </w:rPr>
              <w:t xml:space="preserve"> </w:t>
            </w:r>
            <w:r>
              <w:t>184</w:t>
            </w:r>
            <w:r>
              <w:rPr>
                <w:rFonts w:eastAsia="Times New Roman"/>
              </w:rPr>
              <w:t xml:space="preserve"> </w:t>
            </w:r>
            <w:r>
              <w:t>с.</w:t>
            </w:r>
          </w:p>
        </w:tc>
        <w:tc>
          <w:tcPr>
            <w:tcW w:w="226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35</w:t>
            </w:r>
          </w:p>
        </w:tc>
        <w:tc>
          <w:tcPr>
            <w:tcW w:w="1732"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0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bl>
    <w:p w:rsidR="002F633D" w:rsidRDefault="002F633D">
      <w:pPr>
        <w:pStyle w:val="a0"/>
      </w:pPr>
    </w:p>
    <w:p w:rsidR="002F633D" w:rsidRDefault="002F633D">
      <w:pPr>
        <w:pStyle w:val="a0"/>
      </w:pPr>
    </w:p>
    <w:tbl>
      <w:tblPr>
        <w:tblW w:w="0" w:type="auto"/>
        <w:tblInd w:w="-108" w:type="dxa"/>
        <w:tblBorders>
          <w:top w:val="thickThinLargeGap" w:sz="6" w:space="0" w:color="000001"/>
          <w:left w:val="thickThinLargeGap" w:sz="6" w:space="0" w:color="000001"/>
          <w:bottom w:val="thickThinLargeGap" w:sz="6" w:space="0" w:color="000001"/>
        </w:tblBorders>
        <w:tblCellMar>
          <w:left w:w="10" w:type="dxa"/>
          <w:right w:w="10" w:type="dxa"/>
        </w:tblCellMar>
        <w:tblLook w:val="0000" w:firstRow="0" w:lastRow="0" w:firstColumn="0" w:lastColumn="0" w:noHBand="0" w:noVBand="0"/>
      </w:tblPr>
      <w:tblGrid>
        <w:gridCol w:w="644"/>
        <w:gridCol w:w="8509"/>
        <w:gridCol w:w="2298"/>
        <w:gridCol w:w="1521"/>
        <w:gridCol w:w="1833"/>
      </w:tblGrid>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Дополнительная литература</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 xml:space="preserve">Базовый Модуль №1 </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1</w:t>
            </w: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f2"/>
              <w:spacing w:line="360" w:lineRule="auto"/>
              <w:ind w:left="0"/>
              <w:jc w:val="both"/>
            </w:pPr>
            <w:r>
              <w:rPr>
                <w:color w:val="000000"/>
                <w:sz w:val="24"/>
                <w:szCs w:val="24"/>
              </w:rPr>
              <w:t>Моисеев А.П. Основы теории коммуникации: Учебное пособие, Томск, 2004. – 128 с.</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f1"/>
              <w:spacing w:after="0" w:line="150" w:lineRule="atLeast"/>
              <w:jc w:val="center"/>
            </w:pPr>
            <w:r>
              <w:rPr>
                <w:lang w:eastAsia="en-US"/>
              </w:rPr>
              <w:t>-</w:t>
            </w: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5</w:t>
            </w: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2</w:t>
            </w: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uppressAutoHyphens w:val="0"/>
              <w:spacing w:line="360" w:lineRule="auto"/>
              <w:jc w:val="both"/>
            </w:pPr>
            <w:r>
              <w:t>Пирогова Ю.К. Скрытые и  явные сравнения//Реклама и жизнь, 1998.</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f1"/>
              <w:spacing w:after="0" w:line="150" w:lineRule="atLeast"/>
              <w:jc w:val="center"/>
            </w:pPr>
            <w:r>
              <w:rPr>
                <w:lang w:eastAsia="en-US"/>
              </w:rPr>
              <w:t>-</w:t>
            </w: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3</w:t>
            </w: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f3"/>
              <w:spacing w:line="360" w:lineRule="auto"/>
              <w:ind w:firstLine="0"/>
            </w:pPr>
            <w:r>
              <w:rPr>
                <w:sz w:val="24"/>
                <w:szCs w:val="24"/>
              </w:rPr>
              <w:t>Уильям Уэллс. Реклама: принципы и практика//</w:t>
            </w:r>
            <w:proofErr w:type="spellStart"/>
            <w:r>
              <w:rPr>
                <w:sz w:val="24"/>
                <w:szCs w:val="24"/>
              </w:rPr>
              <w:t>Advertising</w:t>
            </w:r>
            <w:proofErr w:type="spellEnd"/>
            <w:r>
              <w:rPr>
                <w:sz w:val="24"/>
                <w:szCs w:val="24"/>
              </w:rPr>
              <w:t xml:space="preserve">: </w:t>
            </w:r>
            <w:proofErr w:type="spellStart"/>
            <w:r>
              <w:rPr>
                <w:sz w:val="24"/>
                <w:szCs w:val="24"/>
              </w:rPr>
              <w:t>principes&amp;practice</w:t>
            </w:r>
            <w:proofErr w:type="spellEnd"/>
            <w:r>
              <w:rPr>
                <w:sz w:val="24"/>
                <w:szCs w:val="24"/>
              </w:rPr>
              <w:t>. — СПб</w:t>
            </w:r>
            <w:proofErr w:type="gramStart"/>
            <w:r>
              <w:rPr>
                <w:sz w:val="24"/>
                <w:szCs w:val="24"/>
              </w:rPr>
              <w:t xml:space="preserve">.: </w:t>
            </w:r>
            <w:proofErr w:type="gramEnd"/>
            <w:r>
              <w:rPr>
                <w:sz w:val="24"/>
                <w:szCs w:val="24"/>
              </w:rPr>
              <w:t>Питер, 2001. — 736 с.</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w:t>
            </w: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2</w:t>
            </w: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bCs/>
              </w:rPr>
              <w:t>Базовый Модуль №2</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2F633D">
            <w:pPr>
              <w:pStyle w:val="a0"/>
            </w:pP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rPr>
              <w:t>1</w:t>
            </w: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Pr="006E08CF" w:rsidRDefault="006E08CF">
            <w:pPr>
              <w:pStyle w:val="a0"/>
              <w:rPr>
                <w:lang w:val="en-US"/>
              </w:rPr>
            </w:pPr>
            <w:r>
              <w:rPr>
                <w:color w:val="000000"/>
                <w:lang w:val="en-US"/>
              </w:rPr>
              <w:t>Leech G. N. English in Advertising: A Linguistic Study of Advertising in Great Britain (English Language Series) / G. N. Leech. – London: Longman, 1966.</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pacing w:line="150" w:lineRule="atLeast"/>
              <w:jc w:val="center"/>
            </w:pPr>
            <w:r>
              <w:t>-</w:t>
            </w: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r w:rsidR="002F633D">
        <w:tc>
          <w:tcPr>
            <w:tcW w:w="644"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rPr>
                <w:b/>
              </w:rPr>
              <w:t>2</w:t>
            </w:r>
          </w:p>
        </w:tc>
        <w:tc>
          <w:tcPr>
            <w:tcW w:w="8509"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pPr>
            <w:proofErr w:type="spellStart"/>
            <w:r>
              <w:rPr>
                <w:color w:val="000000"/>
              </w:rPr>
              <w:t>Блинкина</w:t>
            </w:r>
            <w:proofErr w:type="spellEnd"/>
            <w:r>
              <w:rPr>
                <w:color w:val="000000"/>
              </w:rPr>
              <w:t xml:space="preserve">-Мельник М. М. Рекламный текст: Задачник для копирайтеров / М. М. </w:t>
            </w:r>
            <w:proofErr w:type="spellStart"/>
            <w:r>
              <w:rPr>
                <w:color w:val="000000"/>
              </w:rPr>
              <w:t>Блинкина</w:t>
            </w:r>
            <w:proofErr w:type="spellEnd"/>
            <w:r>
              <w:rPr>
                <w:color w:val="000000"/>
              </w:rPr>
              <w:t>-Мельник. – М.: ОГИ, 2004. – 200 с.</w:t>
            </w:r>
          </w:p>
        </w:tc>
        <w:tc>
          <w:tcPr>
            <w:tcW w:w="2298"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spacing w:line="150" w:lineRule="atLeast"/>
              <w:jc w:val="center"/>
            </w:pPr>
            <w:r>
              <w:t>-</w:t>
            </w:r>
          </w:p>
        </w:tc>
        <w:tc>
          <w:tcPr>
            <w:tcW w:w="1521" w:type="dxa"/>
            <w:tcBorders>
              <w:top w:val="thickThinLargeGap" w:sz="6" w:space="0" w:color="000001"/>
              <w:left w:val="thickThinLargeGap" w:sz="6" w:space="0" w:color="000001"/>
              <w:bottom w:val="thickThinLargeGap" w:sz="6" w:space="0" w:color="000001"/>
            </w:tcBorders>
            <w:shd w:val="clear" w:color="auto" w:fill="FFFFFF"/>
            <w:tcMar>
              <w:top w:w="0" w:type="dxa"/>
              <w:left w:w="108" w:type="dxa"/>
              <w:bottom w:w="0" w:type="dxa"/>
              <w:right w:w="108" w:type="dxa"/>
            </w:tcMar>
          </w:tcPr>
          <w:p w:rsidR="002F633D" w:rsidRDefault="006E08CF">
            <w:pPr>
              <w:pStyle w:val="a0"/>
              <w:jc w:val="center"/>
            </w:pPr>
            <w:r>
              <w:t>1</w:t>
            </w:r>
          </w:p>
        </w:tc>
        <w:tc>
          <w:tcPr>
            <w:tcW w:w="18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top w:w="0" w:type="dxa"/>
              <w:left w:w="108" w:type="dxa"/>
              <w:bottom w:w="0" w:type="dxa"/>
              <w:right w:w="108" w:type="dxa"/>
            </w:tcMar>
          </w:tcPr>
          <w:p w:rsidR="002F633D" w:rsidRDefault="002F633D">
            <w:pPr>
              <w:pStyle w:val="a0"/>
            </w:pPr>
          </w:p>
        </w:tc>
      </w:tr>
    </w:tbl>
    <w:p w:rsidR="002F633D" w:rsidRDefault="002F633D">
      <w:pPr>
        <w:pStyle w:val="a0"/>
      </w:pPr>
    </w:p>
    <w:p w:rsidR="002F633D" w:rsidRDefault="002F633D">
      <w:pPr>
        <w:pStyle w:val="a0"/>
      </w:pPr>
    </w:p>
    <w:p w:rsidR="002F633D" w:rsidRDefault="002F633D">
      <w:pPr>
        <w:pStyle w:val="a0"/>
      </w:pPr>
    </w:p>
    <w:p w:rsidR="002F633D" w:rsidRDefault="002F633D">
      <w:pPr>
        <w:pStyle w:val="a0"/>
        <w:spacing w:after="200" w:line="276" w:lineRule="auto"/>
      </w:pPr>
    </w:p>
    <w:p w:rsidR="002F633D" w:rsidRDefault="002F633D">
      <w:pPr>
        <w:pStyle w:val="a0"/>
        <w:jc w:val="both"/>
      </w:pPr>
    </w:p>
    <w:p w:rsidR="002F633D" w:rsidRDefault="002F633D">
      <w:pPr>
        <w:pStyle w:val="a0"/>
      </w:pPr>
    </w:p>
    <w:p w:rsidR="002F633D" w:rsidRDefault="002F633D">
      <w:pPr>
        <w:pStyle w:val="a0"/>
      </w:pPr>
    </w:p>
    <w:p w:rsidR="002F633D" w:rsidRDefault="002F633D">
      <w:pPr>
        <w:pStyle w:val="a0"/>
        <w:jc w:val="center"/>
      </w:pPr>
    </w:p>
    <w:p w:rsidR="002F633D" w:rsidRDefault="002F633D">
      <w:pPr>
        <w:pStyle w:val="af"/>
        <w:ind w:right="360"/>
        <w:sectPr w:rsidR="002F633D">
          <w:footerReference w:type="default" r:id="rId9"/>
          <w:pgSz w:w="16838" w:h="11906" w:orient="landscape"/>
          <w:pgMar w:top="284" w:right="1134" w:bottom="850" w:left="1134" w:header="0" w:footer="708" w:gutter="0"/>
          <w:cols w:space="720"/>
          <w:formProt w:val="0"/>
          <w:docGrid w:linePitch="360" w:charSpace="-6145"/>
        </w:sectPr>
      </w:pPr>
    </w:p>
    <w:p w:rsidR="002F633D" w:rsidRDefault="006E08CF">
      <w:pPr>
        <w:pStyle w:val="a0"/>
        <w:jc w:val="center"/>
      </w:pPr>
      <w:r>
        <w:rPr>
          <w:b/>
          <w:u w:val="thick"/>
        </w:rPr>
        <w:lastRenderedPageBreak/>
        <w:t>ТЕХНОЛОГИЧЕСКАЯ КАРТА РЕЙТИНГА</w:t>
      </w:r>
    </w:p>
    <w:p w:rsidR="002F633D" w:rsidRDefault="006E08CF">
      <w:pPr>
        <w:pStyle w:val="a0"/>
        <w:jc w:val="center"/>
      </w:pPr>
      <w:r>
        <w:rPr>
          <w:b/>
          <w:sz w:val="28"/>
          <w:szCs w:val="28"/>
        </w:rPr>
        <w:t>Языковая игра в рекламной коммуникации</w:t>
      </w:r>
    </w:p>
    <w:p w:rsidR="002F633D" w:rsidRDefault="006E08CF">
      <w:pPr>
        <w:pStyle w:val="a0"/>
        <w:jc w:val="center"/>
      </w:pPr>
      <w:r>
        <w:t>Курс по выбору</w:t>
      </w:r>
    </w:p>
    <w:p w:rsidR="002F633D" w:rsidRDefault="006E08CF">
      <w:pPr>
        <w:pStyle w:val="a0"/>
        <w:jc w:val="center"/>
      </w:pPr>
      <w:r>
        <w:t xml:space="preserve">для студентов образовательной профессиональной программы </w:t>
      </w:r>
    </w:p>
    <w:p w:rsidR="002F633D" w:rsidRDefault="006E08CF">
      <w:pPr>
        <w:pStyle w:val="a0"/>
        <w:jc w:val="center"/>
      </w:pPr>
      <w:r>
        <w:t>по заочной форме</w:t>
      </w:r>
    </w:p>
    <w:p w:rsidR="002F633D" w:rsidRDefault="006E08CF">
      <w:pPr>
        <w:pStyle w:val="a0"/>
        <w:jc w:val="center"/>
      </w:pPr>
      <w:proofErr w:type="spellStart"/>
      <w:proofErr w:type="gramStart"/>
      <w:r>
        <w:t>C</w:t>
      </w:r>
      <w:proofErr w:type="gramEnd"/>
      <w:r>
        <w:t>пециальность</w:t>
      </w:r>
      <w:proofErr w:type="spellEnd"/>
      <w:r>
        <w:t xml:space="preserve"> 050303.65 «Иностранный язык»</w:t>
      </w:r>
    </w:p>
    <w:p w:rsidR="002F633D" w:rsidRDefault="002F633D">
      <w:pPr>
        <w:pStyle w:val="a0"/>
        <w:jc w:val="center"/>
      </w:pPr>
    </w:p>
    <w:p w:rsidR="002F633D" w:rsidRDefault="006E08CF">
      <w:pPr>
        <w:pStyle w:val="a0"/>
        <w:jc w:val="both"/>
      </w:pPr>
      <w:r>
        <w:rPr>
          <w:i/>
          <w:iCs/>
        </w:rPr>
        <w:t>Наименование дисциплины/курса:</w:t>
      </w:r>
      <w:r>
        <w:t xml:space="preserve"> курс по выбору</w:t>
      </w:r>
    </w:p>
    <w:p w:rsidR="002F633D" w:rsidRDefault="006E08CF">
      <w:pPr>
        <w:pStyle w:val="a0"/>
        <w:jc w:val="both"/>
      </w:pPr>
      <w:r>
        <w:rPr>
          <w:i/>
          <w:iCs/>
        </w:rPr>
        <w:t>Уровень/ступень образования:</w:t>
      </w:r>
      <w:r>
        <w:t xml:space="preserve"> </w:t>
      </w:r>
      <w:proofErr w:type="spellStart"/>
      <w:r>
        <w:t>специалитет</w:t>
      </w:r>
      <w:proofErr w:type="spellEnd"/>
      <w:r>
        <w:t xml:space="preserve"> </w:t>
      </w:r>
    </w:p>
    <w:p w:rsidR="002F633D" w:rsidRDefault="006E08CF">
      <w:pPr>
        <w:pStyle w:val="a0"/>
        <w:jc w:val="both"/>
      </w:pPr>
      <w:r>
        <w:rPr>
          <w:i/>
          <w:iCs/>
        </w:rPr>
        <w:t>Статус дисциплины в рабочем учебном плане</w:t>
      </w:r>
      <w:r>
        <w:t>: специальные дисциплины</w:t>
      </w:r>
    </w:p>
    <w:p w:rsidR="002F633D" w:rsidRDefault="006E08CF">
      <w:pPr>
        <w:pStyle w:val="a0"/>
        <w:jc w:val="both"/>
      </w:pPr>
      <w:r>
        <w:rPr>
          <w:i/>
          <w:iCs/>
        </w:rPr>
        <w:t xml:space="preserve">Смежные дисциплины по учебному плану: </w:t>
      </w:r>
      <w:r>
        <w:t>практический курс английского языка, лексикология, стилистика английского языка</w:t>
      </w:r>
    </w:p>
    <w:p w:rsidR="002F633D" w:rsidRDefault="006E08CF">
      <w:pPr>
        <w:pStyle w:val="a0"/>
        <w:jc w:val="both"/>
      </w:pPr>
      <w:r>
        <w:rPr>
          <w:i/>
          <w:iCs/>
        </w:rPr>
        <w:t xml:space="preserve">Последующие: </w:t>
      </w:r>
      <w:r>
        <w:t>практический курс английского языка, культура речевого общения</w:t>
      </w:r>
    </w:p>
    <w:p w:rsidR="002F633D" w:rsidRDefault="002F633D">
      <w:pPr>
        <w:pStyle w:val="a0"/>
        <w:ind w:left="2124" w:firstLine="708"/>
      </w:pPr>
    </w:p>
    <w:p w:rsidR="002F633D" w:rsidRDefault="006E08CF">
      <w:pPr>
        <w:pStyle w:val="a0"/>
        <w:ind w:left="2124" w:firstLine="708"/>
      </w:pPr>
      <w:r>
        <w:t xml:space="preserve">                   </w:t>
      </w:r>
      <w:r>
        <w:rPr>
          <w:b/>
        </w:rPr>
        <w:t>Семестр 5</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938"/>
        <w:gridCol w:w="1591"/>
        <w:gridCol w:w="685"/>
        <w:gridCol w:w="732"/>
      </w:tblGrid>
      <w:tr w:rsidR="002F633D">
        <w:trPr>
          <w:trHeight w:val="350"/>
        </w:trPr>
        <w:tc>
          <w:tcPr>
            <w:tcW w:w="5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БАЗОВЫЙ МОДУЛЬ № 1</w:t>
            </w:r>
          </w:p>
        </w:tc>
      </w:tr>
      <w:tr w:rsidR="002F633D">
        <w:trPr>
          <w:trHeight w:val="337"/>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Форма работы</w:t>
            </w:r>
          </w:p>
        </w:tc>
        <w:tc>
          <w:tcPr>
            <w:tcW w:w="55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Количество баллов: 40%</w:t>
            </w:r>
          </w:p>
        </w:tc>
      </w:tr>
      <w:tr w:rsidR="002F633D">
        <w:trPr>
          <w:trHeight w:val="169"/>
        </w:trPr>
        <w:tc>
          <w:tcPr>
            <w:tcW w:w="554"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min</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max</w:t>
            </w:r>
          </w:p>
        </w:tc>
      </w:tr>
      <w:tr w:rsidR="002F633D" w:rsidTr="006E08CF">
        <w:trPr>
          <w:trHeight w:val="831"/>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Текущая работа</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Посещение лекций</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0</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6</w:t>
            </w:r>
          </w:p>
        </w:tc>
      </w:tr>
      <w:tr w:rsidR="002F633D">
        <w:trPr>
          <w:trHeight w:val="707"/>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Промежуточный рейтинг-контроль</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Тест</w:t>
            </w:r>
            <w:r>
              <w:rPr>
                <w:lang w:val="en-US"/>
              </w:rPr>
              <w:t xml:space="preserve"> </w:t>
            </w:r>
            <w:r>
              <w:t>по</w:t>
            </w:r>
            <w:r>
              <w:rPr>
                <w:lang w:val="en-US"/>
              </w:rPr>
              <w:t xml:space="preserve"> </w:t>
            </w:r>
            <w:r>
              <w:t>пройденному</w:t>
            </w:r>
            <w:r>
              <w:rPr>
                <w:lang w:val="en-US"/>
              </w:rPr>
              <w:t xml:space="preserve"> </w:t>
            </w:r>
            <w:r>
              <w:t>материалу</w:t>
            </w:r>
          </w:p>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18</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30</w:t>
            </w:r>
          </w:p>
        </w:tc>
      </w:tr>
      <w:tr w:rsidR="002F633D">
        <w:trPr>
          <w:trHeight w:val="408"/>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Итого:</w:t>
            </w:r>
          </w:p>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18</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36</w:t>
            </w:r>
          </w:p>
        </w:tc>
      </w:tr>
    </w:tbl>
    <w:p w:rsidR="002F633D" w:rsidRDefault="002F633D">
      <w:pPr>
        <w:pStyle w:val="a0"/>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938"/>
        <w:gridCol w:w="1738"/>
        <w:gridCol w:w="685"/>
        <w:gridCol w:w="732"/>
      </w:tblGrid>
      <w:tr w:rsidR="002F633D">
        <w:trPr>
          <w:trHeight w:val="350"/>
        </w:trPr>
        <w:tc>
          <w:tcPr>
            <w:tcW w:w="5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БАЗОВЫЙ МОДУЛЬ № 2</w:t>
            </w:r>
          </w:p>
        </w:tc>
      </w:tr>
      <w:tr w:rsidR="002F633D">
        <w:trPr>
          <w:trHeight w:val="337"/>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Форма работы</w:t>
            </w:r>
          </w:p>
        </w:tc>
        <w:tc>
          <w:tcPr>
            <w:tcW w:w="55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Количество баллов: 40%</w:t>
            </w:r>
          </w:p>
        </w:tc>
      </w:tr>
      <w:tr w:rsidR="002F633D">
        <w:trPr>
          <w:trHeight w:val="169"/>
        </w:trPr>
        <w:tc>
          <w:tcPr>
            <w:tcW w:w="554"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min</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max</w:t>
            </w:r>
          </w:p>
        </w:tc>
      </w:tr>
      <w:tr w:rsidR="002F633D">
        <w:trPr>
          <w:trHeight w:val="539"/>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Текущая работа</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ind w:left="360"/>
            </w:pPr>
            <w:r>
              <w:t>Посещение лекций</w:t>
            </w:r>
          </w:p>
          <w:p w:rsidR="002F633D" w:rsidRDefault="006E08CF">
            <w:pPr>
              <w:pStyle w:val="a0"/>
              <w:ind w:left="360"/>
            </w:pPr>
            <w:r>
              <w:t>Написание реферата</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0</w:t>
            </w:r>
          </w:p>
          <w:p w:rsidR="002F633D" w:rsidRDefault="006E08CF">
            <w:pPr>
              <w:pStyle w:val="a0"/>
              <w:jc w:val="center"/>
            </w:pPr>
            <w:r>
              <w:t>24</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4</w:t>
            </w:r>
          </w:p>
          <w:p w:rsidR="002F633D" w:rsidRDefault="006E08CF">
            <w:pPr>
              <w:pStyle w:val="a0"/>
              <w:jc w:val="center"/>
            </w:pPr>
            <w:r>
              <w:t>40</w:t>
            </w:r>
          </w:p>
          <w:p w:rsidR="002F633D" w:rsidRDefault="002F633D">
            <w:pPr>
              <w:pStyle w:val="a0"/>
              <w:jc w:val="center"/>
            </w:pPr>
          </w:p>
        </w:tc>
      </w:tr>
      <w:tr w:rsidR="002F633D">
        <w:trPr>
          <w:trHeight w:val="613"/>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Промежуточный рейтинг-контроль</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Тест</w:t>
            </w:r>
            <w:r>
              <w:rPr>
                <w:lang w:val="en-US"/>
              </w:rPr>
              <w:t xml:space="preserve"> </w:t>
            </w:r>
            <w:r>
              <w:t>по</w:t>
            </w:r>
            <w:r>
              <w:rPr>
                <w:lang w:val="en-US"/>
              </w:rPr>
              <w:t xml:space="preserve"> </w:t>
            </w:r>
            <w:r>
              <w:t>пройденному</w:t>
            </w:r>
            <w:r>
              <w:rPr>
                <w:lang w:val="en-US"/>
              </w:rPr>
              <w:t xml:space="preserve"> </w:t>
            </w:r>
            <w:r>
              <w:t>материалу</w:t>
            </w:r>
          </w:p>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12</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20</w:t>
            </w:r>
          </w:p>
        </w:tc>
      </w:tr>
      <w:tr w:rsidR="002F633D">
        <w:trPr>
          <w:trHeight w:val="386"/>
        </w:trPr>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pPr>
            <w:r>
              <w:t>Итого</w:t>
            </w:r>
            <w:r>
              <w:rPr>
                <w:lang w:val="en-US"/>
              </w:rPr>
              <w:t>:</w:t>
            </w: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36</w:t>
            </w:r>
          </w:p>
        </w:tc>
        <w:tc>
          <w:tcPr>
            <w:tcW w:w="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64</w:t>
            </w:r>
          </w:p>
        </w:tc>
      </w:tr>
    </w:tbl>
    <w:p w:rsidR="002F633D" w:rsidRDefault="002F633D">
      <w:pPr>
        <w:pStyle w:val="a0"/>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00"/>
        <w:gridCol w:w="1951"/>
        <w:gridCol w:w="685"/>
        <w:gridCol w:w="732"/>
      </w:tblGrid>
      <w:tr w:rsidR="002F633D">
        <w:tc>
          <w:tcPr>
            <w:tcW w:w="56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ДОПОЛНИТЕЛЬНЫЙ МОДУЛЬ</w:t>
            </w:r>
          </w:p>
          <w:p w:rsidR="002F633D" w:rsidRDefault="002F633D">
            <w:pPr>
              <w:pStyle w:val="a0"/>
              <w:jc w:val="center"/>
            </w:pPr>
          </w:p>
        </w:tc>
      </w:tr>
      <w:tr w:rsidR="002F633D">
        <w:trPr>
          <w:cantSplit/>
          <w:trHeight w:hRule="exact" w:val="290"/>
        </w:trPr>
        <w:tc>
          <w:tcPr>
            <w:tcW w:w="561"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62"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Форма работы</w:t>
            </w:r>
          </w:p>
        </w:tc>
        <w:tc>
          <w:tcPr>
            <w:tcW w:w="562"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Количество баллов: 10 %</w:t>
            </w:r>
          </w:p>
        </w:tc>
      </w:tr>
      <w:tr w:rsidR="002F633D">
        <w:trPr>
          <w:cantSplit/>
        </w:trPr>
        <w:tc>
          <w:tcPr>
            <w:tcW w:w="56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62"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min</w:t>
            </w:r>
          </w:p>
        </w:tc>
        <w:tc>
          <w:tcPr>
            <w:tcW w:w="5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max</w:t>
            </w:r>
          </w:p>
        </w:tc>
      </w:tr>
      <w:tr w:rsidR="002F633D">
        <w:tc>
          <w:tcPr>
            <w:tcW w:w="561"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562"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tabs>
                <w:tab w:val="left" w:pos="1068"/>
                <w:tab w:val="left" w:pos="1440"/>
                <w:tab w:val="center" w:pos="5397"/>
                <w:tab w:val="right" w:pos="10075"/>
              </w:tabs>
              <w:ind w:left="360"/>
              <w:jc w:val="both"/>
            </w:pPr>
            <w:r>
              <w:t xml:space="preserve">Составление </w:t>
            </w:r>
            <w:r>
              <w:lastRenderedPageBreak/>
              <w:t>теста по пройденному материалу</w:t>
            </w:r>
          </w:p>
        </w:tc>
        <w:tc>
          <w:tcPr>
            <w:tcW w:w="562"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p w:rsidR="002F633D" w:rsidRDefault="006E08CF">
            <w:pPr>
              <w:pStyle w:val="a0"/>
              <w:jc w:val="center"/>
            </w:pPr>
            <w:r>
              <w:lastRenderedPageBreak/>
              <w:t>0</w:t>
            </w:r>
          </w:p>
        </w:tc>
        <w:tc>
          <w:tcPr>
            <w:tcW w:w="5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2F633D">
            <w:pPr>
              <w:pStyle w:val="a0"/>
              <w:jc w:val="center"/>
            </w:pPr>
          </w:p>
          <w:p w:rsidR="002F633D" w:rsidRDefault="006E08CF">
            <w:pPr>
              <w:pStyle w:val="a0"/>
              <w:jc w:val="center"/>
            </w:pPr>
            <w:r>
              <w:lastRenderedPageBreak/>
              <w:t>10</w:t>
            </w:r>
          </w:p>
          <w:p w:rsidR="002F633D" w:rsidRDefault="002F633D">
            <w:pPr>
              <w:pStyle w:val="a0"/>
              <w:jc w:val="center"/>
            </w:pPr>
          </w:p>
        </w:tc>
      </w:tr>
      <w:tr w:rsidR="002F633D">
        <w:tc>
          <w:tcPr>
            <w:tcW w:w="561"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lastRenderedPageBreak/>
              <w:t>Итого:</w:t>
            </w:r>
          </w:p>
        </w:tc>
        <w:tc>
          <w:tcPr>
            <w:tcW w:w="562" w:type="dxa"/>
            <w:tcBorders>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0</w:t>
            </w:r>
          </w:p>
        </w:tc>
        <w:tc>
          <w:tcPr>
            <w:tcW w:w="562"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10</w:t>
            </w:r>
          </w:p>
        </w:tc>
      </w:tr>
    </w:tbl>
    <w:p w:rsidR="002F633D" w:rsidRDefault="002F633D">
      <w:pPr>
        <w:pStyle w:val="a0"/>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481"/>
        <w:gridCol w:w="1790"/>
        <w:gridCol w:w="685"/>
        <w:gridCol w:w="732"/>
      </w:tblGrid>
      <w:tr w:rsidR="002F633D">
        <w:tc>
          <w:tcPr>
            <w:tcW w:w="56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ИТОГОВЫЙ МОДУЛЬ</w:t>
            </w:r>
          </w:p>
          <w:p w:rsidR="002F633D" w:rsidRDefault="002F633D">
            <w:pPr>
              <w:pStyle w:val="a0"/>
              <w:jc w:val="center"/>
            </w:pPr>
          </w:p>
        </w:tc>
      </w:tr>
      <w:tr w:rsidR="002F633D">
        <w:trPr>
          <w:trHeight w:val="280"/>
        </w:trPr>
        <w:tc>
          <w:tcPr>
            <w:tcW w:w="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Содержание</w:t>
            </w:r>
          </w:p>
        </w:tc>
        <w:tc>
          <w:tcPr>
            <w:tcW w:w="561"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Форма работы</w:t>
            </w:r>
          </w:p>
        </w:tc>
        <w:tc>
          <w:tcPr>
            <w:tcW w:w="56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Количество баллов: 30 %</w:t>
            </w:r>
          </w:p>
        </w:tc>
      </w:tr>
      <w:tr w:rsidR="002F633D">
        <w:trPr>
          <w:trHeight w:val="260"/>
        </w:trPr>
        <w:tc>
          <w:tcPr>
            <w:tcW w:w="560"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6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min</w:t>
            </w: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lang w:val="en-US"/>
              </w:rPr>
              <w:t>max</w:t>
            </w:r>
          </w:p>
        </w:tc>
      </w:tr>
      <w:tr w:rsidR="002F633D">
        <w:tc>
          <w:tcPr>
            <w:tcW w:w="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Зачет (собеседование по предложенным вопросам)</w:t>
            </w:r>
          </w:p>
          <w:p w:rsidR="002F633D" w:rsidRDefault="002F633D">
            <w:pPr>
              <w:pStyle w:val="a0"/>
              <w:jc w:val="center"/>
            </w:pPr>
          </w:p>
        </w:tc>
        <w:tc>
          <w:tcPr>
            <w:tcW w:w="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18</w:t>
            </w:r>
          </w:p>
          <w:p w:rsidR="002F633D" w:rsidRDefault="002F633D">
            <w:pPr>
              <w:pStyle w:val="a0"/>
              <w:jc w:val="cente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30</w:t>
            </w:r>
          </w:p>
          <w:p w:rsidR="002F633D" w:rsidRDefault="002F633D">
            <w:pPr>
              <w:pStyle w:val="a0"/>
              <w:jc w:val="center"/>
            </w:pPr>
          </w:p>
        </w:tc>
      </w:tr>
      <w:tr w:rsidR="002F633D">
        <w:tc>
          <w:tcPr>
            <w:tcW w:w="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Итого:</w:t>
            </w:r>
          </w:p>
        </w:tc>
        <w:tc>
          <w:tcPr>
            <w:tcW w:w="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18</w:t>
            </w:r>
          </w:p>
        </w:tc>
        <w:tc>
          <w:tcPr>
            <w:tcW w:w="56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30</w:t>
            </w:r>
          </w:p>
        </w:tc>
      </w:tr>
      <w:tr w:rsidR="002F633D">
        <w:tc>
          <w:tcPr>
            <w:tcW w:w="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Общее количество баллов</w:t>
            </w:r>
          </w:p>
        </w:tc>
        <w:tc>
          <w:tcPr>
            <w:tcW w:w="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60</w:t>
            </w:r>
          </w:p>
        </w:tc>
        <w:tc>
          <w:tcPr>
            <w:tcW w:w="56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100</w:t>
            </w:r>
          </w:p>
        </w:tc>
      </w:tr>
    </w:tbl>
    <w:p w:rsidR="002F633D" w:rsidRDefault="002F633D">
      <w:pPr>
        <w:pStyle w:val="a0"/>
        <w:jc w:val="center"/>
      </w:pPr>
    </w:p>
    <w:p w:rsidR="002F633D" w:rsidRDefault="002F633D">
      <w:pPr>
        <w:pStyle w:val="a0"/>
        <w:jc w:val="center"/>
      </w:pPr>
    </w:p>
    <w:p w:rsidR="002F633D" w:rsidRDefault="006E08CF">
      <w:pPr>
        <w:pStyle w:val="a0"/>
        <w:jc w:val="center"/>
      </w:pPr>
      <w:r>
        <w:rPr>
          <w:b/>
          <w:sz w:val="28"/>
          <w:szCs w:val="28"/>
        </w:rPr>
        <w:t>Методические рекомендации для студентов</w:t>
      </w:r>
    </w:p>
    <w:p w:rsidR="002F633D" w:rsidRDefault="002F633D">
      <w:pPr>
        <w:pStyle w:val="a0"/>
      </w:pPr>
    </w:p>
    <w:p w:rsidR="002F633D" w:rsidRDefault="006E08CF">
      <w:pPr>
        <w:pStyle w:val="a0"/>
        <w:jc w:val="both"/>
      </w:pPr>
      <w:r>
        <w:rPr>
          <w:rFonts w:eastAsia="TimesNewRoman"/>
          <w:sz w:val="28"/>
          <w:szCs w:val="28"/>
        </w:rPr>
        <w:t>В</w:t>
      </w:r>
      <w:r>
        <w:rPr>
          <w:sz w:val="28"/>
          <w:szCs w:val="28"/>
        </w:rPr>
        <w:t xml:space="preserve"> ходе подготовки к занятиям студентам необходимо обратить внимание на вопросы для обсуждения, систематизированные в соответствии с содержанием курса. Список рекомендуемой литературы приводится в конце каждого модуля, состоящего из нескольких тем. Для систематизации знаний, умений, навыков, а также опыта из различных областей гуманитарного знания необходимо выполнять задания каждого модуля. Задания систематизированы на основе тематического единства, представленного в ходе освоения курса. Работа над каждым тематическим единством заканчивается опросом, в ходе которого студенты должны представить планы, конспекты занятий, выполненные упражнения и письменные задания. Перевод изучаемого материала из предметной формы в </w:t>
      </w:r>
      <w:proofErr w:type="spellStart"/>
      <w:r>
        <w:rPr>
          <w:sz w:val="28"/>
          <w:szCs w:val="28"/>
        </w:rPr>
        <w:t>деятельностно</w:t>
      </w:r>
      <w:proofErr w:type="spellEnd"/>
      <w:r>
        <w:rPr>
          <w:sz w:val="28"/>
          <w:szCs w:val="28"/>
        </w:rPr>
        <w:t>-коммуникативную позволит представить результаты практического освоения содержания дисциплины. Таким образом, в рамках каждого тематического единства предусмотрена самостоятельная работа, предполагающая следующие виды учебной деятельности: чтение, анализ, перевод, выполнение заданий преподавателя, написание эссе.</w:t>
      </w:r>
    </w:p>
    <w:p w:rsidR="002F633D" w:rsidRDefault="002F633D">
      <w:pPr>
        <w:pStyle w:val="a0"/>
        <w:shd w:val="clear" w:color="auto" w:fill="FFFFFF"/>
        <w:jc w:val="both"/>
      </w:pPr>
    </w:p>
    <w:p w:rsidR="002F633D" w:rsidRDefault="006E08CF">
      <w:pPr>
        <w:pStyle w:val="a0"/>
        <w:shd w:val="clear" w:color="auto" w:fill="FFFFFF"/>
        <w:jc w:val="both"/>
      </w:pPr>
      <w:r>
        <w:rPr>
          <w:b/>
          <w:bCs/>
          <w:sz w:val="28"/>
          <w:szCs w:val="28"/>
        </w:rPr>
        <w:t>ТЕКУЩИЙ КОНТРОЛЬ</w:t>
      </w:r>
    </w:p>
    <w:p w:rsidR="002F633D" w:rsidRDefault="006E08CF">
      <w:pPr>
        <w:pStyle w:val="a0"/>
        <w:shd w:val="clear" w:color="auto" w:fill="FFFFFF"/>
        <w:ind w:right="38" w:firstLine="709"/>
        <w:jc w:val="both"/>
      </w:pPr>
      <w:r>
        <w:rPr>
          <w:sz w:val="28"/>
          <w:szCs w:val="28"/>
        </w:rPr>
        <w:t xml:space="preserve">Текущий </w:t>
      </w:r>
      <w:proofErr w:type="gramStart"/>
      <w:r>
        <w:rPr>
          <w:sz w:val="28"/>
          <w:szCs w:val="28"/>
        </w:rPr>
        <w:t>контроль за</w:t>
      </w:r>
      <w:proofErr w:type="gramEnd"/>
      <w:r>
        <w:rPr>
          <w:sz w:val="28"/>
          <w:szCs w:val="28"/>
        </w:rPr>
        <w:t xml:space="preserve"> выполнением задач обучения проводится на каждом занятии. Контролируется усвоение навыков применения деловой лексики в сфере коммуникации. Контролируется практическая сторона усвоения материала в проверке домашних заданий по составлению деловой документации. Проводится поурочный опрос лексики и поурочные контрольные работы.</w:t>
      </w:r>
    </w:p>
    <w:p w:rsidR="002F633D" w:rsidRDefault="002F633D">
      <w:pPr>
        <w:pStyle w:val="a0"/>
        <w:shd w:val="clear" w:color="auto" w:fill="FFFFFF"/>
        <w:ind w:right="38" w:firstLine="709"/>
        <w:jc w:val="both"/>
      </w:pPr>
    </w:p>
    <w:p w:rsidR="002F633D" w:rsidRDefault="006E08CF">
      <w:pPr>
        <w:pStyle w:val="a0"/>
        <w:shd w:val="clear" w:color="auto" w:fill="FFFFFF"/>
        <w:jc w:val="both"/>
      </w:pPr>
      <w:r>
        <w:rPr>
          <w:b/>
          <w:bCs/>
          <w:sz w:val="28"/>
          <w:szCs w:val="28"/>
        </w:rPr>
        <w:t>ПРОМЕЖУТОЧНЫЙ КОНТРОЛЬ</w:t>
      </w:r>
    </w:p>
    <w:p w:rsidR="002F633D" w:rsidRDefault="006E08CF">
      <w:pPr>
        <w:pStyle w:val="a0"/>
        <w:shd w:val="clear" w:color="auto" w:fill="FFFFFF"/>
        <w:ind w:firstLine="709"/>
        <w:jc w:val="both"/>
      </w:pPr>
      <w:r>
        <w:rPr>
          <w:sz w:val="28"/>
          <w:szCs w:val="28"/>
        </w:rPr>
        <w:lastRenderedPageBreak/>
        <w:t>Промежуточный контроль проводится в середине семестра в виде тестирования и написания контрольной работы по изученной лексике.</w:t>
      </w:r>
    </w:p>
    <w:p w:rsidR="002F633D" w:rsidRDefault="002F633D">
      <w:pPr>
        <w:pStyle w:val="a0"/>
        <w:shd w:val="clear" w:color="auto" w:fill="FFFFFF"/>
        <w:ind w:firstLine="709"/>
        <w:jc w:val="both"/>
      </w:pPr>
    </w:p>
    <w:p w:rsidR="002F633D" w:rsidRDefault="006E08CF">
      <w:pPr>
        <w:pStyle w:val="a0"/>
        <w:shd w:val="clear" w:color="auto" w:fill="FFFFFF"/>
        <w:jc w:val="both"/>
      </w:pPr>
      <w:r>
        <w:rPr>
          <w:b/>
          <w:bCs/>
          <w:sz w:val="28"/>
          <w:szCs w:val="28"/>
        </w:rPr>
        <w:t>ИТОГОВЫЙ КОНТРОЛЬ</w:t>
      </w:r>
    </w:p>
    <w:p w:rsidR="002F633D" w:rsidRDefault="002F633D">
      <w:pPr>
        <w:pStyle w:val="a0"/>
        <w:shd w:val="clear" w:color="auto" w:fill="FFFFFF"/>
        <w:jc w:val="both"/>
      </w:pPr>
    </w:p>
    <w:p w:rsidR="002F633D" w:rsidRDefault="006E08CF">
      <w:pPr>
        <w:pStyle w:val="a0"/>
        <w:jc w:val="both"/>
      </w:pPr>
      <w:r>
        <w:rPr>
          <w:b/>
          <w:i/>
          <w:iCs/>
          <w:sz w:val="28"/>
          <w:szCs w:val="28"/>
        </w:rPr>
        <w:t>Зачет</w:t>
      </w:r>
    </w:p>
    <w:p w:rsidR="002F633D" w:rsidRDefault="006E08CF">
      <w:pPr>
        <w:pStyle w:val="a0"/>
        <w:ind w:left="567"/>
      </w:pPr>
      <w:r>
        <w:rPr>
          <w:sz w:val="28"/>
          <w:szCs w:val="28"/>
        </w:rPr>
        <w:br/>
        <w:t xml:space="preserve">1. Выполнение теста по пройденным за семестр лексическим и грамматическим темам. </w:t>
      </w:r>
      <w:r>
        <w:rPr>
          <w:sz w:val="28"/>
          <w:szCs w:val="28"/>
        </w:rPr>
        <w:br/>
        <w:t>2. Обсуждение предложенных экзаменаторами тем, пройденных в течение семестра.</w:t>
      </w:r>
      <w:r>
        <w:rPr>
          <w:sz w:val="28"/>
          <w:szCs w:val="28"/>
        </w:rPr>
        <w:br/>
        <w:t>3. Зачет самостоятельной работы студента в течение семестра.</w:t>
      </w:r>
    </w:p>
    <w:p w:rsidR="002F633D" w:rsidRDefault="006E08CF">
      <w:pPr>
        <w:pStyle w:val="a0"/>
        <w:shd w:val="clear" w:color="auto" w:fill="FFFFFF"/>
        <w:suppressAutoHyphens w:val="0"/>
      </w:pPr>
      <w:r>
        <w:rPr>
          <w:b/>
          <w:i/>
          <w:sz w:val="28"/>
          <w:szCs w:val="28"/>
        </w:rPr>
        <w:t>Система оценивания</w:t>
      </w:r>
    </w:p>
    <w:p w:rsidR="002F633D" w:rsidRDefault="002F633D">
      <w:pPr>
        <w:pStyle w:val="a0"/>
        <w:shd w:val="clear" w:color="auto" w:fill="FFFFFF"/>
      </w:pPr>
    </w:p>
    <w:p w:rsidR="002F633D" w:rsidRDefault="006E08CF">
      <w:pPr>
        <w:pStyle w:val="af"/>
        <w:ind w:right="360"/>
        <w:sectPr w:rsidR="002F633D">
          <w:footerReference w:type="default" r:id="rId10"/>
          <w:pgSz w:w="11906" w:h="16838"/>
          <w:pgMar w:top="1134" w:right="850" w:bottom="1134" w:left="709" w:header="0" w:footer="708" w:gutter="0"/>
          <w:cols w:space="720"/>
          <w:formProt w:val="0"/>
          <w:docGrid w:linePitch="360" w:charSpace="-6145"/>
        </w:sectPr>
      </w:pPr>
      <w:r>
        <w:rPr>
          <w:sz w:val="28"/>
          <w:szCs w:val="28"/>
        </w:rPr>
        <w:t>К зачету у студентов в течение семестра должны быть готовы работы в соответствие с вышеприведенными практическими работами. Если работа выполняется с ошибками – студент должен выполнить работу над ошибками и сдать ее в надлежащем виде. При выполнении этих условий студент получает «зачет».</w:t>
      </w:r>
    </w:p>
    <w:p w:rsidR="002F633D" w:rsidRDefault="006E08CF">
      <w:pPr>
        <w:pStyle w:val="a0"/>
        <w:jc w:val="center"/>
      </w:pPr>
      <w:r>
        <w:rPr>
          <w:b/>
          <w:sz w:val="28"/>
          <w:szCs w:val="28"/>
        </w:rPr>
        <w:lastRenderedPageBreak/>
        <w:t xml:space="preserve">Методические рекомендации для студентов </w:t>
      </w:r>
    </w:p>
    <w:p w:rsidR="002F633D" w:rsidRDefault="006E08CF">
      <w:pPr>
        <w:pStyle w:val="a0"/>
        <w:jc w:val="center"/>
      </w:pPr>
      <w:r>
        <w:rPr>
          <w:b/>
          <w:sz w:val="28"/>
          <w:szCs w:val="28"/>
        </w:rPr>
        <w:t xml:space="preserve">заочного отделения </w:t>
      </w:r>
    </w:p>
    <w:p w:rsidR="002F633D" w:rsidRDefault="002F633D">
      <w:pPr>
        <w:pStyle w:val="a0"/>
        <w:jc w:val="center"/>
      </w:pPr>
    </w:p>
    <w:p w:rsidR="002F633D" w:rsidRDefault="006E08CF">
      <w:pPr>
        <w:pStyle w:val="a0"/>
        <w:jc w:val="center"/>
      </w:pPr>
      <w:r>
        <w:rPr>
          <w:b/>
          <w:sz w:val="28"/>
          <w:szCs w:val="28"/>
        </w:rPr>
        <w:t>Языковая игра в рекламной коммуникации</w:t>
      </w:r>
    </w:p>
    <w:p w:rsidR="002F633D" w:rsidRDefault="002F633D">
      <w:pPr>
        <w:pStyle w:val="a0"/>
        <w:jc w:val="center"/>
      </w:pPr>
    </w:p>
    <w:p w:rsidR="002F633D" w:rsidRDefault="006E08CF">
      <w:pPr>
        <w:pStyle w:val="a0"/>
        <w:jc w:val="center"/>
      </w:pPr>
      <w:r>
        <w:rPr>
          <w:b/>
          <w:sz w:val="28"/>
          <w:szCs w:val="28"/>
        </w:rPr>
        <w:t>Курс по выбору</w:t>
      </w:r>
    </w:p>
    <w:p w:rsidR="002F633D" w:rsidRDefault="002F633D">
      <w:pPr>
        <w:pStyle w:val="a0"/>
        <w:jc w:val="center"/>
      </w:pPr>
    </w:p>
    <w:p w:rsidR="002F633D" w:rsidRDefault="006E08CF">
      <w:pPr>
        <w:pStyle w:val="a0"/>
        <w:jc w:val="center"/>
      </w:pPr>
      <w:r>
        <w:rPr>
          <w:sz w:val="28"/>
          <w:szCs w:val="28"/>
        </w:rPr>
        <w:t>Семестр 6</w:t>
      </w:r>
    </w:p>
    <w:p w:rsidR="002F633D" w:rsidRDefault="002F633D">
      <w:pPr>
        <w:pStyle w:val="a0"/>
        <w:jc w:val="center"/>
      </w:pPr>
    </w:p>
    <w:p w:rsidR="002F633D" w:rsidRDefault="006E08CF">
      <w:pPr>
        <w:pStyle w:val="a0"/>
        <w:ind w:firstLine="900"/>
        <w:jc w:val="both"/>
      </w:pPr>
      <w:r>
        <w:rPr>
          <w:sz w:val="28"/>
          <w:szCs w:val="28"/>
        </w:rPr>
        <w:t xml:space="preserve">Данная дисциплина рассчитана на 6 аудиторных часов, состоит из двух базовых, дополнительного и итогового модулей. Итоговый модуль предполагает зачет. </w:t>
      </w:r>
    </w:p>
    <w:p w:rsidR="002F633D" w:rsidRDefault="006E08CF">
      <w:pPr>
        <w:pStyle w:val="a0"/>
      </w:pPr>
      <w:r>
        <w:rPr>
          <w:sz w:val="28"/>
          <w:szCs w:val="28"/>
        </w:rPr>
        <w:t xml:space="preserve"> </w:t>
      </w:r>
      <w:r>
        <w:rPr>
          <w:sz w:val="28"/>
          <w:szCs w:val="28"/>
        </w:rPr>
        <w:tab/>
        <w:t>К концу каждого модуля студенты должны:</w:t>
      </w:r>
    </w:p>
    <w:p w:rsidR="002F633D" w:rsidRDefault="006E08CF">
      <w:pPr>
        <w:pStyle w:val="a0"/>
        <w:jc w:val="both"/>
      </w:pPr>
      <w:r>
        <w:rPr>
          <w:sz w:val="28"/>
          <w:szCs w:val="28"/>
        </w:rPr>
        <w:t>1) знать содержание прочитанных лекций;</w:t>
      </w:r>
    </w:p>
    <w:p w:rsidR="002F633D" w:rsidRDefault="006E08CF">
      <w:pPr>
        <w:pStyle w:val="a0"/>
        <w:jc w:val="both"/>
      </w:pPr>
      <w:r>
        <w:rPr>
          <w:sz w:val="28"/>
          <w:szCs w:val="28"/>
        </w:rPr>
        <w:t>2) самостоятельно изучить дополнительные вопросы;</w:t>
      </w:r>
    </w:p>
    <w:p w:rsidR="002F633D" w:rsidRDefault="006E08CF">
      <w:pPr>
        <w:pStyle w:val="a0"/>
        <w:jc w:val="both"/>
      </w:pPr>
      <w:r>
        <w:rPr>
          <w:sz w:val="28"/>
          <w:szCs w:val="28"/>
        </w:rPr>
        <w:t xml:space="preserve">3) написать реферат на одну из предложенных тем (объем не менее 7 печатных листов 14 шрифтом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1.5 интервал, поля слева 3 см., справа 1 см., вверху и внизу 2 см.);</w:t>
      </w:r>
    </w:p>
    <w:p w:rsidR="002F633D" w:rsidRDefault="006E08CF">
      <w:pPr>
        <w:pStyle w:val="a0"/>
        <w:ind w:firstLine="360"/>
        <w:jc w:val="both"/>
      </w:pPr>
      <w:r>
        <w:rPr>
          <w:sz w:val="28"/>
          <w:szCs w:val="28"/>
        </w:rPr>
        <w:t>В конце каждого модуля студенты должны выполнить тест. Вопросы теста соответствуют материалам лекций и материалам, предложенным для самостоятельного изучения.</w:t>
      </w:r>
    </w:p>
    <w:p w:rsidR="002F633D" w:rsidRDefault="006E08CF">
      <w:pPr>
        <w:pStyle w:val="a0"/>
        <w:ind w:firstLine="360"/>
        <w:jc w:val="both"/>
      </w:pPr>
      <w:r>
        <w:rPr>
          <w:sz w:val="28"/>
          <w:szCs w:val="28"/>
        </w:rPr>
        <w:t>Для дополнительного набора баллов предлагается дополнительный модуль. Студенты могут составить тест по одной из предложенных тем (количество вопросов в тесте – не менее 10).</w:t>
      </w:r>
    </w:p>
    <w:p w:rsidR="002F633D" w:rsidRDefault="006E08CF">
      <w:pPr>
        <w:pStyle w:val="a0"/>
        <w:ind w:firstLine="360"/>
        <w:jc w:val="both"/>
      </w:pPr>
      <w:r>
        <w:rPr>
          <w:sz w:val="28"/>
          <w:szCs w:val="28"/>
        </w:rPr>
        <w:t>Студенты,  набравшие 60 % баллов по итогам базовых модулей и дополнительного модуля, получают зачет автоматом. Студенты, набравшие менее 60 % баллов, сдают зачет. Зачет проводится в форме устного собеседования по предложенным вопросам.</w:t>
      </w:r>
    </w:p>
    <w:p w:rsidR="002F633D" w:rsidRDefault="002F633D">
      <w:pPr>
        <w:pStyle w:val="a0"/>
      </w:pPr>
    </w:p>
    <w:p w:rsidR="002F633D" w:rsidRDefault="006E08CF">
      <w:pPr>
        <w:pStyle w:val="a0"/>
        <w:jc w:val="center"/>
      </w:pPr>
      <w:r>
        <w:rPr>
          <w:b/>
          <w:sz w:val="28"/>
          <w:szCs w:val="28"/>
        </w:rPr>
        <w:t>БАНК КОНТРОЛЬНЫХ ЗАДАНИЙ</w:t>
      </w:r>
    </w:p>
    <w:p w:rsidR="002F633D" w:rsidRDefault="002F633D">
      <w:pPr>
        <w:pStyle w:val="a0"/>
        <w:jc w:val="cente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665"/>
        <w:gridCol w:w="2171"/>
      </w:tblGrid>
      <w:tr w:rsidR="002F633D">
        <w:tc>
          <w:tcPr>
            <w:tcW w:w="76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Вопросы</w:t>
            </w:r>
          </w:p>
        </w:tc>
        <w:tc>
          <w:tcPr>
            <w:tcW w:w="21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Баллы</w:t>
            </w:r>
          </w:p>
        </w:tc>
      </w:tr>
      <w:tr w:rsidR="002F633D">
        <w:tc>
          <w:tcPr>
            <w:tcW w:w="76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both"/>
            </w:pPr>
          </w:p>
          <w:p w:rsidR="002F633D" w:rsidRDefault="006E08CF">
            <w:pPr>
              <w:pStyle w:val="a0"/>
              <w:jc w:val="both"/>
            </w:pPr>
            <w:r>
              <w:t xml:space="preserve">1) Реклама – это </w:t>
            </w:r>
          </w:p>
          <w:p w:rsidR="002F633D" w:rsidRDefault="006E08CF">
            <w:pPr>
              <w:pStyle w:val="a0"/>
              <w:ind w:firstLine="708"/>
              <w:jc w:val="both"/>
            </w:pPr>
            <w:r>
              <w:t>а) оповещение различными способами для создания широкой известности чему-нибудь с целью привлечения потребителей;</w:t>
            </w:r>
            <w:r>
              <w:rPr>
                <w:sz w:val="28"/>
                <w:szCs w:val="28"/>
              </w:rPr>
              <w:t xml:space="preserve"> </w:t>
            </w:r>
          </w:p>
          <w:p w:rsidR="002F633D" w:rsidRDefault="006E08CF">
            <w:pPr>
              <w:pStyle w:val="a0"/>
              <w:ind w:firstLine="708"/>
              <w:jc w:val="both"/>
            </w:pPr>
            <w:r>
              <w:t>б)</w:t>
            </w:r>
            <w:r>
              <w:rPr>
                <w:spacing w:val="-2"/>
                <w:sz w:val="28"/>
                <w:szCs w:val="28"/>
              </w:rPr>
              <w:t xml:space="preserve"> </w:t>
            </w:r>
            <w:r>
              <w:rPr>
                <w:spacing w:val="-2"/>
              </w:rPr>
              <w:t xml:space="preserve">планомерное воздействие </w:t>
            </w:r>
            <w:r>
              <w:rPr>
                <w:spacing w:val="-4"/>
              </w:rPr>
              <w:t xml:space="preserve">на человеческую психику в целях </w:t>
            </w:r>
            <w:r>
              <w:rPr>
                <w:spacing w:val="-3"/>
              </w:rPr>
              <w:t>воздействия на сознание человека</w:t>
            </w:r>
            <w:r>
              <w:t>;</w:t>
            </w:r>
          </w:p>
          <w:p w:rsidR="002F633D" w:rsidRDefault="006E08CF">
            <w:pPr>
              <w:pStyle w:val="a0"/>
              <w:ind w:firstLine="708"/>
              <w:jc w:val="both"/>
            </w:pPr>
            <w:r>
              <w:t>в)</w:t>
            </w:r>
            <w:r>
              <w:rPr>
                <w:sz w:val="28"/>
                <w:szCs w:val="28"/>
              </w:rPr>
              <w:t xml:space="preserve"> </w:t>
            </w:r>
            <w:r>
              <w:t>попытка расширить информацию до каждой сферы жизнедеятельности человека.</w:t>
            </w:r>
          </w:p>
          <w:p w:rsidR="002F633D" w:rsidRDefault="002F633D">
            <w:pPr>
              <w:pStyle w:val="a0"/>
              <w:ind w:firstLine="708"/>
              <w:jc w:val="both"/>
            </w:pPr>
          </w:p>
          <w:p w:rsidR="002F633D" w:rsidRDefault="006E08CF">
            <w:pPr>
              <w:pStyle w:val="a0"/>
              <w:jc w:val="both"/>
            </w:pPr>
            <w:r>
              <w:t>2) Г</w:t>
            </w:r>
            <w:r>
              <w:rPr>
                <w:spacing w:val="-5"/>
              </w:rPr>
              <w:t>лавенствующей функцией рекламы является</w:t>
            </w:r>
            <w:r>
              <w:t>:</w:t>
            </w:r>
            <w:r>
              <w:rPr>
                <w:spacing w:val="-5"/>
              </w:rPr>
              <w:t xml:space="preserve"> </w:t>
            </w:r>
          </w:p>
          <w:p w:rsidR="002F633D" w:rsidRDefault="006E08CF">
            <w:pPr>
              <w:pStyle w:val="a0"/>
              <w:jc w:val="both"/>
            </w:pPr>
            <w:r>
              <w:tab/>
              <w:t xml:space="preserve">а) </w:t>
            </w:r>
            <w:r>
              <w:rPr>
                <w:bCs/>
              </w:rPr>
              <w:t>Информирующая (</w:t>
            </w:r>
            <w:r>
              <w:t>информативная);</w:t>
            </w:r>
          </w:p>
          <w:p w:rsidR="002F633D" w:rsidRDefault="006E08CF">
            <w:pPr>
              <w:pStyle w:val="a0"/>
            </w:pPr>
            <w:r>
              <w:tab/>
              <w:t xml:space="preserve">б) </w:t>
            </w:r>
            <w:r>
              <w:rPr>
                <w:bCs/>
              </w:rPr>
              <w:t>Воздействующая (п</w:t>
            </w:r>
            <w:r>
              <w:t>обуждающая, увещевательная, агитирующая или конкурентная;</w:t>
            </w:r>
          </w:p>
          <w:p w:rsidR="002F633D" w:rsidRDefault="006E08CF">
            <w:pPr>
              <w:pStyle w:val="a0"/>
              <w:jc w:val="both"/>
            </w:pPr>
            <w:r>
              <w:tab/>
              <w:t>в) Напоминающая (сохранная, подкрепляющая).</w:t>
            </w:r>
          </w:p>
          <w:p w:rsidR="002F633D" w:rsidRDefault="002F633D">
            <w:pPr>
              <w:pStyle w:val="a0"/>
              <w:jc w:val="both"/>
            </w:pPr>
          </w:p>
          <w:p w:rsidR="002F633D" w:rsidRDefault="006E08CF">
            <w:pPr>
              <w:pStyle w:val="a0"/>
              <w:jc w:val="both"/>
            </w:pPr>
            <w:r>
              <w:t xml:space="preserve">3) Стратегии проекционного типа задействуют </w:t>
            </w:r>
          </w:p>
          <w:p w:rsidR="002F633D" w:rsidRDefault="006E08CF">
            <w:pPr>
              <w:pStyle w:val="a0"/>
              <w:jc w:val="both"/>
            </w:pPr>
            <w:r>
              <w:tab/>
              <w:t>а) левополушарное мышление;</w:t>
            </w:r>
          </w:p>
          <w:p w:rsidR="002F633D" w:rsidRDefault="006E08CF">
            <w:pPr>
              <w:pStyle w:val="a0"/>
              <w:jc w:val="both"/>
            </w:pPr>
            <w:r>
              <w:lastRenderedPageBreak/>
              <w:tab/>
              <w:t>б) правополушарное мышление;</w:t>
            </w:r>
          </w:p>
          <w:p w:rsidR="002F633D" w:rsidRDefault="006E08CF">
            <w:pPr>
              <w:pStyle w:val="a0"/>
              <w:ind w:firstLine="708"/>
              <w:jc w:val="both"/>
            </w:pPr>
            <w:r>
              <w:t>в) оба полушария.</w:t>
            </w:r>
          </w:p>
          <w:p w:rsidR="002F633D" w:rsidRDefault="002F633D">
            <w:pPr>
              <w:pStyle w:val="a0"/>
              <w:ind w:firstLine="708"/>
              <w:jc w:val="both"/>
            </w:pPr>
          </w:p>
          <w:p w:rsidR="002F633D" w:rsidRDefault="006E08CF">
            <w:pPr>
              <w:pStyle w:val="a0"/>
              <w:jc w:val="both"/>
            </w:pPr>
            <w:r>
              <w:t xml:space="preserve">4) На этапе восприятии слоган </w:t>
            </w:r>
            <w:proofErr w:type="spellStart"/>
            <w:r>
              <w:t>выполнет</w:t>
            </w:r>
            <w:proofErr w:type="spellEnd"/>
            <w:r>
              <w:t>:</w:t>
            </w:r>
          </w:p>
          <w:p w:rsidR="002F633D" w:rsidRDefault="006E08CF">
            <w:pPr>
              <w:pStyle w:val="a0"/>
              <w:jc w:val="both"/>
            </w:pPr>
            <w:r>
              <w:tab/>
              <w:t>а)</w:t>
            </w:r>
            <w:r>
              <w:rPr>
                <w:i/>
                <w:sz w:val="28"/>
                <w:szCs w:val="28"/>
              </w:rPr>
              <w:t xml:space="preserve"> </w:t>
            </w:r>
            <w:proofErr w:type="spellStart"/>
            <w:r>
              <w:t>аттрактивную</w:t>
            </w:r>
            <w:proofErr w:type="spellEnd"/>
            <w:r>
              <w:t>/</w:t>
            </w:r>
            <w:proofErr w:type="spellStart"/>
            <w:r>
              <w:t>фатическую</w:t>
            </w:r>
            <w:proofErr w:type="spellEnd"/>
            <w:r>
              <w:t xml:space="preserve"> функцию;</w:t>
            </w:r>
          </w:p>
          <w:p w:rsidR="002F633D" w:rsidRDefault="006E08CF">
            <w:pPr>
              <w:pStyle w:val="a0"/>
              <w:jc w:val="both"/>
            </w:pPr>
            <w:r>
              <w:tab/>
              <w:t>б) мнемоническую функцию;</w:t>
            </w:r>
          </w:p>
          <w:p w:rsidR="002F633D" w:rsidRDefault="006E08CF">
            <w:pPr>
              <w:pStyle w:val="a0"/>
              <w:jc w:val="both"/>
            </w:pPr>
            <w:r>
              <w:tab/>
              <w:t xml:space="preserve">в) </w:t>
            </w:r>
            <w:proofErr w:type="spellStart"/>
            <w:r>
              <w:t>волюнтативную</w:t>
            </w:r>
            <w:proofErr w:type="spellEnd"/>
            <w:r>
              <w:t xml:space="preserve"> функцию.</w:t>
            </w:r>
          </w:p>
          <w:p w:rsidR="002F633D" w:rsidRDefault="002F633D">
            <w:pPr>
              <w:pStyle w:val="a0"/>
              <w:jc w:val="both"/>
            </w:pPr>
          </w:p>
          <w:p w:rsidR="002F633D" w:rsidRDefault="006E08CF">
            <w:pPr>
              <w:pStyle w:val="a0"/>
              <w:jc w:val="both"/>
            </w:pPr>
            <w:r>
              <w:t>5)</w:t>
            </w:r>
            <w:r>
              <w:rPr>
                <w:sz w:val="28"/>
                <w:szCs w:val="28"/>
              </w:rPr>
              <w:t xml:space="preserve"> </w:t>
            </w:r>
            <w:r>
              <w:t>Этап запоминания характеризуется следующей функцией слогана:</w:t>
            </w:r>
          </w:p>
          <w:p w:rsidR="002F633D" w:rsidRDefault="006E08CF">
            <w:pPr>
              <w:pStyle w:val="a0"/>
              <w:jc w:val="both"/>
            </w:pPr>
            <w:r>
              <w:tab/>
              <w:t>а) эмотивной;</w:t>
            </w:r>
          </w:p>
          <w:p w:rsidR="002F633D" w:rsidRDefault="006E08CF">
            <w:pPr>
              <w:pStyle w:val="a0"/>
              <w:jc w:val="both"/>
            </w:pPr>
            <w:r>
              <w:tab/>
              <w:t xml:space="preserve">б) </w:t>
            </w:r>
            <w:proofErr w:type="spellStart"/>
            <w:r>
              <w:t>волюнтативная</w:t>
            </w:r>
            <w:proofErr w:type="spellEnd"/>
            <w:r>
              <w:t>;</w:t>
            </w:r>
          </w:p>
          <w:p w:rsidR="002F633D" w:rsidRDefault="006E08CF">
            <w:pPr>
              <w:pStyle w:val="a0"/>
              <w:jc w:val="both"/>
            </w:pPr>
            <w:r>
              <w:tab/>
              <w:t xml:space="preserve">в) </w:t>
            </w:r>
            <w:proofErr w:type="spellStart"/>
            <w:r>
              <w:t>фатическую</w:t>
            </w:r>
            <w:proofErr w:type="spellEnd"/>
            <w:r>
              <w:t>.</w:t>
            </w:r>
          </w:p>
          <w:p w:rsidR="002F633D" w:rsidRDefault="002F633D">
            <w:pPr>
              <w:pStyle w:val="a0"/>
              <w:jc w:val="both"/>
            </w:pPr>
          </w:p>
          <w:p w:rsidR="002F633D" w:rsidRDefault="006E08CF">
            <w:pPr>
              <w:pStyle w:val="a0"/>
              <w:jc w:val="both"/>
            </w:pPr>
            <w:r>
              <w:t>6) Ведущей функцией слогана на этапе вовлечения является:</w:t>
            </w:r>
          </w:p>
          <w:p w:rsidR="002F633D" w:rsidRDefault="006E08CF">
            <w:pPr>
              <w:pStyle w:val="a0"/>
              <w:jc w:val="both"/>
            </w:pPr>
            <w:r>
              <w:tab/>
              <w:t>а)</w:t>
            </w:r>
            <w:r>
              <w:rPr>
                <w:i/>
                <w:sz w:val="28"/>
              </w:rPr>
              <w:t xml:space="preserve"> </w:t>
            </w:r>
            <w:proofErr w:type="spellStart"/>
            <w:r>
              <w:t>волюнтативная</w:t>
            </w:r>
            <w:proofErr w:type="spellEnd"/>
            <w:r>
              <w:t>;</w:t>
            </w:r>
          </w:p>
          <w:p w:rsidR="002F633D" w:rsidRDefault="006E08CF">
            <w:pPr>
              <w:pStyle w:val="a0"/>
              <w:jc w:val="both"/>
            </w:pPr>
            <w:r>
              <w:tab/>
              <w:t>б) эстетическая;</w:t>
            </w:r>
          </w:p>
          <w:p w:rsidR="002F633D" w:rsidRDefault="006E08CF">
            <w:pPr>
              <w:pStyle w:val="a0"/>
              <w:jc w:val="both"/>
            </w:pPr>
            <w:r>
              <w:tab/>
              <w:t xml:space="preserve">в) </w:t>
            </w:r>
            <w:proofErr w:type="spellStart"/>
            <w:r>
              <w:t>аттрактивная</w:t>
            </w:r>
            <w:proofErr w:type="spellEnd"/>
            <w:r>
              <w:t>.</w:t>
            </w:r>
          </w:p>
          <w:p w:rsidR="002F633D" w:rsidRDefault="002F633D">
            <w:pPr>
              <w:pStyle w:val="a0"/>
              <w:jc w:val="both"/>
            </w:pPr>
          </w:p>
          <w:p w:rsidR="002F633D" w:rsidRDefault="006E08CF">
            <w:pPr>
              <w:pStyle w:val="a0"/>
              <w:jc w:val="both"/>
            </w:pPr>
            <w:r>
              <w:t>7)</w:t>
            </w:r>
            <w:r>
              <w:rPr>
                <w:sz w:val="28"/>
                <w:szCs w:val="28"/>
              </w:rPr>
              <w:t xml:space="preserve"> </w:t>
            </w:r>
            <w:r>
              <w:t xml:space="preserve">Дифференциация слогана и заголовка возможна </w:t>
            </w:r>
            <w:proofErr w:type="gramStart"/>
            <w:r>
              <w:t>вследствие</w:t>
            </w:r>
            <w:proofErr w:type="gramEnd"/>
            <w:r>
              <w:t>:</w:t>
            </w:r>
          </w:p>
          <w:p w:rsidR="002F633D" w:rsidRDefault="006E08CF">
            <w:pPr>
              <w:pStyle w:val="a0"/>
              <w:jc w:val="both"/>
            </w:pPr>
            <w:r>
              <w:tab/>
              <w:t>а) доминирующей функции и расположения в рекламном тексте;</w:t>
            </w:r>
          </w:p>
          <w:p w:rsidR="002F633D" w:rsidRDefault="006E08CF">
            <w:pPr>
              <w:pStyle w:val="a0"/>
              <w:ind w:firstLine="708"/>
              <w:jc w:val="both"/>
            </w:pPr>
            <w:r>
              <w:t>б) структурной и функциональной близости;</w:t>
            </w:r>
          </w:p>
          <w:p w:rsidR="002F633D" w:rsidRDefault="006E08CF">
            <w:pPr>
              <w:pStyle w:val="a0"/>
              <w:ind w:firstLine="708"/>
              <w:jc w:val="both"/>
            </w:pPr>
            <w:r>
              <w:t>в) функциональной конверсии.</w:t>
            </w:r>
          </w:p>
          <w:p w:rsidR="002F633D" w:rsidRDefault="002F633D">
            <w:pPr>
              <w:pStyle w:val="a0"/>
              <w:ind w:firstLine="708"/>
              <w:jc w:val="both"/>
            </w:pPr>
          </w:p>
          <w:p w:rsidR="002F633D" w:rsidRDefault="002F633D">
            <w:pPr>
              <w:pStyle w:val="a0"/>
              <w:ind w:firstLine="708"/>
              <w:jc w:val="both"/>
            </w:pPr>
          </w:p>
          <w:p w:rsidR="002F633D" w:rsidRDefault="006E08CF">
            <w:pPr>
              <w:pStyle w:val="a0"/>
              <w:jc w:val="both"/>
            </w:pPr>
            <w:r>
              <w:t xml:space="preserve">8) </w:t>
            </w:r>
            <w:r>
              <w:rPr>
                <w:spacing w:val="-1"/>
              </w:rPr>
              <w:t>Проблема речевых жанров впервые была сформулирована</w:t>
            </w:r>
          </w:p>
          <w:p w:rsidR="002F633D" w:rsidRDefault="006E08CF">
            <w:pPr>
              <w:pStyle w:val="a0"/>
              <w:ind w:firstLine="708"/>
              <w:jc w:val="both"/>
            </w:pPr>
            <w:r>
              <w:t>а)</w:t>
            </w:r>
            <w:r>
              <w:rPr>
                <w:spacing w:val="-1"/>
              </w:rPr>
              <w:t xml:space="preserve"> М.М. Бахтиным</w:t>
            </w:r>
            <w:r>
              <w:t>;</w:t>
            </w:r>
          </w:p>
          <w:p w:rsidR="002F633D" w:rsidRDefault="006E08CF">
            <w:pPr>
              <w:pStyle w:val="a0"/>
              <w:ind w:firstLine="708"/>
              <w:jc w:val="both"/>
            </w:pPr>
            <w:r>
              <w:t>б) Ю.В. Рождественским;</w:t>
            </w:r>
          </w:p>
          <w:p w:rsidR="002F633D" w:rsidRDefault="006E08CF">
            <w:pPr>
              <w:pStyle w:val="a0"/>
              <w:ind w:firstLine="708"/>
              <w:jc w:val="both"/>
            </w:pPr>
            <w:r>
              <w:t>в) В.В. Виноградовым.</w:t>
            </w:r>
          </w:p>
          <w:p w:rsidR="002F633D" w:rsidRDefault="002F633D">
            <w:pPr>
              <w:pStyle w:val="a0"/>
              <w:ind w:firstLine="708"/>
              <w:jc w:val="both"/>
            </w:pPr>
          </w:p>
          <w:p w:rsidR="002F633D" w:rsidRDefault="006E08CF">
            <w:pPr>
              <w:pStyle w:val="a0"/>
              <w:jc w:val="both"/>
            </w:pPr>
            <w:r>
              <w:t>9) Лишним в определении рекламного текста является слово:</w:t>
            </w:r>
          </w:p>
          <w:p w:rsidR="002F633D" w:rsidRDefault="006E08CF">
            <w:pPr>
              <w:pStyle w:val="a0"/>
              <w:ind w:firstLine="708"/>
              <w:jc w:val="both"/>
            </w:pPr>
            <w:r>
              <w:t>а)</w:t>
            </w:r>
            <w:r>
              <w:rPr>
                <w:spacing w:val="-5"/>
              </w:rPr>
              <w:t xml:space="preserve"> гомогенны</w:t>
            </w:r>
            <w:r>
              <w:t>й;</w:t>
            </w:r>
          </w:p>
          <w:p w:rsidR="002F633D" w:rsidRDefault="006E08CF">
            <w:pPr>
              <w:pStyle w:val="a0"/>
              <w:ind w:firstLine="708"/>
              <w:jc w:val="both"/>
            </w:pPr>
            <w:r>
              <w:t>б)</w:t>
            </w:r>
            <w:r>
              <w:rPr>
                <w:spacing w:val="-5"/>
              </w:rPr>
              <w:t xml:space="preserve"> </w:t>
            </w:r>
            <w:proofErr w:type="spellStart"/>
            <w:r>
              <w:rPr>
                <w:spacing w:val="-5"/>
              </w:rPr>
              <w:t>креолизованный</w:t>
            </w:r>
            <w:proofErr w:type="spellEnd"/>
            <w:r>
              <w:t>;</w:t>
            </w:r>
          </w:p>
          <w:p w:rsidR="002F633D" w:rsidRDefault="006E08CF">
            <w:pPr>
              <w:pStyle w:val="a0"/>
              <w:ind w:firstLine="708"/>
              <w:jc w:val="both"/>
            </w:pPr>
            <w:r>
              <w:t xml:space="preserve">в) </w:t>
            </w:r>
            <w:proofErr w:type="spellStart"/>
            <w:r>
              <w:t>лингвовизуальный</w:t>
            </w:r>
            <w:proofErr w:type="spellEnd"/>
            <w:r>
              <w:t>.</w:t>
            </w:r>
          </w:p>
          <w:p w:rsidR="002F633D" w:rsidRDefault="002F633D">
            <w:pPr>
              <w:pStyle w:val="a0"/>
              <w:ind w:firstLine="708"/>
              <w:jc w:val="both"/>
            </w:pPr>
          </w:p>
          <w:p w:rsidR="002F633D" w:rsidRDefault="006E08CF">
            <w:pPr>
              <w:pStyle w:val="a0"/>
              <w:jc w:val="both"/>
            </w:pPr>
            <w:r>
              <w:t xml:space="preserve">10) Эффект </w:t>
            </w:r>
            <w:proofErr w:type="gramStart"/>
            <w:r>
              <w:t>в</w:t>
            </w:r>
            <w:r>
              <w:rPr>
                <w:spacing w:val="-1"/>
              </w:rPr>
              <w:t>ербальной</w:t>
            </w:r>
            <w:proofErr w:type="gramEnd"/>
            <w:r>
              <w:rPr>
                <w:spacing w:val="-1"/>
              </w:rPr>
              <w:t xml:space="preserve"> </w:t>
            </w:r>
            <w:proofErr w:type="spellStart"/>
            <w:r>
              <w:rPr>
                <w:spacing w:val="-1"/>
              </w:rPr>
              <w:t>сатиации</w:t>
            </w:r>
            <w:proofErr w:type="spellEnd"/>
            <w:r>
              <w:rPr>
                <w:spacing w:val="-1"/>
              </w:rPr>
              <w:t xml:space="preserve"> это</w:t>
            </w:r>
          </w:p>
          <w:p w:rsidR="002F633D" w:rsidRDefault="006E08CF">
            <w:pPr>
              <w:pStyle w:val="a0"/>
              <w:jc w:val="both"/>
            </w:pPr>
            <w:r>
              <w:t xml:space="preserve">            а)</w:t>
            </w:r>
            <w:r>
              <w:rPr>
                <w:spacing w:val="-1"/>
              </w:rPr>
              <w:t xml:space="preserve"> состояния аудитории, проявляющей снижение готовности получать информацию в результате восприятия </w:t>
            </w:r>
            <w:proofErr w:type="spellStart"/>
            <w:r>
              <w:rPr>
                <w:spacing w:val="-1"/>
              </w:rPr>
              <w:t>однотемных</w:t>
            </w:r>
            <w:proofErr w:type="spellEnd"/>
            <w:r>
              <w:rPr>
                <w:spacing w:val="-1"/>
              </w:rPr>
              <w:t xml:space="preserve"> или однообразных сообщений</w:t>
            </w:r>
            <w:r>
              <w:t>;</w:t>
            </w:r>
          </w:p>
          <w:p w:rsidR="002F633D" w:rsidRDefault="006E08CF">
            <w:pPr>
              <w:pStyle w:val="a0"/>
              <w:jc w:val="both"/>
            </w:pPr>
            <w:r>
              <w:t xml:space="preserve">            б)</w:t>
            </w:r>
            <w:r>
              <w:rPr>
                <w:spacing w:val="-5"/>
              </w:rPr>
              <w:t xml:space="preserve"> воздействие на образ мыслей, систему ценностей, </w:t>
            </w:r>
            <w:r>
              <w:rPr>
                <w:spacing w:val="-1"/>
              </w:rPr>
              <w:t>поведение, навязывание представления о красоте, вкусе</w:t>
            </w:r>
            <w:r>
              <w:t>;</w:t>
            </w:r>
          </w:p>
          <w:p w:rsidR="002F633D" w:rsidRDefault="006E08CF">
            <w:pPr>
              <w:pStyle w:val="a0"/>
              <w:jc w:val="both"/>
            </w:pPr>
            <w:r>
              <w:t xml:space="preserve">            в)</w:t>
            </w:r>
            <w:r>
              <w:rPr>
                <w:lang w:eastAsia="ru-RU"/>
              </w:rPr>
              <w:t xml:space="preserve"> употребление слогана длительное время, чтобы  наименование продукта задержалось в памяти потребителя</w:t>
            </w:r>
            <w:r>
              <w:t>.</w:t>
            </w:r>
          </w:p>
          <w:p w:rsidR="002F633D" w:rsidRDefault="002F633D">
            <w:pPr>
              <w:pStyle w:val="a0"/>
              <w:jc w:val="both"/>
            </w:pPr>
          </w:p>
        </w:tc>
        <w:tc>
          <w:tcPr>
            <w:tcW w:w="21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i/>
              </w:rPr>
              <w:lastRenderedPageBreak/>
              <w:t>За каждый правильный ответ студент получает один балл.</w:t>
            </w:r>
          </w:p>
        </w:tc>
      </w:tr>
      <w:tr w:rsidR="002F633D">
        <w:tc>
          <w:tcPr>
            <w:tcW w:w="76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tc>
        <w:tc>
          <w:tcPr>
            <w:tcW w:w="21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i/>
              </w:rPr>
              <w:t>За каждый правильный ответ студент получает два балла, за неполный или частично правильный ответ – один балл.</w:t>
            </w:r>
          </w:p>
          <w:p w:rsidR="002F633D" w:rsidRDefault="002F633D">
            <w:pPr>
              <w:pStyle w:val="a0"/>
              <w:jc w:val="center"/>
            </w:pPr>
          </w:p>
        </w:tc>
      </w:tr>
    </w:tbl>
    <w:p w:rsidR="002F633D" w:rsidRDefault="006E08CF">
      <w:pPr>
        <w:pStyle w:val="a0"/>
        <w:jc w:val="center"/>
      </w:pPr>
      <w:r>
        <w:rPr>
          <w:b/>
          <w:u w:val="single"/>
        </w:rPr>
        <w:lastRenderedPageBreak/>
        <w:t>Тест к БМ №2.</w:t>
      </w:r>
    </w:p>
    <w:p w:rsidR="002F633D" w:rsidRDefault="002F633D">
      <w:pPr>
        <w:pStyle w:val="a0"/>
        <w:jc w:val="cente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081"/>
        <w:gridCol w:w="1584"/>
        <w:gridCol w:w="1916"/>
      </w:tblGrid>
      <w:tr w:rsidR="002F633D">
        <w:tc>
          <w:tcPr>
            <w:tcW w:w="60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Утверждения</w:t>
            </w:r>
          </w:p>
        </w:tc>
        <w:tc>
          <w:tcPr>
            <w:tcW w:w="15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6E08CF">
            <w:pPr>
              <w:pStyle w:val="a0"/>
              <w:jc w:val="center"/>
            </w:pPr>
            <w:r>
              <w:t>Ответы</w:t>
            </w:r>
          </w:p>
        </w:tc>
        <w:tc>
          <w:tcPr>
            <w:tcW w:w="1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t>Баллы</w:t>
            </w:r>
          </w:p>
        </w:tc>
      </w:tr>
      <w:tr w:rsidR="002F633D">
        <w:tc>
          <w:tcPr>
            <w:tcW w:w="60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pPr>
          </w:p>
          <w:p w:rsidR="002F633D" w:rsidRDefault="006E08CF">
            <w:pPr>
              <w:pStyle w:val="a0"/>
            </w:pPr>
            <w:r>
              <w:t>1) С</w:t>
            </w:r>
            <w:r>
              <w:rPr>
                <w:spacing w:val="-2"/>
              </w:rPr>
              <w:t xml:space="preserve">ближение понятий «язык» и «игра» произошло в </w:t>
            </w:r>
            <w:r>
              <w:rPr>
                <w:spacing w:val="7"/>
              </w:rPr>
              <w:t>концепции…</w:t>
            </w:r>
            <w:proofErr w:type="gramStart"/>
            <w:r>
              <w:rPr>
                <w:spacing w:val="7"/>
              </w:rPr>
              <w:t xml:space="preserve"> .</w:t>
            </w:r>
            <w:proofErr w:type="gramEnd"/>
          </w:p>
          <w:p w:rsidR="002F633D" w:rsidRDefault="006E08CF">
            <w:pPr>
              <w:pStyle w:val="a0"/>
            </w:pPr>
            <w:r>
              <w:t>2) Назовите два типа отступления от языковой нормы.</w:t>
            </w:r>
          </w:p>
          <w:p w:rsidR="002F633D" w:rsidRDefault="006E08CF">
            <w:pPr>
              <w:pStyle w:val="a0"/>
            </w:pPr>
            <w:r>
              <w:t>3) Критерием разграничения фактов языковой игры и речевых ошибок является …</w:t>
            </w:r>
            <w:proofErr w:type="gramStart"/>
            <w:r>
              <w:t xml:space="preserve"> .</w:t>
            </w:r>
            <w:proofErr w:type="gramEnd"/>
          </w:p>
          <w:p w:rsidR="002F633D" w:rsidRDefault="006E08CF">
            <w:pPr>
              <w:pStyle w:val="a0"/>
            </w:pPr>
            <w:proofErr w:type="gramStart"/>
            <w:r>
              <w:t xml:space="preserve">4) Приведите не  менее 5 функций языковой игры в художественных </w:t>
            </w:r>
            <w:proofErr w:type="spellStart"/>
            <w:r>
              <w:t>произведених</w:t>
            </w:r>
            <w:proofErr w:type="spellEnd"/>
            <w:r>
              <w:t xml:space="preserve"> и разговорной речи </w:t>
            </w:r>
            <w:proofErr w:type="gramEnd"/>
          </w:p>
          <w:p w:rsidR="002F633D" w:rsidRDefault="006E08CF">
            <w:pPr>
              <w:pStyle w:val="a0"/>
            </w:pPr>
            <w:r>
              <w:t>5) Назовите не менее 3 основных функций языковой игры в рекламном слогане.</w:t>
            </w:r>
          </w:p>
          <w:p w:rsidR="002F633D" w:rsidRDefault="006E08CF">
            <w:pPr>
              <w:pStyle w:val="a0"/>
            </w:pPr>
            <w:r>
              <w:t xml:space="preserve">6) Дайте соотношение каламбура, игры слов и языковой игры с точки зрения А.П. </w:t>
            </w:r>
            <w:proofErr w:type="spellStart"/>
            <w:r>
              <w:t>Сковородникова</w:t>
            </w:r>
            <w:proofErr w:type="spellEnd"/>
            <w:r>
              <w:t>.</w:t>
            </w:r>
          </w:p>
          <w:p w:rsidR="002F633D" w:rsidRDefault="006E08CF">
            <w:pPr>
              <w:pStyle w:val="a0"/>
              <w:jc w:val="both"/>
            </w:pPr>
            <w:r>
              <w:t>7)</w:t>
            </w:r>
            <w:r>
              <w:rPr>
                <w:spacing w:val="-5"/>
                <w:sz w:val="28"/>
                <w:szCs w:val="28"/>
              </w:rPr>
              <w:t xml:space="preserve"> </w:t>
            </w:r>
            <w:r>
              <w:rPr>
                <w:spacing w:val="-5"/>
              </w:rPr>
              <w:t xml:space="preserve">Механизмы формально-семантического варьирования </w:t>
            </w:r>
            <w:r>
              <w:rPr>
                <w:spacing w:val="-1"/>
              </w:rPr>
              <w:t xml:space="preserve">используют свойство … языкового </w:t>
            </w:r>
            <w:r>
              <w:rPr>
                <w:spacing w:val="-3"/>
              </w:rPr>
              <w:t>знака.</w:t>
            </w:r>
          </w:p>
          <w:p w:rsidR="002F633D" w:rsidRDefault="006E08CF">
            <w:pPr>
              <w:pStyle w:val="a0"/>
              <w:jc w:val="both"/>
            </w:pPr>
            <w:r>
              <w:t>8) В рекламном тексте в силу его специфики используется … тип двойной актуализации значения.</w:t>
            </w:r>
          </w:p>
          <w:p w:rsidR="002F633D" w:rsidRDefault="006E08CF">
            <w:pPr>
              <w:pStyle w:val="a0"/>
            </w:pPr>
            <w:r>
              <w:t>9)</w:t>
            </w:r>
            <w:proofErr w:type="spellStart"/>
            <w:r>
              <w:t>Псевдочленение</w:t>
            </w:r>
            <w:proofErr w:type="spellEnd"/>
            <w:r>
              <w:t xml:space="preserve">, </w:t>
            </w:r>
            <w:proofErr w:type="spellStart"/>
            <w:r>
              <w:t>псевдомотивация</w:t>
            </w:r>
            <w:proofErr w:type="spellEnd"/>
            <w:r>
              <w:t xml:space="preserve">, </w:t>
            </w:r>
            <w:proofErr w:type="spellStart"/>
            <w:r>
              <w:t>псевдовосстановление</w:t>
            </w:r>
            <w:proofErr w:type="spellEnd"/>
            <w:r>
              <w:t xml:space="preserve"> производящей основы – все перечисленные термины используются для обозначения одного и того же явления –</w:t>
            </w:r>
            <w:r>
              <w:rPr>
                <w:sz w:val="28"/>
                <w:szCs w:val="28"/>
              </w:rPr>
              <w:t xml:space="preserve"> </w:t>
            </w:r>
          </w:p>
          <w:p w:rsidR="002F633D" w:rsidRDefault="006E08CF">
            <w:pPr>
              <w:pStyle w:val="a0"/>
              <w:jc w:val="both"/>
            </w:pPr>
            <w:r>
              <w:t xml:space="preserve">10) Основу приема </w:t>
            </w:r>
            <w:proofErr w:type="spellStart"/>
            <w:r>
              <w:t>псевдочленения</w:t>
            </w:r>
            <w:proofErr w:type="spellEnd"/>
            <w:r>
              <w:t xml:space="preserve"> узуальных слов графическими средствами составляет сегмент, образующий … </w:t>
            </w:r>
            <w:proofErr w:type="spellStart"/>
            <w:r>
              <w:t>фоносемант</w:t>
            </w:r>
            <w:proofErr w:type="spellEnd"/>
            <w:r>
              <w:t>.</w:t>
            </w: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2F633D">
            <w:pPr>
              <w:pStyle w:val="a0"/>
              <w:jc w:val="both"/>
            </w:pPr>
          </w:p>
          <w:p w:rsidR="002F633D" w:rsidRDefault="006E08CF">
            <w:pPr>
              <w:pStyle w:val="a0"/>
              <w:jc w:val="both"/>
            </w:pPr>
            <w:r>
              <w:rPr>
                <w:i/>
              </w:rPr>
              <w:t>В следующем столбце поставьте знак “+” напротив    верного                 утверждения,                   знак       “</w:t>
            </w:r>
            <w:proofErr w:type="gramStart"/>
            <w:r>
              <w:rPr>
                <w:i/>
              </w:rPr>
              <w:t>–”</w:t>
            </w:r>
            <w:proofErr w:type="gramEnd"/>
          </w:p>
          <w:p w:rsidR="002F633D" w:rsidRDefault="006E08CF">
            <w:pPr>
              <w:pStyle w:val="a0"/>
              <w:jc w:val="both"/>
            </w:pPr>
            <w:r>
              <w:rPr>
                <w:i/>
              </w:rPr>
              <w:t>– напротив ложного.</w:t>
            </w:r>
          </w:p>
          <w:p w:rsidR="002F633D" w:rsidRDefault="006E08CF">
            <w:pPr>
              <w:pStyle w:val="a0"/>
              <w:jc w:val="both"/>
            </w:pPr>
            <w:r>
              <w:t>11) На фонологическом уровне отсутствуют выразительные средства, т.к. фонемы обладают только планом выражения.</w:t>
            </w:r>
          </w:p>
          <w:p w:rsidR="002F633D" w:rsidRDefault="006E08CF">
            <w:pPr>
              <w:pStyle w:val="a0"/>
              <w:jc w:val="both"/>
            </w:pPr>
            <w:r>
              <w:t xml:space="preserve">12) </w:t>
            </w:r>
            <w:proofErr w:type="spellStart"/>
            <w:r>
              <w:t>Парономазияя</w:t>
            </w:r>
            <w:proofErr w:type="spellEnd"/>
            <w:r>
              <w:t>, представляющая созвучие двух слогов, стоящих на конце стиха,  в том числе грамматическая, использующая одинаковые суффиксы или флексии, называется ассонанс.</w:t>
            </w:r>
          </w:p>
          <w:p w:rsidR="002F633D" w:rsidRDefault="006E08CF">
            <w:pPr>
              <w:pStyle w:val="a0"/>
              <w:jc w:val="both"/>
            </w:pPr>
            <w:r>
              <w:t xml:space="preserve">13)  </w:t>
            </w:r>
            <w:proofErr w:type="spellStart"/>
            <w:r>
              <w:t>Интериорные</w:t>
            </w:r>
            <w:proofErr w:type="spellEnd"/>
            <w:r>
              <w:t xml:space="preserve"> </w:t>
            </w:r>
            <w:proofErr w:type="spellStart"/>
            <w:r>
              <w:t>графоны</w:t>
            </w:r>
            <w:proofErr w:type="spellEnd"/>
            <w:r>
              <w:t xml:space="preserve"> реализуются на стыках слов.</w:t>
            </w:r>
          </w:p>
          <w:p w:rsidR="002F633D" w:rsidRDefault="006E08CF">
            <w:pPr>
              <w:pStyle w:val="a0"/>
              <w:jc w:val="both"/>
            </w:pPr>
            <w:r>
              <w:t>14) На морфологическом уровне в силу типологических особенностей английского языка выявлено много случаев применения игровых приемов с использованием возможностей морфем и их выдвижения.</w:t>
            </w:r>
          </w:p>
          <w:p w:rsidR="002F633D" w:rsidRDefault="006E08CF">
            <w:pPr>
              <w:pStyle w:val="a0"/>
              <w:jc w:val="both"/>
            </w:pPr>
            <w:r>
              <w:t>15)</w:t>
            </w:r>
            <w:r>
              <w:rPr>
                <w:spacing w:val="11"/>
              </w:rPr>
              <w:t xml:space="preserve"> Использование приема отклонения от грамматических правил</w:t>
            </w:r>
            <w:r>
              <w:rPr>
                <w:spacing w:val="-2"/>
              </w:rPr>
              <w:t xml:space="preserve"> является способ увеличения объема информации </w:t>
            </w:r>
            <w:r>
              <w:rPr>
                <w:spacing w:val="4"/>
              </w:rPr>
              <w:t>путем наложения смыслов.</w:t>
            </w:r>
          </w:p>
          <w:p w:rsidR="002F633D" w:rsidRDefault="006E08CF">
            <w:pPr>
              <w:pStyle w:val="a0"/>
              <w:jc w:val="both"/>
            </w:pPr>
            <w:r>
              <w:t>16) Контаминация более удачна, когда построена на игре не только с формой, но и со смыслом.</w:t>
            </w:r>
          </w:p>
          <w:p w:rsidR="002F633D" w:rsidRDefault="006E08CF">
            <w:pPr>
              <w:pStyle w:val="a0"/>
              <w:jc w:val="both"/>
            </w:pPr>
            <w:r>
              <w:t xml:space="preserve">17) Неожиданное появление нового элемента в известном высказывании ослабляет прагматический </w:t>
            </w:r>
            <w:r>
              <w:lastRenderedPageBreak/>
              <w:t>потенциал языковой единицы.</w:t>
            </w:r>
          </w:p>
          <w:p w:rsidR="002F633D" w:rsidRDefault="006E08CF">
            <w:pPr>
              <w:pStyle w:val="a0"/>
              <w:jc w:val="both"/>
            </w:pPr>
            <w:r>
              <w:t>18) Нарушение привычной логики синтаксического соединения частей предложения, смысловые расхождения между их узуальным и окказиональным употреблением снижают экспрессивность выказывания.</w:t>
            </w:r>
          </w:p>
          <w:p w:rsidR="002F633D" w:rsidRDefault="006E08CF">
            <w:pPr>
              <w:pStyle w:val="a0"/>
              <w:jc w:val="both"/>
            </w:pPr>
            <w:r>
              <w:t>19) Конвергенция –  схождение в одном месте пучка стилистических приемов, участвующих в единой стилистической функции.</w:t>
            </w:r>
          </w:p>
          <w:p w:rsidR="002F633D" w:rsidRDefault="006E08CF">
            <w:pPr>
              <w:pStyle w:val="a0"/>
              <w:jc w:val="both"/>
            </w:pPr>
            <w:r>
              <w:t xml:space="preserve">20) Использование приемов ЯИ способствует повышению эмоциональной эффективности рекламного слогана. </w:t>
            </w:r>
          </w:p>
          <w:p w:rsidR="002F633D" w:rsidRDefault="002F633D">
            <w:pPr>
              <w:pStyle w:val="a0"/>
              <w:jc w:val="center"/>
            </w:pPr>
          </w:p>
        </w:tc>
        <w:tc>
          <w:tcPr>
            <w:tcW w:w="15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33D" w:rsidRDefault="002F633D">
            <w:pPr>
              <w:pStyle w:val="a0"/>
              <w:jc w:val="center"/>
            </w:pPr>
          </w:p>
        </w:tc>
        <w:tc>
          <w:tcPr>
            <w:tcW w:w="1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33D" w:rsidRDefault="006E08CF">
            <w:pPr>
              <w:pStyle w:val="a0"/>
              <w:jc w:val="center"/>
            </w:pPr>
            <w:r>
              <w:rPr>
                <w:i/>
              </w:rPr>
              <w:t>За каждый правильный ответ студент получает два балла.</w:t>
            </w: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6E08CF">
            <w:pPr>
              <w:pStyle w:val="a0"/>
              <w:jc w:val="center"/>
            </w:pPr>
            <w:r>
              <w:rPr>
                <w:i/>
              </w:rPr>
              <w:t>За каждый правильный ответ студент получает один балл.</w:t>
            </w: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p w:rsidR="002F633D" w:rsidRDefault="002F633D">
            <w:pPr>
              <w:pStyle w:val="a0"/>
              <w:jc w:val="center"/>
            </w:pPr>
          </w:p>
        </w:tc>
      </w:tr>
    </w:tbl>
    <w:p w:rsidR="002F633D" w:rsidRDefault="002F633D">
      <w:pPr>
        <w:pStyle w:val="a0"/>
        <w:jc w:val="center"/>
      </w:pPr>
    </w:p>
    <w:p w:rsidR="002F633D" w:rsidRDefault="006E08CF">
      <w:pPr>
        <w:pStyle w:val="a0"/>
      </w:pPr>
      <w:r>
        <w:t xml:space="preserve"> </w:t>
      </w:r>
    </w:p>
    <w:p w:rsidR="002F633D" w:rsidRDefault="002F633D">
      <w:pPr>
        <w:pStyle w:val="a0"/>
      </w:pPr>
    </w:p>
    <w:p w:rsidR="002F633D" w:rsidRDefault="002F633D">
      <w:pPr>
        <w:pStyle w:val="a0"/>
      </w:pPr>
    </w:p>
    <w:p w:rsidR="002F633D" w:rsidRDefault="006E08CF">
      <w:pPr>
        <w:pStyle w:val="a0"/>
        <w:jc w:val="center"/>
      </w:pPr>
      <w:r>
        <w:rPr>
          <w:b/>
          <w:sz w:val="28"/>
          <w:szCs w:val="28"/>
        </w:rPr>
        <w:t xml:space="preserve">Вопросы к зачету по  теме «Языковая игра в рекламной коммуникации» </w:t>
      </w:r>
    </w:p>
    <w:p w:rsidR="002F633D" w:rsidRDefault="002F633D">
      <w:pPr>
        <w:pStyle w:val="a0"/>
        <w:jc w:val="center"/>
      </w:pPr>
    </w:p>
    <w:p w:rsidR="002F633D" w:rsidRDefault="006E08CF">
      <w:pPr>
        <w:pStyle w:val="a0"/>
        <w:jc w:val="center"/>
      </w:pPr>
      <w:r>
        <w:rPr>
          <w:b/>
          <w:sz w:val="28"/>
          <w:szCs w:val="28"/>
        </w:rPr>
        <w:t>Курс по выбору</w:t>
      </w:r>
    </w:p>
    <w:p w:rsidR="002F633D" w:rsidRDefault="002F633D">
      <w:pPr>
        <w:pStyle w:val="a0"/>
        <w:jc w:val="center"/>
      </w:pPr>
    </w:p>
    <w:p w:rsidR="002F633D" w:rsidRDefault="006E08CF">
      <w:pPr>
        <w:pStyle w:val="a0"/>
        <w:numPr>
          <w:ilvl w:val="0"/>
          <w:numId w:val="2"/>
        </w:numPr>
        <w:suppressAutoHyphens w:val="0"/>
        <w:jc w:val="both"/>
      </w:pPr>
      <w:r>
        <w:rPr>
          <w:sz w:val="28"/>
          <w:szCs w:val="28"/>
        </w:rPr>
        <w:t>Специфика модели рекламного воздействия</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 xml:space="preserve">Генезис рекламного слогана </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 xml:space="preserve">Коммуникативно-функциональные аспекты рекламного слогана в рамках модели рекламного воздействия </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 xml:space="preserve">Жанрово-стилистические особенности рекламного слогана </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Понятие языковой нормы</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Понятие языковой игры</w:t>
      </w:r>
    </w:p>
    <w:p w:rsidR="002F633D" w:rsidRDefault="006E08CF">
      <w:pPr>
        <w:pStyle w:val="a0"/>
        <w:numPr>
          <w:ilvl w:val="0"/>
          <w:numId w:val="2"/>
        </w:numPr>
        <w:tabs>
          <w:tab w:val="left" w:pos="708"/>
          <w:tab w:val="left" w:pos="720"/>
          <w:tab w:val="center" w:pos="4677"/>
          <w:tab w:val="right" w:pos="9355"/>
        </w:tabs>
        <w:suppressAutoHyphens w:val="0"/>
      </w:pPr>
      <w:r>
        <w:rPr>
          <w:sz w:val="28"/>
          <w:szCs w:val="28"/>
        </w:rPr>
        <w:t>Дифференциация понятий «языковая игра», «каламбур», «игра слов»</w:t>
      </w:r>
      <w:r>
        <w:rPr>
          <w:bCs/>
          <w:spacing w:val="-1"/>
          <w:sz w:val="28"/>
          <w:szCs w:val="28"/>
        </w:rPr>
        <w:t xml:space="preserve"> </w:t>
      </w:r>
    </w:p>
    <w:p w:rsidR="002F633D" w:rsidRDefault="006E08CF">
      <w:pPr>
        <w:pStyle w:val="a0"/>
        <w:numPr>
          <w:ilvl w:val="0"/>
          <w:numId w:val="2"/>
        </w:numPr>
        <w:tabs>
          <w:tab w:val="left" w:pos="708"/>
          <w:tab w:val="left" w:pos="720"/>
          <w:tab w:val="center" w:pos="4677"/>
          <w:tab w:val="right" w:pos="9355"/>
        </w:tabs>
        <w:suppressAutoHyphens w:val="0"/>
      </w:pPr>
      <w:r>
        <w:rPr>
          <w:bCs/>
          <w:spacing w:val="-1"/>
          <w:sz w:val="28"/>
          <w:szCs w:val="28"/>
        </w:rPr>
        <w:t>Типологические параметры рекламного слогана как жанра</w:t>
      </w:r>
      <w:r>
        <w:rPr>
          <w:sz w:val="28"/>
          <w:szCs w:val="28"/>
        </w:rPr>
        <w:t xml:space="preserve"> </w:t>
      </w:r>
    </w:p>
    <w:p w:rsidR="002F633D" w:rsidRDefault="006E08CF">
      <w:pPr>
        <w:pStyle w:val="a0"/>
        <w:numPr>
          <w:ilvl w:val="0"/>
          <w:numId w:val="2"/>
        </w:numPr>
        <w:tabs>
          <w:tab w:val="left" w:pos="708"/>
          <w:tab w:val="left" w:pos="720"/>
          <w:tab w:val="center" w:pos="4677"/>
          <w:tab w:val="right" w:pos="9355"/>
        </w:tabs>
        <w:suppressAutoHyphens w:val="0"/>
      </w:pPr>
      <w:r>
        <w:rPr>
          <w:spacing w:val="-5"/>
          <w:sz w:val="28"/>
          <w:szCs w:val="28"/>
        </w:rPr>
        <w:t>Функциональная обусловленность использования языковой игры</w:t>
      </w:r>
      <w:r>
        <w:rPr>
          <w:bCs/>
          <w:spacing w:val="-1"/>
          <w:sz w:val="28"/>
          <w:szCs w:val="28"/>
        </w:rPr>
        <w:t xml:space="preserve"> в рекламном слогане</w:t>
      </w:r>
    </w:p>
    <w:p w:rsidR="002F633D" w:rsidRDefault="006E08CF">
      <w:pPr>
        <w:pStyle w:val="a0"/>
        <w:numPr>
          <w:ilvl w:val="0"/>
          <w:numId w:val="2"/>
        </w:numPr>
        <w:suppressAutoHyphens w:val="0"/>
        <w:jc w:val="both"/>
      </w:pPr>
      <w:r>
        <w:rPr>
          <w:spacing w:val="-5"/>
          <w:sz w:val="28"/>
          <w:szCs w:val="28"/>
        </w:rPr>
        <w:t>Средства реализации языковой игры в рекламном слогане</w:t>
      </w:r>
    </w:p>
    <w:p w:rsidR="002F633D" w:rsidRDefault="002F633D">
      <w:pPr>
        <w:pStyle w:val="a0"/>
      </w:pPr>
    </w:p>
    <w:p w:rsidR="002F633D" w:rsidRDefault="002F633D">
      <w:pPr>
        <w:pStyle w:val="a0"/>
      </w:pPr>
    </w:p>
    <w:p w:rsidR="002F633D" w:rsidRDefault="002F633D">
      <w:pPr>
        <w:pStyle w:val="a0"/>
      </w:pPr>
    </w:p>
    <w:p w:rsidR="002F633D" w:rsidRDefault="002F633D">
      <w:pPr>
        <w:pStyle w:val="a0"/>
      </w:pPr>
    </w:p>
    <w:sectPr w:rsidR="002F633D">
      <w:footerReference w:type="default" r:id="rId11"/>
      <w:pgSz w:w="11906" w:h="16838"/>
      <w:pgMar w:top="1134" w:right="850" w:bottom="1134" w:left="709"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52" w:rsidRDefault="006E08CF">
      <w:pPr>
        <w:spacing w:after="0" w:line="240" w:lineRule="auto"/>
      </w:pPr>
      <w:r>
        <w:separator/>
      </w:r>
    </w:p>
  </w:endnote>
  <w:endnote w:type="continuationSeparator" w:id="0">
    <w:p w:rsidR="00444952" w:rsidRDefault="006E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3D" w:rsidRDefault="002F633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3D" w:rsidRDefault="002F633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3D" w:rsidRDefault="002F633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3D" w:rsidRDefault="002F633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52" w:rsidRDefault="006E08CF">
      <w:pPr>
        <w:spacing w:after="0" w:line="240" w:lineRule="auto"/>
      </w:pPr>
      <w:r>
        <w:separator/>
      </w:r>
    </w:p>
  </w:footnote>
  <w:footnote w:type="continuationSeparator" w:id="0">
    <w:p w:rsidR="00444952" w:rsidRDefault="006E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638"/>
    <w:multiLevelType w:val="multilevel"/>
    <w:tmpl w:val="0BB22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3C36110C"/>
    <w:multiLevelType w:val="multilevel"/>
    <w:tmpl w:val="4AA88B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8704CD"/>
    <w:multiLevelType w:val="multilevel"/>
    <w:tmpl w:val="D8B2CFB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633D"/>
    <w:rsid w:val="002F633D"/>
    <w:rsid w:val="00444952"/>
    <w:rsid w:val="00630C55"/>
    <w:rsid w:val="006E08CF"/>
    <w:rsid w:val="00B3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0"/>
    <w:next w:val="a1"/>
    <w:pPr>
      <w:keepNext/>
      <w:numPr>
        <w:ilvl w:val="5"/>
        <w:numId w:val="1"/>
      </w:numPr>
      <w:spacing w:line="360" w:lineRule="auto"/>
      <w:jc w:val="both"/>
      <w:outlineLvl w:val="5"/>
    </w:pPr>
    <w:rPr>
      <w:b/>
      <w:bCs/>
      <w:sz w:val="2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widowControl w:val="0"/>
      <w:tabs>
        <w:tab w:val="left" w:pos="708"/>
      </w:tabs>
      <w:suppressAutoHyphens/>
      <w:spacing w:after="0" w:line="100" w:lineRule="atLeast"/>
    </w:pPr>
    <w:rPr>
      <w:rFonts w:ascii="Times New Roman" w:eastAsia="Lucida Sans Unicode" w:hAnsi="Times New Roman" w:cs="Times New Roman"/>
      <w:color w:val="00000A"/>
      <w:sz w:val="24"/>
      <w:szCs w:val="24"/>
      <w:lang w:eastAsia="zh-CN" w:bidi="hi-IN"/>
    </w:rPr>
  </w:style>
  <w:style w:type="character" w:customStyle="1" w:styleId="a5">
    <w:name w:val="Основной текст Знак"/>
    <w:basedOn w:val="a2"/>
    <w:rPr>
      <w:rFonts w:ascii="Times New Roman" w:eastAsia="Times New Roman" w:hAnsi="Times New Roman" w:cs="Times New Roman"/>
      <w:sz w:val="24"/>
      <w:szCs w:val="24"/>
      <w:lang w:eastAsia="zh-CN"/>
    </w:rPr>
  </w:style>
  <w:style w:type="character" w:customStyle="1" w:styleId="a6">
    <w:name w:val="Нижний колонтитул Знак"/>
    <w:basedOn w:val="a2"/>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2"/>
    <w:rPr>
      <w:rFonts w:ascii="Times New Roman" w:eastAsia="Times New Roman" w:hAnsi="Times New Roman" w:cs="Times New Roman"/>
      <w:sz w:val="24"/>
      <w:szCs w:val="24"/>
      <w:lang w:eastAsia="zh-CN"/>
    </w:rPr>
  </w:style>
  <w:style w:type="character" w:customStyle="1" w:styleId="a8">
    <w:name w:val="Текст концевой сноски Знак"/>
    <w:basedOn w:val="a2"/>
    <w:rPr>
      <w:rFonts w:ascii="Times New Roman" w:eastAsia="Times New Roman" w:hAnsi="Times New Roman" w:cs="Times New Roman"/>
      <w:sz w:val="20"/>
      <w:szCs w:val="20"/>
      <w:lang w:eastAsia="zh-CN"/>
    </w:rPr>
  </w:style>
  <w:style w:type="character" w:customStyle="1" w:styleId="a9">
    <w:name w:val="Подзаголовок Знак"/>
    <w:basedOn w:val="a2"/>
    <w:rPr>
      <w:rFonts w:ascii="Cambria" w:hAnsi="Cambria"/>
      <w:i/>
      <w:iCs/>
      <w:color w:val="4F81BD"/>
      <w:spacing w:val="15"/>
      <w:sz w:val="24"/>
      <w:szCs w:val="24"/>
      <w:lang w:eastAsia="zh-CN"/>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aa">
    <w:name w:val="Заголовок"/>
    <w:basedOn w:val="a0"/>
    <w:next w:val="a1"/>
    <w:pPr>
      <w:keepNext/>
      <w:spacing w:before="240" w:after="120"/>
    </w:pPr>
    <w:rPr>
      <w:rFonts w:ascii="Liberation Sans" w:eastAsia="DejaVu Sans" w:hAnsi="Liberation Sans" w:cs="DejaVu Sans"/>
      <w:sz w:val="28"/>
      <w:szCs w:val="28"/>
    </w:rPr>
  </w:style>
  <w:style w:type="paragraph" w:styleId="a1">
    <w:name w:val="Body Text"/>
    <w:basedOn w:val="a0"/>
    <w:pPr>
      <w:spacing w:after="120"/>
    </w:pPr>
  </w:style>
  <w:style w:type="paragraph" w:styleId="ab">
    <w:name w:val="List"/>
    <w:basedOn w:val="a1"/>
    <w:rPr>
      <w:rFonts w:cs="Lohit Hindi"/>
    </w:rPr>
  </w:style>
  <w:style w:type="paragraph" w:styleId="ac">
    <w:name w:val="Title"/>
    <w:basedOn w:val="a0"/>
    <w:pPr>
      <w:suppressLineNumbers/>
      <w:spacing w:before="120" w:after="120"/>
    </w:pPr>
    <w:rPr>
      <w:rFonts w:cs="Lohit Hindi"/>
      <w:i/>
      <w:iCs/>
    </w:rPr>
  </w:style>
  <w:style w:type="paragraph" w:styleId="ad">
    <w:name w:val="index heading"/>
    <w:basedOn w:val="a0"/>
    <w:pPr>
      <w:suppressLineNumbers/>
    </w:pPr>
    <w:rPr>
      <w:rFonts w:cs="Lohit Hindi"/>
    </w:rPr>
  </w:style>
  <w:style w:type="paragraph" w:styleId="ae">
    <w:name w:val="caption"/>
    <w:basedOn w:val="a0"/>
    <w:pPr>
      <w:jc w:val="center"/>
    </w:pPr>
    <w:rPr>
      <w:sz w:val="28"/>
      <w:szCs w:val="20"/>
    </w:rPr>
  </w:style>
  <w:style w:type="paragraph" w:styleId="af">
    <w:name w:val="footer"/>
    <w:basedOn w:val="a0"/>
    <w:pPr>
      <w:suppressLineNumbers/>
      <w:tabs>
        <w:tab w:val="center" w:pos="4677"/>
        <w:tab w:val="right" w:pos="9355"/>
      </w:tabs>
    </w:pPr>
  </w:style>
  <w:style w:type="paragraph" w:customStyle="1" w:styleId="21">
    <w:name w:val="Основной текст с отступом 21"/>
    <w:basedOn w:val="a0"/>
    <w:pPr>
      <w:ind w:firstLine="567"/>
      <w:jc w:val="both"/>
    </w:pPr>
    <w:rPr>
      <w:rFonts w:ascii="Arial" w:hAnsi="Arial" w:cs="Arial"/>
      <w:sz w:val="20"/>
      <w:szCs w:val="20"/>
    </w:rPr>
  </w:style>
  <w:style w:type="paragraph" w:customStyle="1" w:styleId="1">
    <w:name w:val="Обычный1"/>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af0">
    <w:name w:val="Body Text Indent"/>
    <w:basedOn w:val="a0"/>
    <w:pPr>
      <w:spacing w:after="120"/>
      <w:ind w:left="283"/>
    </w:pPr>
  </w:style>
  <w:style w:type="paragraph" w:styleId="af1">
    <w:name w:val="Normal (Web)"/>
    <w:basedOn w:val="a0"/>
    <w:pPr>
      <w:suppressAutoHyphens w:val="0"/>
      <w:spacing w:before="280" w:after="280"/>
    </w:pPr>
  </w:style>
  <w:style w:type="paragraph" w:styleId="af2">
    <w:name w:val="List Paragraph"/>
    <w:basedOn w:val="a0"/>
    <w:pPr>
      <w:suppressAutoHyphens w:val="0"/>
      <w:ind w:left="720"/>
    </w:pPr>
    <w:rPr>
      <w:sz w:val="20"/>
      <w:szCs w:val="20"/>
    </w:rPr>
  </w:style>
  <w:style w:type="paragraph" w:styleId="af3">
    <w:name w:val="endnote text"/>
    <w:basedOn w:val="a0"/>
    <w:pPr>
      <w:suppressAutoHyphens w:val="0"/>
      <w:ind w:firstLine="567"/>
      <w:jc w:val="both"/>
    </w:pPr>
    <w:rPr>
      <w:sz w:val="20"/>
      <w:szCs w:val="20"/>
    </w:rPr>
  </w:style>
  <w:style w:type="paragraph" w:styleId="af4">
    <w:name w:val="Subtitle"/>
    <w:basedOn w:val="a0"/>
    <w:next w:val="a1"/>
    <w:pPr>
      <w:jc w:val="center"/>
    </w:pPr>
    <w:rPr>
      <w:rFonts w:ascii="Cambria" w:hAnsi="Cambria"/>
      <w:i/>
      <w:iCs/>
      <w:color w:val="4F81BD"/>
      <w:spacing w:val="15"/>
      <w:sz w:val="28"/>
      <w:szCs w:val="28"/>
    </w:rPr>
  </w:style>
  <w:style w:type="paragraph" w:customStyle="1" w:styleId="af5">
    <w:name w:val="Содержимое таблицы"/>
    <w:basedOn w:val="a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4234</Words>
  <Characters>24139</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Mommy</cp:lastModifiedBy>
  <cp:revision>5</cp:revision>
  <cp:lastPrinted>2013-11-15T19:17:00Z</cp:lastPrinted>
  <dcterms:created xsi:type="dcterms:W3CDTF">2013-11-10T12:22:00Z</dcterms:created>
  <dcterms:modified xsi:type="dcterms:W3CDTF">2013-11-17T10:44:00Z</dcterms:modified>
</cp:coreProperties>
</file>