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</w:rPr>
      </w:pPr>
      <w:r>
        <w:rPr>
          <w:rFonts w:cs="Times New Roman" w:ascii="Times New Roman" w:hAnsi="Times New Roman"/>
          <w:b/>
          <w:sz w:val="32"/>
        </w:rPr>
        <w:t>Реферат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Выпускной квалификационной работы Дмитриевой Анны Васильевны «Методические и дидактические материалы для лабораторного практикума по морфо-функциональной организации хордовых животных».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</w:rPr>
        <w:t>Данная работа создана на основе литературных данных и собственных творческих разработок.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</w:rPr>
        <w:t>В работе раскрывается история развития, объект, предмет, задачи, структура и понятийный аппарат хордовых животных. Выделены особенности программы и учебных книг, разработанных под руководством</w:t>
      </w:r>
      <w:r>
        <w:rPr>
          <w:rFonts w:cs="Times New Roman" w:ascii="Times New Roman" w:hAnsi="Times New Roman"/>
          <w:sz w:val="28"/>
          <w:szCs w:val="28"/>
        </w:rPr>
        <w:t xml:space="preserve"> Н. И. Сонина, В. В. Пасечника, И. Н. Пономаревой, и отмечены некоторые недостатки в практической части, в данных линиях учебников. Содержатся методические рекомендации, включающие в себя советы по организации проведения лабораторных работ преподавателем. Приводится наглядный и практический материал.</w:t>
      </w:r>
    </w:p>
    <w:p>
      <w:pPr>
        <w:pStyle w:val="Normal"/>
        <w:spacing w:lineRule="auto" w:line="360"/>
        <w:ind w:firstLine="42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Данные методические и дидактические материалы предназначены для учителей биологии. Объем работы составляет ***с., включая 12 табл.; 35 рис.; *** лит. ист.</w:t>
      </w:r>
    </w:p>
    <w:sectPr>
      <w:type w:val="nextPage"/>
      <w:pgSz w:w="11906" w:h="16838"/>
      <w:pgMar w:left="1418" w:right="851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LibreOffice/5.0.3.2$Windows_x86 LibreOffice_project/e5f16313668ac592c1bfb310f4390624e3dbfb75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2016-06-05T11:18:00Z</dcterms:created>
  <dc:creator>Жека</dc:creator>
  <dc:language>ru-RU</dc:language>
  <cp:lastModifiedBy>Жека</cp:lastModifiedBy>
  <dcterms:modified xsi:type="dcterms:W3CDTF">2016-06-05T11:30:00Z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