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283"/>
        <w:gridCol w:w="13"/>
        <w:gridCol w:w="523"/>
        <w:gridCol w:w="200"/>
        <w:gridCol w:w="143"/>
        <w:gridCol w:w="293"/>
        <w:gridCol w:w="145"/>
        <w:gridCol w:w="491"/>
        <w:gridCol w:w="90"/>
        <w:gridCol w:w="1251"/>
        <w:gridCol w:w="281"/>
        <w:gridCol w:w="3619"/>
      </w:tblGrid>
      <w:tr w:rsidR="005C2D53" w14:paraId="0B1190B7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9AB48B9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C2D53" w14:paraId="75CA4D6C" w14:textId="77777777">
        <w:trPr>
          <w:trHeight w:hRule="exact" w:val="142"/>
        </w:trPr>
        <w:tc>
          <w:tcPr>
            <w:tcW w:w="426" w:type="dxa"/>
          </w:tcPr>
          <w:p w14:paraId="3BE9761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64911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1E404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294840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69944F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0F7F52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38493D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285B3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73F80E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5A41F64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14:paraId="2F9247D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9DA6CC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8BE32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977A8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7E459CC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4F9CA6F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47BDDA0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962DE6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FB837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BEF48D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:rsidRPr="00516508" w14:paraId="3D585004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D0928F5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1375419B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462A1DD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6E86ADC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5C2D53" w:rsidRPr="009B6546" w14:paraId="79C19971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00277FB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5C2D53" w:rsidRPr="009B6546" w14:paraId="159A2363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288C46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9B6546" w14:paraId="05C7161B" w14:textId="77777777">
        <w:trPr>
          <w:trHeight w:hRule="exact" w:val="850"/>
        </w:trPr>
        <w:tc>
          <w:tcPr>
            <w:tcW w:w="426" w:type="dxa"/>
          </w:tcPr>
          <w:p w14:paraId="554C4B28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AEC0E3A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CEAB8F5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3C692C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3FAAFCC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336D91C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A33E34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3A23DE2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222CD7F4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2D655EBE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24F07438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37A74FFA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8B3F62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AF7D359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3073BD3F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632FF167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414CDC40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CAA694E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9697F2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C500B1C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134228AC" w14:textId="77777777">
        <w:trPr>
          <w:trHeight w:hRule="exact" w:val="236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1A7B09F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11.2. "ТЕХНОЛОГИИ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592FA10C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Организация развивающей предметно-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пространственной среды ДОО</w:t>
            </w:r>
          </w:p>
        </w:tc>
      </w:tr>
      <w:tr w:rsidR="005C2D53" w14:paraId="7CE008EF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C1F03C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5C2D53" w:rsidRPr="00516508" w14:paraId="4BFBD3EC" w14:textId="77777777">
        <w:trPr>
          <w:trHeight w:hRule="exact" w:val="283"/>
        </w:trPr>
        <w:tc>
          <w:tcPr>
            <w:tcW w:w="426" w:type="dxa"/>
          </w:tcPr>
          <w:p w14:paraId="39C3A28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3FBA1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24D2C70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2ABDC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3C01BEB" w14:textId="5E22A21B" w:rsidR="005C2D53" w:rsidRPr="00516508" w:rsidRDefault="009B654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3845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5C2D53" w:rsidRPr="00516508" w14:paraId="19A12447" w14:textId="77777777">
        <w:trPr>
          <w:trHeight w:hRule="exact" w:val="142"/>
        </w:trPr>
        <w:tc>
          <w:tcPr>
            <w:tcW w:w="426" w:type="dxa"/>
          </w:tcPr>
          <w:p w14:paraId="16FDDE8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44D9F3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0E16B6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2E21C4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763525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85AB456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AC5342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6FF352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33D6818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47350CA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593394B2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2ADC60A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375E241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3C75B8C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0B3F342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12C00E3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6CEF06B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8E24C9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CA00A4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2B80B9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20F11D75" w14:textId="77777777">
        <w:trPr>
          <w:trHeight w:hRule="exact" w:val="283"/>
        </w:trPr>
        <w:tc>
          <w:tcPr>
            <w:tcW w:w="426" w:type="dxa"/>
          </w:tcPr>
          <w:p w14:paraId="55F986D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0B6D82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8EEED0" w14:textId="0A96052C" w:rsidR="005C2D53" w:rsidRPr="0051650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436C8691" w14:textId="77777777" w:rsidR="005C2D53" w:rsidRPr="0051650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35733CD2" w14:textId="77777777" w:rsidR="005C2D53" w:rsidRPr="0051650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5C2D53" w:rsidRPr="00516508" w14:paraId="54009878" w14:textId="77777777">
        <w:trPr>
          <w:trHeight w:hRule="exact" w:val="404"/>
        </w:trPr>
        <w:tc>
          <w:tcPr>
            <w:tcW w:w="426" w:type="dxa"/>
          </w:tcPr>
          <w:p w14:paraId="5D03CAD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588D8C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DF0C86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9459C6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E8D9B4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98A71F8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F431102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F0525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94B56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0AFAD670" w14:textId="77777777">
        <w:trPr>
          <w:trHeight w:hRule="exact" w:val="142"/>
        </w:trPr>
        <w:tc>
          <w:tcPr>
            <w:tcW w:w="426" w:type="dxa"/>
          </w:tcPr>
          <w:p w14:paraId="35E6223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8BA692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2619FB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639FEE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9F5F88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C4C64E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9C8CB0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7220A8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5FFB03C2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3BCC0916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1D85622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2112CE0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977B3C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3039623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247AA2CA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0FC3F70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6BE97521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63F50C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60B8BD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4004F9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14:paraId="4D1CCDFF" w14:textId="77777777">
        <w:trPr>
          <w:trHeight w:hRule="exact" w:val="283"/>
        </w:trPr>
        <w:tc>
          <w:tcPr>
            <w:tcW w:w="426" w:type="dxa"/>
          </w:tcPr>
          <w:p w14:paraId="54013418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D38596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5CAB8B6" w14:textId="77777777" w:rsidR="005C2D5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5C2D53" w14:paraId="2E073215" w14:textId="77777777">
        <w:trPr>
          <w:trHeight w:hRule="exact" w:val="283"/>
        </w:trPr>
        <w:tc>
          <w:tcPr>
            <w:tcW w:w="426" w:type="dxa"/>
          </w:tcPr>
          <w:p w14:paraId="65178C1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3667A7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D7509D7" w14:textId="77777777" w:rsidR="005C2D5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5C2D53" w14:paraId="097049D0" w14:textId="77777777">
        <w:trPr>
          <w:trHeight w:hRule="exact" w:val="284"/>
        </w:trPr>
        <w:tc>
          <w:tcPr>
            <w:tcW w:w="426" w:type="dxa"/>
          </w:tcPr>
          <w:p w14:paraId="6519133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E02F8A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230ADA9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26FBEB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479" w:type="dxa"/>
          </w:tcPr>
          <w:p w14:paraId="43F4951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1907DA0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D4466D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29D1D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3651F5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74B8B087" w14:textId="77777777">
        <w:trPr>
          <w:trHeight w:hRule="exact" w:val="283"/>
        </w:trPr>
        <w:tc>
          <w:tcPr>
            <w:tcW w:w="426" w:type="dxa"/>
          </w:tcPr>
          <w:p w14:paraId="33CC781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62902A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510" w:type="dxa"/>
          </w:tcPr>
          <w:p w14:paraId="2E57556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774F62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1377C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E5F530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16FC169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FC7F9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5C2D53" w14:paraId="3AEE05BE" w14:textId="77777777">
        <w:trPr>
          <w:trHeight w:hRule="exact" w:val="284"/>
        </w:trPr>
        <w:tc>
          <w:tcPr>
            <w:tcW w:w="426" w:type="dxa"/>
          </w:tcPr>
          <w:p w14:paraId="6C592CF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1EFEB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41F47A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510" w:type="dxa"/>
          </w:tcPr>
          <w:p w14:paraId="5F0C342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23959E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3B441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B1122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7511770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3A0FDE6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0DD3B1F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5F327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1EC72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FCA3206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C2D53" w14:paraId="65D165AB" w14:textId="77777777">
        <w:trPr>
          <w:trHeight w:hRule="exact" w:val="283"/>
        </w:trPr>
        <w:tc>
          <w:tcPr>
            <w:tcW w:w="426" w:type="dxa"/>
          </w:tcPr>
          <w:p w14:paraId="585F23B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E9E73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C580A9D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510" w:type="dxa"/>
          </w:tcPr>
          <w:p w14:paraId="489BF68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224CD26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2FEEC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E89884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32FF7C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40DEB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DABE08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39B9D2C8" w14:textId="77777777">
        <w:trPr>
          <w:trHeight w:hRule="exact" w:val="284"/>
        </w:trPr>
        <w:tc>
          <w:tcPr>
            <w:tcW w:w="426" w:type="dxa"/>
          </w:tcPr>
          <w:p w14:paraId="2D364E0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5C348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7577ADA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510" w:type="dxa"/>
          </w:tcPr>
          <w:p w14:paraId="0210E14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CA0143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34B2F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C2798E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277" w:type="dxa"/>
          </w:tcPr>
          <w:p w14:paraId="63BE35E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266F0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47E3B6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:rsidRPr="00516508" w14:paraId="2C4CF9FC" w14:textId="77777777">
        <w:trPr>
          <w:trHeight w:hRule="exact" w:val="142"/>
        </w:trPr>
        <w:tc>
          <w:tcPr>
            <w:tcW w:w="426" w:type="dxa"/>
          </w:tcPr>
          <w:p w14:paraId="28D81FD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4B5FF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AE4CAC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7DC01B3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4DE086F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39A75D5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64B5C79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2CB71A5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77B3D3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E7981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8C22D3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14:paraId="5BB85136" w14:textId="77777777">
        <w:trPr>
          <w:trHeight w:hRule="exact" w:val="284"/>
        </w:trPr>
        <w:tc>
          <w:tcPr>
            <w:tcW w:w="426" w:type="dxa"/>
          </w:tcPr>
          <w:p w14:paraId="201F071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15F252A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219E1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6BBA0E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191DCE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599937C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FDEC9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96A3D2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45EE3CFC" w14:textId="77777777">
        <w:trPr>
          <w:trHeight w:hRule="exact" w:val="142"/>
        </w:trPr>
        <w:tc>
          <w:tcPr>
            <w:tcW w:w="426" w:type="dxa"/>
          </w:tcPr>
          <w:p w14:paraId="49107B3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544E8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554EDC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31C9B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F158CE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08CBAF6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09148CF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74716A7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0E965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ABA27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3837A0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3B0BCEDE" w14:textId="77777777">
        <w:trPr>
          <w:trHeight w:hRule="exact" w:val="284"/>
        </w:trPr>
        <w:tc>
          <w:tcPr>
            <w:tcW w:w="426" w:type="dxa"/>
          </w:tcPr>
          <w:p w14:paraId="5FA6577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76CB8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76B86BC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14:paraId="231CC21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214E1C5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A1C30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C35DFF" w14:textId="77777777" w:rsidR="005C2D53" w:rsidRDefault="005C2D53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05F9EEE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4F0A1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3428C4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:rsidRPr="00516508" w14:paraId="37E74B03" w14:textId="77777777">
        <w:trPr>
          <w:trHeight w:hRule="exact" w:val="285"/>
        </w:trPr>
        <w:tc>
          <w:tcPr>
            <w:tcW w:w="48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F0BDD09" w14:textId="77777777" w:rsidR="005C2D53" w:rsidRPr="0051650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90" w:type="dxa"/>
          </w:tcPr>
          <w:p w14:paraId="152B799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FE3543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F239A9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3EDE14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14:paraId="25493BA5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5881C" w14:textId="77777777" w:rsidR="005C2D53" w:rsidRPr="00516508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3B361BB" w14:textId="77777777" w:rsidR="005C2D53" w:rsidRPr="00516508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90852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0ECE8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 (4.1)</w:t>
            </w:r>
          </w:p>
        </w:tc>
        <w:tc>
          <w:tcPr>
            <w:tcW w:w="125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D662F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0" w:type="dxa"/>
          </w:tcPr>
          <w:p w14:paraId="5215F41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F42CA9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63A6D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A04CD6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559936D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1DE38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6C370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48942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4/6</w:t>
            </w:r>
          </w:p>
        </w:tc>
        <w:tc>
          <w:tcPr>
            <w:tcW w:w="125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2A68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48FC7FE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9C3DDD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A21826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2947D5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08A1683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AA854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89BDE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08F81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E2B72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57741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CACFE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53E7A" w14:textId="77777777" w:rsidR="005C2D5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0" w:type="dxa"/>
          </w:tcPr>
          <w:p w14:paraId="641A9C9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BF7527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A2426E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7F54D4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5806C8B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27E94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2C7CAB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B770FB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76243F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5987A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B550B5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E5F716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0" w:type="dxa"/>
          </w:tcPr>
          <w:p w14:paraId="4544DDD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DFF223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D0C97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7CE7FB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7203643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4E7BD5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F15712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A62C5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FF3D6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E261D0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CF75E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EA0265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0" w:type="dxa"/>
          </w:tcPr>
          <w:p w14:paraId="646AA55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A570EB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DB8CB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9B14DD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49DFB5B0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28F757" w14:textId="77777777" w:rsidR="005C2D53" w:rsidRPr="009B654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A5783B" w14:textId="77777777" w:rsidR="005C2D53" w:rsidRPr="009B6546" w:rsidRDefault="005C2D5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024F0A" w14:textId="77777777" w:rsidR="005C2D53" w:rsidRPr="009B6546" w:rsidRDefault="005C2D5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9F2A25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209C7F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20597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147C27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90" w:type="dxa"/>
          </w:tcPr>
          <w:p w14:paraId="66EBA2CE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8D1B35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DA272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F1C406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6FD817B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4A0DF6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0654DD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F2422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DFCD66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D791A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FAA396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6259A8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90" w:type="dxa"/>
          </w:tcPr>
          <w:p w14:paraId="1916434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20761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5FA5D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697C7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70EEA3C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130D24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EBFE84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8FB8A9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AC19C4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653D08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E34B07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14,15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C20D55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14,15</w:t>
            </w:r>
          </w:p>
        </w:tc>
        <w:tc>
          <w:tcPr>
            <w:tcW w:w="90" w:type="dxa"/>
          </w:tcPr>
          <w:p w14:paraId="59863BC9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B079E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641F56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71344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221A770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0D5D50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C1881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8E1BB7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CA1B04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7B32A2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5243F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05859E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90" w:type="dxa"/>
          </w:tcPr>
          <w:p w14:paraId="1CE3A4B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431DDC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16E55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681C8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27B7F74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550C2D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C102E0" w14:textId="77777777" w:rsidR="005C2D53" w:rsidRDefault="005C2D5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980DD7" w14:textId="77777777" w:rsidR="005C2D53" w:rsidRDefault="005C2D5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57A900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FB522B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8C2E7D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E0366B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90" w:type="dxa"/>
          </w:tcPr>
          <w:p w14:paraId="21948BE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AC6E48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399B7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0E9D5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1F9E515C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95B68E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895109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F68BE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6106C3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4D4061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ABA566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F523EE" w14:textId="77777777" w:rsidR="005C2D5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90" w:type="dxa"/>
          </w:tcPr>
          <w:p w14:paraId="25702E44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BABA12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51FC5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E4B08D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7A3EDA6" w14:textId="77777777" w:rsidR="005C2D53" w:rsidRDefault="00000000">
      <w:pPr>
        <w:rPr>
          <w:sz w:val="0"/>
          <w:szCs w:val="0"/>
        </w:rPr>
      </w:pPr>
      <w:r>
        <w:br w:type="page"/>
      </w:r>
    </w:p>
    <w:p w14:paraId="06E0A7C4" w14:textId="77777777" w:rsidR="005C2D53" w:rsidRDefault="005C2D53">
      <w:pPr>
        <w:sectPr w:rsidR="005C2D53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5C2D53" w14:paraId="5BF81B5C" w14:textId="77777777">
        <w:trPr>
          <w:trHeight w:hRule="exact" w:val="284"/>
        </w:trPr>
        <w:tc>
          <w:tcPr>
            <w:tcW w:w="3828" w:type="dxa"/>
          </w:tcPr>
          <w:p w14:paraId="7390AEFD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096273C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B6BDE1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333800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C2D53" w14:paraId="6607951D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83E7D93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7064527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3BD2FF8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E61D8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:rsidRPr="00516508" w14:paraId="60CEF81C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F067E7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5C2D53" w:rsidRPr="00516508" w14:paraId="43ABAAB9" w14:textId="77777777">
        <w:trPr>
          <w:trHeight w:hRule="exact" w:val="1418"/>
        </w:trPr>
        <w:tc>
          <w:tcPr>
            <w:tcW w:w="3828" w:type="dxa"/>
          </w:tcPr>
          <w:p w14:paraId="7F11394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2CFB408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53A835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0CD00F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14:paraId="2D786134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C1599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3397D72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256AA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14:paraId="7452726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35E300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C2D53" w14:paraId="46F8AD72" w14:textId="77777777">
        <w:trPr>
          <w:trHeight w:hRule="exact" w:val="283"/>
        </w:trPr>
        <w:tc>
          <w:tcPr>
            <w:tcW w:w="3828" w:type="dxa"/>
          </w:tcPr>
          <w:p w14:paraId="19FBDFE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EC9EFA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3FB6C66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7A6EC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D53" w:rsidRPr="00516508" w14:paraId="0F44039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22D0A5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4BAB28C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04918A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1B8A6912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4A2C1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5C2D53" w:rsidRPr="00516508" w14:paraId="444CE456" w14:textId="77777777">
        <w:trPr>
          <w:trHeight w:hRule="exact" w:val="283"/>
        </w:trPr>
        <w:tc>
          <w:tcPr>
            <w:tcW w:w="3828" w:type="dxa"/>
          </w:tcPr>
          <w:p w14:paraId="27EDA71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330D9A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19C40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B818EB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7833301F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E0999F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772558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8491EE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56CBB4C6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CA1BE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0A9D7CDC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5C2D53" w:rsidRPr="00516508" w14:paraId="21A75FCA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E2FA40" w14:textId="010B16C0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5C2D53" w:rsidRPr="00516508" w14:paraId="1C1A0E9E" w14:textId="77777777">
        <w:trPr>
          <w:trHeight w:hRule="exact" w:val="567"/>
        </w:trPr>
        <w:tc>
          <w:tcPr>
            <w:tcW w:w="3828" w:type="dxa"/>
          </w:tcPr>
          <w:p w14:paraId="2D12897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B31A10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9FC80B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6E28BCC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1DDD50A0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AF8064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5C2D53" w:rsidRPr="00516508" w14:paraId="71F557B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6ACADD" w14:textId="77777777" w:rsidR="005C2D53" w:rsidRPr="00516508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C2D53" w:rsidRPr="00516508" w14:paraId="558691EB" w14:textId="77777777">
        <w:trPr>
          <w:trHeight w:hRule="exact" w:val="283"/>
        </w:trPr>
        <w:tc>
          <w:tcPr>
            <w:tcW w:w="3828" w:type="dxa"/>
          </w:tcPr>
          <w:p w14:paraId="6C33536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814B3A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D3CB78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D5A8AA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2D88E117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698CF5F" w14:textId="6736E263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4F5831AC" w14:textId="77777777" w:rsidR="005C2D53" w:rsidRPr="00516508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767C3D" w14:textId="3FC6573F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.псих.н., Груздева Ольга Васильевна</w:t>
            </w:r>
          </w:p>
        </w:tc>
      </w:tr>
      <w:tr w:rsidR="005C2D53" w:rsidRPr="00516508" w14:paraId="78BDEE20" w14:textId="77777777">
        <w:trPr>
          <w:trHeight w:hRule="exact" w:val="283"/>
        </w:trPr>
        <w:tc>
          <w:tcPr>
            <w:tcW w:w="3828" w:type="dxa"/>
          </w:tcPr>
          <w:p w14:paraId="772FFA48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6A18E9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EE75EF6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D33011A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2C02DAB1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653DDC" w14:textId="5AEBC54B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 от  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5C2D53" w:rsidRPr="00516508" w14:paraId="34D77394" w14:textId="77777777">
        <w:trPr>
          <w:trHeight w:hRule="exact" w:val="142"/>
        </w:trPr>
        <w:tc>
          <w:tcPr>
            <w:tcW w:w="3828" w:type="dxa"/>
          </w:tcPr>
          <w:p w14:paraId="048C93D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0115DC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54762A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E9F6AF8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9B6546" w14:paraId="7FDBD14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79B32E" w14:textId="0B8C20AD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Арамачева</w:t>
            </w:r>
          </w:p>
        </w:tc>
      </w:tr>
      <w:tr w:rsidR="005C2D53" w14:paraId="409DB27D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F9CF97" w14:textId="2FDD10A9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13.05.2026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г.</w:t>
            </w:r>
          </w:p>
        </w:tc>
      </w:tr>
    </w:tbl>
    <w:p w14:paraId="7CD54F0E" w14:textId="77777777" w:rsidR="005C2D53" w:rsidRDefault="00000000">
      <w:pPr>
        <w:rPr>
          <w:sz w:val="0"/>
          <w:szCs w:val="0"/>
        </w:rPr>
      </w:pPr>
      <w:r>
        <w:br w:type="page"/>
      </w:r>
    </w:p>
    <w:p w14:paraId="1E46D0A3" w14:textId="77777777" w:rsidR="005C2D53" w:rsidRDefault="005C2D53">
      <w:pPr>
        <w:sectPr w:rsidR="005C2D5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5C2D53" w14:paraId="6C44E769" w14:textId="77777777">
        <w:trPr>
          <w:trHeight w:hRule="exact" w:val="284"/>
        </w:trPr>
        <w:tc>
          <w:tcPr>
            <w:tcW w:w="766" w:type="dxa"/>
          </w:tcPr>
          <w:p w14:paraId="1DBEBD2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396A7281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3B79EB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64FF8B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5056D74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C2D53" w14:paraId="6F0EB5F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A6E931E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C2D53" w:rsidRPr="00516508" w14:paraId="2B38DB7C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8D826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представлений об организации развивающей предметно-пространственной среды ДОО</w:t>
            </w:r>
          </w:p>
        </w:tc>
      </w:tr>
      <w:tr w:rsidR="005C2D53" w:rsidRPr="00516508" w14:paraId="64A12091" w14:textId="77777777">
        <w:trPr>
          <w:trHeight w:hRule="exact" w:val="284"/>
        </w:trPr>
        <w:tc>
          <w:tcPr>
            <w:tcW w:w="766" w:type="dxa"/>
          </w:tcPr>
          <w:p w14:paraId="3F48E7E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AF68507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E5A4925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8B4BDA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8DB6AE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74D5238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46B5629" w14:textId="77777777" w:rsidR="005C2D53" w:rsidRPr="0051650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C2D53" w14:paraId="409AC6E2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1F56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10D5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Б1.ОДП.08.02</w:t>
            </w:r>
          </w:p>
        </w:tc>
      </w:tr>
      <w:tr w:rsidR="005C2D53" w:rsidRPr="00516508" w14:paraId="35B03172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CAFFC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80EE5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C2D53" w14:paraId="6103969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5BC7A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C7AE6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предметно-эстетической среды</w:t>
            </w:r>
          </w:p>
        </w:tc>
      </w:tr>
      <w:tr w:rsidR="005C2D53" w:rsidRPr="00516508" w14:paraId="472BC1E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4A17A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3ACDE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5C2D53" w:rsidRPr="00516508" w14:paraId="428CB2C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A7B0E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FB482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в дошкольном образовании</w:t>
            </w:r>
          </w:p>
        </w:tc>
      </w:tr>
      <w:tr w:rsidR="005C2D53" w14:paraId="537ACFE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31DB6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7A968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 педагогика</w:t>
            </w:r>
          </w:p>
        </w:tc>
      </w:tr>
      <w:tr w:rsidR="005C2D53" w14:paraId="50F4DDE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69195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BD19B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Психологические основы профессиональной  деятельности</w:t>
            </w:r>
          </w:p>
        </w:tc>
      </w:tr>
      <w:tr w:rsidR="005C2D53" w14:paraId="0012B20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2DD42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F1919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и педагогическая психология</w:t>
            </w:r>
          </w:p>
        </w:tc>
      </w:tr>
      <w:tr w:rsidR="005C2D53" w:rsidRPr="00516508" w14:paraId="69E11DC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52171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0D6E6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5C2D53" w14:paraId="2114979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04E88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19F2F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5C2D53" w:rsidRPr="00516508" w14:paraId="2DA506F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7E9E0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3F971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по формированию основ здорового образа жизни у детей дошкольного возраста</w:t>
            </w:r>
          </w:p>
        </w:tc>
      </w:tr>
      <w:tr w:rsidR="005C2D53" w:rsidRPr="00516508" w14:paraId="15E52894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9244C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2528A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5C2D53" w14:paraId="49BA456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26696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635C9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Научно-педагогическая практика</w:t>
            </w:r>
          </w:p>
        </w:tc>
      </w:tr>
      <w:tr w:rsidR="005C2D53" w14:paraId="4AC36F4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69A94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4DEC8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предметно-эстетической среды</w:t>
            </w:r>
          </w:p>
        </w:tc>
      </w:tr>
      <w:tr w:rsidR="005C2D53" w14:paraId="3124452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0E1B7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00B0A" w14:textId="77777777" w:rsidR="005C2D5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 интерна</w:t>
            </w:r>
          </w:p>
        </w:tc>
      </w:tr>
      <w:tr w:rsidR="005C2D53" w:rsidRPr="00516508" w14:paraId="75D3A9A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D4CFE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FA115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 реализация содержания образовательного процесса в ДОО</w:t>
            </w:r>
          </w:p>
        </w:tc>
      </w:tr>
      <w:tr w:rsidR="005C2D53" w:rsidRPr="00516508" w14:paraId="34C507D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02B6E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F0AFA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сдаче и сдача государственного экзамена</w:t>
            </w:r>
          </w:p>
        </w:tc>
      </w:tr>
      <w:tr w:rsidR="005C2D53" w:rsidRPr="00516508" w14:paraId="2ACE7E11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B8A9F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1A75D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 реализация системы мониторинга результатов воспитательного процесса в школе</w:t>
            </w:r>
          </w:p>
        </w:tc>
      </w:tr>
      <w:tr w:rsidR="005C2D53" w:rsidRPr="00516508" w14:paraId="2508662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71F93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33C98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 реализация содержания воспитательного процесса в школе</w:t>
            </w:r>
          </w:p>
        </w:tc>
      </w:tr>
      <w:tr w:rsidR="005C2D53" w:rsidRPr="00516508" w14:paraId="0C7B423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43605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932B6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аспекты деятельности педагогов ДОО</w:t>
            </w:r>
          </w:p>
        </w:tc>
      </w:tr>
      <w:tr w:rsidR="005C2D53" w:rsidRPr="00516508" w14:paraId="0397D0A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8FAFE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1E480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образовательной деятельности в ДОО</w:t>
            </w:r>
          </w:p>
        </w:tc>
      </w:tr>
      <w:tr w:rsidR="005C2D53" w:rsidRPr="00516508" w14:paraId="397CA1B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C5B73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D413E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5C2D53" w:rsidRPr="00516508" w14:paraId="388874E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5D507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A7A08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гендерного воспитания детей дошкольного возраста</w:t>
            </w:r>
          </w:p>
        </w:tc>
      </w:tr>
      <w:tr w:rsidR="005C2D53" w:rsidRPr="00516508" w14:paraId="5686095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A70C7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56379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 воспитывающей среды в образовательных организациях, организациях отдыха детей и их оздоровления</w:t>
            </w:r>
          </w:p>
        </w:tc>
      </w:tr>
      <w:tr w:rsidR="005C2D53" w:rsidRPr="00516508" w14:paraId="3B58A6C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186DA" w14:textId="77777777" w:rsidR="005C2D5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F4C22" w14:textId="77777777" w:rsidR="005C2D53" w:rsidRPr="0051650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 воспитывающей среды в образовательных организациях, организациях отдыха детей и их оздоровления</w:t>
            </w:r>
          </w:p>
        </w:tc>
      </w:tr>
      <w:tr w:rsidR="005C2D53" w:rsidRPr="00516508" w14:paraId="51723099" w14:textId="77777777">
        <w:trPr>
          <w:trHeight w:hRule="exact" w:val="142"/>
        </w:trPr>
        <w:tc>
          <w:tcPr>
            <w:tcW w:w="766" w:type="dxa"/>
          </w:tcPr>
          <w:p w14:paraId="53029521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51FEA5B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46E76F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CD65CF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6B8250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516508" w14:paraId="58D4A3DA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4BF455C" w14:textId="77777777" w:rsidR="005C2D53" w:rsidRPr="00516508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C2D53" w:rsidRPr="00516508" w14:paraId="14ABF66D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EBC55" w14:textId="77777777" w:rsidR="005C2D53" w:rsidRPr="0051650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ПК-2: Способен к участию в деятельности по созданию развивающей образовательной среды в дошкольном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5C2D53" w:rsidRPr="00516508" w14:paraId="00CFF055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97CA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ПК-2.1: Знать: нормативные основы создания развивающей образовательной среды в дошкольном образовании;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современные концепции и подходы к созданию развивающей образовательной среды в дошкольном образовании;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содержательные и процессуальные основы создания развивающей образовательной среды в дошкольном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5C2D53" w14:paraId="71B6515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3A24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516508" w14:paraId="6659FEEE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6FF1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F66DD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нормативные основы создания развивающей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дошкольном образовании; современные концепции и подходы к созданию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5C2D53" w:rsidRPr="00516508" w14:paraId="7A7A46C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5D7B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14680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5C2D53" w:rsidRPr="00516508" w14:paraId="582D1E7F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96B6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A153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5C2D53" w14:paraId="1F52016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7D27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516508" w14:paraId="0D49EF76" w14:textId="77777777">
        <w:trPr>
          <w:trHeight w:hRule="exact" w:val="40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C0ADC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94FDE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нормативные основы создания развивающей образовательной среды в</w:t>
            </w:r>
          </w:p>
        </w:tc>
      </w:tr>
    </w:tbl>
    <w:p w14:paraId="6874466D" w14:textId="77777777" w:rsidR="005C2D53" w:rsidRPr="00516508" w:rsidRDefault="00000000">
      <w:pPr>
        <w:rPr>
          <w:sz w:val="0"/>
          <w:szCs w:val="0"/>
          <w:lang w:val="ru-RU"/>
        </w:rPr>
      </w:pPr>
      <w:r w:rsidRPr="00516508">
        <w:rPr>
          <w:lang w:val="ru-RU"/>
        </w:rPr>
        <w:br w:type="page"/>
      </w:r>
    </w:p>
    <w:p w14:paraId="4FBEA527" w14:textId="77777777" w:rsidR="005C2D53" w:rsidRPr="00516508" w:rsidRDefault="005C2D53">
      <w:pPr>
        <w:rPr>
          <w:lang w:val="ru-RU"/>
        </w:rPr>
        <w:sectPr w:rsidR="005C2D53" w:rsidRPr="0051650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5C2D53" w14:paraId="7D018E23" w14:textId="77777777">
        <w:trPr>
          <w:trHeight w:hRule="exact" w:val="284"/>
        </w:trPr>
        <w:tc>
          <w:tcPr>
            <w:tcW w:w="3403" w:type="dxa"/>
          </w:tcPr>
          <w:p w14:paraId="5FD2B60A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9E748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6EA13AD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5C2D53" w:rsidRPr="00516508" w14:paraId="127A1A8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6E10E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4B82A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5C2D53" w:rsidRPr="00516508" w14:paraId="580CD4E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926ED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7498A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нормативные основы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5C2D53" w:rsidRPr="00516508" w14:paraId="7AD1ACD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15EDC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12B2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нормативные основы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5C2D53" w14:paraId="64B39F5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1ACEB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516508" w14:paraId="1DA6FEB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4C2F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963D1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нормативными основами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современными концепциями и подходами к созданию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процессуальными основами создания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5C2D53" w:rsidRPr="00516508" w14:paraId="22C357E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6E91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8975C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нормативными основами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основными современными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основными содержательными и процессуальными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5C2D53" w:rsidRPr="00516508" w14:paraId="5B3BA31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FE43A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35E75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нормативными основами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отдельными современными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отдельными содержательными и процессуальными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5C2D53" w:rsidRPr="00516508" w14:paraId="25153CF0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C9B7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 Уметь: осуществлять проектирование отдельных компонентов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дошкольном образовании; обеспечивать функционирование отдельных компонентов развивающей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организовывать взаимодействие участников образовательных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отношений в процессе создания развивающей образовательной среды в дошкольной образовательной организации;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оценивать соответствие компонентов образовательной среды требованиям нормативных документов,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5C2D53" w14:paraId="45165D4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F7DB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516508" w14:paraId="25C1AA2D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51C1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2CFFC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осуществления проектирования отдельных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обеспечения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5C2D53" w:rsidRPr="00516508" w14:paraId="5154DE1F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A399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04D5E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осуществления проектирования отдельных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5C2D53" w:rsidRPr="00516508" w14:paraId="49290324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A3656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34A60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осуществления проектирования отдельных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5C2D53" w14:paraId="1B1B8DC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A53B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516508" w14:paraId="0F5D9ADB" w14:textId="77777777">
        <w:trPr>
          <w:trHeight w:hRule="exact" w:val="50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B828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C6B4F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проектирование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обеспечивать</w:t>
            </w:r>
          </w:p>
        </w:tc>
      </w:tr>
    </w:tbl>
    <w:p w14:paraId="150A7F48" w14:textId="77777777" w:rsidR="005C2D53" w:rsidRPr="00516508" w:rsidRDefault="00000000">
      <w:pPr>
        <w:rPr>
          <w:sz w:val="0"/>
          <w:szCs w:val="0"/>
          <w:lang w:val="ru-RU"/>
        </w:rPr>
      </w:pPr>
      <w:r w:rsidRPr="00516508">
        <w:rPr>
          <w:lang w:val="ru-RU"/>
        </w:rPr>
        <w:br w:type="page"/>
      </w:r>
    </w:p>
    <w:p w14:paraId="4EC197B7" w14:textId="77777777" w:rsidR="005C2D53" w:rsidRPr="00516508" w:rsidRDefault="005C2D53">
      <w:pPr>
        <w:rPr>
          <w:lang w:val="ru-RU"/>
        </w:rPr>
        <w:sectPr w:rsidR="005C2D53" w:rsidRPr="0051650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5C2D53" w14:paraId="548B43C9" w14:textId="77777777">
        <w:trPr>
          <w:trHeight w:hRule="exact" w:val="284"/>
        </w:trPr>
        <w:tc>
          <w:tcPr>
            <w:tcW w:w="3403" w:type="dxa"/>
          </w:tcPr>
          <w:p w14:paraId="73E627E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F960D1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80A6CA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5C2D53" w:rsidRPr="00516508" w14:paraId="7C5CA59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45CE5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CA61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функционирование отдельных компонентов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организовывать взаимодействие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 в процессе создания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оценивать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компонентов образовательной среды требованиям нормативных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5C2D53" w:rsidRPr="00516508" w14:paraId="00FEAD25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492E2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D67A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основное проектирование отдельных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основное взаимодействие участников образовательных отношений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создания развивающей образовательной среды в дошкольной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организации; оценивать соответствие основных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требованиям нормативных документов, концептуальным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идеям</w:t>
            </w:r>
          </w:p>
        </w:tc>
      </w:tr>
      <w:tr w:rsidR="005C2D53" w:rsidRPr="00516508" w14:paraId="23B488C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50363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FC77C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отдельные элементы проектирования отдельных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отдельные направления и формы взаимодействия участников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оценивать соответствие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образовательной среды требованиям нормативных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5C2D53" w14:paraId="452B28B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13FD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516508" w14:paraId="61D39070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6003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35B54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проектирования отдельных компонентов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обеспечения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отдельных компонентов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организации взаимодействия участников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оценивания соответствия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образовательной среды требованиям нормативных документов,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5C2D53" w:rsidRPr="00516508" w14:paraId="150CA880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8FA53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7E944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осуществления проектирования отдельных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основного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взаимодействия участников образовательных отношений в процессе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основных компонентов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5C2D53" w:rsidRPr="00516508" w14:paraId="261CCE42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9055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E1E4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осуществления проектирования отдельных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отдельного функционирования отдельных компонентов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отдельных участников образовательных отношений в процессе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отдельных компонентов образовательной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5C2D53" w:rsidRPr="00516508" w14:paraId="30F7BB3A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177A5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ПК-2.3: Владеть: современными технологиями, обеспечивающими создание развивающей образовательной среды в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 организации</w:t>
            </w:r>
          </w:p>
        </w:tc>
      </w:tr>
      <w:tr w:rsidR="005C2D53" w14:paraId="7D7D9A7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6621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516508" w14:paraId="3251ED7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AC09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B04C0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технологии, обеспечивающие создание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5C2D53" w:rsidRPr="00516508" w14:paraId="1BCF1E5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F3B5C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4DF16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технологии, обеспечивающие создание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5C2D53" w:rsidRPr="00516508" w14:paraId="0EF2937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BD72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9F46B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технологии, обеспечивающие создание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5C2D53" w14:paraId="6A43E10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F6FE2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516508" w14:paraId="2F0D98F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DB98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2D83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 современные технологии, обеспечивающие создание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5C2D53" w:rsidRPr="00516508" w14:paraId="4E41537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1ED2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4F96B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технологии, обеспечивающие создание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5C2D53" w:rsidRPr="00516508" w14:paraId="00FE469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ADA2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03500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технологии, обеспечивающие создание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</w:tbl>
    <w:p w14:paraId="35E73054" w14:textId="77777777" w:rsidR="005C2D53" w:rsidRPr="00516508" w:rsidRDefault="00000000">
      <w:pPr>
        <w:rPr>
          <w:sz w:val="0"/>
          <w:szCs w:val="0"/>
          <w:lang w:val="ru-RU"/>
        </w:rPr>
      </w:pPr>
      <w:r w:rsidRPr="00516508">
        <w:rPr>
          <w:lang w:val="ru-RU"/>
        </w:rPr>
        <w:br w:type="page"/>
      </w:r>
    </w:p>
    <w:p w14:paraId="0135CAB5" w14:textId="77777777" w:rsidR="005C2D53" w:rsidRPr="00516508" w:rsidRDefault="005C2D53">
      <w:pPr>
        <w:rPr>
          <w:lang w:val="ru-RU"/>
        </w:rPr>
        <w:sectPr w:rsidR="005C2D53" w:rsidRPr="0051650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5C2D53" w14:paraId="0A371F7D" w14:textId="77777777">
        <w:trPr>
          <w:trHeight w:hRule="exact" w:val="284"/>
        </w:trPr>
        <w:tc>
          <w:tcPr>
            <w:tcW w:w="3403" w:type="dxa"/>
          </w:tcPr>
          <w:p w14:paraId="07AE259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EE42523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717F8D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5C2D53" w14:paraId="7976D35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FBB06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516508" w14:paraId="2AF060E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745C3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C45D8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 технологиями, обеспечивающими создание развивающей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5C2D53" w:rsidRPr="00516508" w14:paraId="71B4E5C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2A4C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87A33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 технологиями, обеспечивающими создание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5C2D53" w:rsidRPr="00516508" w14:paraId="263A576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092D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DD96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 технологиями, обеспечивающими создание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5C2D53" w:rsidRPr="00516508" w14:paraId="4AE8A34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8D8F9" w14:textId="77777777" w:rsidR="005C2D53" w:rsidRPr="0051650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5C2D53" w:rsidRPr="00516508" w14:paraId="12957721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C6D99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5C2D53" w14:paraId="4738528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7D9B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516508" w14:paraId="6AE6B9A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36B26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263AD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5C2D53" w:rsidRPr="00516508" w14:paraId="16D7851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CA19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015F7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5C2D53" w:rsidRPr="00516508" w14:paraId="6C8A061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98D7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4B3FF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5C2D53" w14:paraId="77CC172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89300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516508" w14:paraId="1B4F06E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211A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D35A0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5C2D53" w:rsidRPr="00516508" w14:paraId="16A3B64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7B1B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99A5D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5C2D53" w:rsidRPr="00516508" w14:paraId="6CAAA75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5A3FB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09F44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5C2D53" w14:paraId="231D99C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2211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516508" w14:paraId="2A2F086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10FE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BFBFD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5C2D53" w:rsidRPr="00516508" w14:paraId="242483F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23C0B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67006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5C2D53" w:rsidRPr="00516508" w14:paraId="6E18138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6DF2A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C1896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5C2D53" w:rsidRPr="00516508" w14:paraId="3EA3B24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1DE23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5C2D53" w14:paraId="34EA2A4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AB47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516508" w14:paraId="4BE4C9C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5831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40A1D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5C2D53" w:rsidRPr="00516508" w14:paraId="51A834E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EEAC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1D9AA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5C2D53" w:rsidRPr="00516508" w14:paraId="7B7259B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1B21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B17F2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5C2D53" w14:paraId="4CFB9AA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94B53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516508" w14:paraId="2417B27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9AB7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5205F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5C2D53" w:rsidRPr="00516508" w14:paraId="69C7D0D0" w14:textId="77777777">
        <w:trPr>
          <w:trHeight w:hRule="exact" w:val="33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5F31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BA93A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</w:p>
        </w:tc>
      </w:tr>
    </w:tbl>
    <w:p w14:paraId="31A2A4FD" w14:textId="77777777" w:rsidR="005C2D53" w:rsidRPr="00516508" w:rsidRDefault="00000000">
      <w:pPr>
        <w:rPr>
          <w:sz w:val="0"/>
          <w:szCs w:val="0"/>
          <w:lang w:val="ru-RU"/>
        </w:rPr>
      </w:pPr>
      <w:r w:rsidRPr="00516508">
        <w:rPr>
          <w:lang w:val="ru-RU"/>
        </w:rPr>
        <w:br w:type="page"/>
      </w:r>
    </w:p>
    <w:p w14:paraId="47A04731" w14:textId="77777777" w:rsidR="005C2D53" w:rsidRPr="00516508" w:rsidRDefault="005C2D53">
      <w:pPr>
        <w:rPr>
          <w:lang w:val="ru-RU"/>
        </w:rPr>
        <w:sectPr w:rsidR="005C2D53" w:rsidRPr="0051650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66"/>
        <w:gridCol w:w="1113"/>
        <w:gridCol w:w="1000"/>
        <w:gridCol w:w="720"/>
        <w:gridCol w:w="1144"/>
        <w:gridCol w:w="1284"/>
        <w:gridCol w:w="717"/>
        <w:gridCol w:w="424"/>
        <w:gridCol w:w="1006"/>
      </w:tblGrid>
      <w:tr w:rsidR="005C2D53" w14:paraId="590CBC10" w14:textId="77777777">
        <w:trPr>
          <w:trHeight w:hRule="exact" w:val="284"/>
        </w:trPr>
        <w:tc>
          <w:tcPr>
            <w:tcW w:w="993" w:type="dxa"/>
          </w:tcPr>
          <w:p w14:paraId="6AD7EF0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78F8C8C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B3BB589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CB045FA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1794F60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5E7019F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A36123D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66BA6E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0AC2A4" w14:textId="77777777" w:rsidR="005C2D53" w:rsidRPr="00516508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6D9B54A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5C2D53" w14:paraId="6CE37831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78608" w14:textId="77777777" w:rsidR="005C2D53" w:rsidRDefault="005C2D5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DC10A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обучающихся;</w:t>
            </w:r>
          </w:p>
        </w:tc>
      </w:tr>
      <w:tr w:rsidR="005C2D53" w:rsidRPr="00516508" w14:paraId="48C6289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6EEA7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E6A6F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5C2D53" w14:paraId="68F51BD6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F59C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516508" w14:paraId="2693DE4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9BF1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4300B" w14:textId="77777777" w:rsidR="005C2D53" w:rsidRPr="0051650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516508">
              <w:rPr>
                <w:lang w:val="ru-RU"/>
              </w:rPr>
              <w:br/>
            </w:r>
            <w:r w:rsidRPr="005165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5C2D53" w:rsidRPr="009B6546" w14:paraId="5C10CB5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414AE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A0F7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5C2D53" w:rsidRPr="009B6546" w14:paraId="4459B00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55A11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CFE0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5C2D53" w:rsidRPr="009B6546" w14:paraId="09ED1D52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1D3F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5C2D53" w14:paraId="2819702D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A98EB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C2D53" w:rsidRPr="009B6546" w14:paraId="7262C32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12B0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CFD6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C2D53" w:rsidRPr="009B6546" w14:paraId="3847AF0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6258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AB53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C2D53" w:rsidRPr="009B6546" w14:paraId="2B4D3B6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2F03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6692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5C2D53" w14:paraId="3CF61CEF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D0C1A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C2D53" w:rsidRPr="009B6546" w14:paraId="7E06B07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0CE5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8F7C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5C2D53" w:rsidRPr="009B6546" w14:paraId="02BF65A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D766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4939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5C2D53" w:rsidRPr="009B6546" w14:paraId="11E4802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B379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0951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5C2D53" w14:paraId="66E6F84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4CC1C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C2D53" w:rsidRPr="009B6546" w14:paraId="5988CA7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FBF24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4B1E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5C2D53" w:rsidRPr="009B6546" w14:paraId="73D53E3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D481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3B86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C2D53" w:rsidRPr="009B6546" w14:paraId="5B802B8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0FA81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712F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C2D53" w:rsidRPr="009B6546" w14:paraId="01E6E61D" w14:textId="77777777">
        <w:trPr>
          <w:trHeight w:hRule="exact" w:val="142"/>
        </w:trPr>
        <w:tc>
          <w:tcPr>
            <w:tcW w:w="993" w:type="dxa"/>
          </w:tcPr>
          <w:p w14:paraId="5F11EB86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4D855097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E7193B0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63B90D1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62F7F8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73B996A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4791C4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53F7092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DCE4629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D668AC8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9B6546" w14:paraId="079DDC96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21696A4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C2D53" w14:paraId="77F7C315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42A27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1F4D4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A60FA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7293D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601E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6CB2936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D32D4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3BE3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26451D99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D3359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5C2D53" w:rsidRPr="009B6546" w14:paraId="250DFEA1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3F017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E9F1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теоретические основы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планирования развивающей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предметно-пространственной среды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ADFA5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29B20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600D3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A9590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89958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F8B40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C2D53" w14:paraId="3A4DEBE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E1AF1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C48B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и принципы организации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ДОО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EAB6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1C81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4D22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EC874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D0360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74FD2" w14:textId="7FE6F6C6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</w:tr>
      <w:tr w:rsidR="005C2D53" w:rsidRPr="009B6546" w14:paraId="2F15419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EE03E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D8BA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и принципы организации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ДОО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288E9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B424A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ADD1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0646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92507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E5450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5C2D53" w14:paraId="73C7308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18D4D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6A83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Экспертиза 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ДОО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F959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A1B91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06A7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1E498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B9B6C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64FFA" w14:textId="6BDD1546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</w:tr>
      <w:tr w:rsidR="005C2D53" w:rsidRPr="009B6546" w14:paraId="4B8F5F7C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E0EC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8B5E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Экспертиза 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ДОО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6B30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E42FF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D005D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3AD7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2016D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D749B" w14:textId="79548D25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</w:t>
            </w:r>
          </w:p>
        </w:tc>
      </w:tr>
      <w:tr w:rsidR="005C2D53" w:rsidRPr="009B6546" w14:paraId="2247A4D3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EF794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CD94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Экспертиза 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ДОО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7EC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21C7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A0E11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A750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92327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6682E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5C2D53" w14:paraId="109C6F9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AECA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5666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6964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FC3E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AA7BE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1FA6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09EE9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D016D" w14:textId="681F5F6B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</w:tbl>
    <w:p w14:paraId="5C71C826" w14:textId="77777777" w:rsidR="005C2D53" w:rsidRDefault="00000000">
      <w:pPr>
        <w:rPr>
          <w:sz w:val="0"/>
          <w:szCs w:val="0"/>
        </w:rPr>
      </w:pPr>
      <w:r>
        <w:br w:type="page"/>
      </w:r>
    </w:p>
    <w:p w14:paraId="141840E9" w14:textId="77777777" w:rsidR="005C2D53" w:rsidRDefault="005C2D53">
      <w:pPr>
        <w:sectPr w:rsidR="005C2D5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20"/>
        <w:gridCol w:w="991"/>
        <w:gridCol w:w="718"/>
        <w:gridCol w:w="1135"/>
        <w:gridCol w:w="1274"/>
        <w:gridCol w:w="710"/>
        <w:gridCol w:w="426"/>
        <w:gridCol w:w="1006"/>
      </w:tblGrid>
      <w:tr w:rsidR="005C2D53" w14:paraId="509EFA8A" w14:textId="77777777">
        <w:trPr>
          <w:trHeight w:hRule="exact" w:val="284"/>
        </w:trPr>
        <w:tc>
          <w:tcPr>
            <w:tcW w:w="993" w:type="dxa"/>
          </w:tcPr>
          <w:p w14:paraId="017EDBBA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7AC02112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C199B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932CF55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48BF27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ADA1BBF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C6773C3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7D0BF9B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5366E4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5C2D53" w:rsidRPr="009B6546" w14:paraId="4D5B17DA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FE656F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6435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методические основы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планирования развивающей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предметно-пространственной среды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24FB9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9545B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6137B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62927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5A458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EA274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C2D53" w14:paraId="5A25101E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EEC9F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8753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группового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 ДОО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5969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E45D7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A2B0A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1E19F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95313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4D039" w14:textId="137A8794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</w:tr>
      <w:tr w:rsidR="005C2D53" w:rsidRPr="009B6546" w14:paraId="4656CBFC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840F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0229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группового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 ДОО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AACF4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9E0CA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1582F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0E2C3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80498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50612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5C2D53" w:rsidRPr="009B6546" w14:paraId="53D0A1C2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C6E8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8B45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группового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 ДОО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B472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5329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327D1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B7005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5234C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7C5EB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5C2D53" w14:paraId="393F381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A841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94BE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 среды для игровой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дошкольников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2B571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76A9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F0378E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03E98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E1860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9D579" w14:textId="6240B1B9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</w:tr>
      <w:tr w:rsidR="005C2D53" w:rsidRPr="009B6546" w14:paraId="203C2327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74F27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4569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 и оснащение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 ДОО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BE83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8EA7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69DB6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D0C7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4C1D1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C67F0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5C2D53" w:rsidRPr="009B6546" w14:paraId="56AB9E42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D5527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885AC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/Зачёт/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CDC6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0D2E8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7E68D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 ПК-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461A6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30082" w14:textId="77777777" w:rsidR="005C2D53" w:rsidRPr="009B6546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767F3" w14:textId="1AD8D742" w:rsidR="005C2D53" w:rsidRPr="009B6546" w:rsidRDefault="009B6546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5C2D53" w:rsidRPr="009B6546" w14:paraId="1B7160E6" w14:textId="77777777">
        <w:trPr>
          <w:trHeight w:hRule="exact" w:val="283"/>
        </w:trPr>
        <w:tc>
          <w:tcPr>
            <w:tcW w:w="993" w:type="dxa"/>
          </w:tcPr>
          <w:p w14:paraId="10E320AC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74692007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FFE998F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5560E3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16D2DC7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481E92F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6DB8B4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F7A6559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58F09A2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14:paraId="5C6598D8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79F113F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C2D53" w14:paraId="263CB397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57315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5C2D53" w14:paraId="27D4C51A" w14:textId="77777777">
        <w:trPr>
          <w:trHeight w:hRule="exact" w:val="854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25BD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Оценочные средства для текущего контроля успеваемости</w:t>
            </w:r>
          </w:p>
          <w:p w14:paraId="184ABCA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5.1.1. Типовые вопросы и задания к докладу</w:t>
            </w:r>
          </w:p>
          <w:p w14:paraId="0633E8D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темы докладов</w:t>
            </w:r>
          </w:p>
          <w:p w14:paraId="1078B4B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Понятие развивающей пространственно-предметной среды, ее показатели</w:t>
            </w:r>
          </w:p>
          <w:p w14:paraId="01B86DF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Компоненты развивающей пространственно-предметной среды</w:t>
            </w:r>
          </w:p>
          <w:p w14:paraId="1B5FBF7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Трудности проектирования пространственно-предметной среды ДОО</w:t>
            </w:r>
          </w:p>
          <w:p w14:paraId="434172E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Центры развивающей предметно-пространственной среды</w:t>
            </w:r>
          </w:p>
          <w:p w14:paraId="40E0FE2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Зонирование группового пространства</w:t>
            </w:r>
          </w:p>
          <w:p w14:paraId="1281EA0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Учет возрастных, гендерных особенностей при проектировании пространственно-предметной среды</w:t>
            </w:r>
          </w:p>
          <w:p w14:paraId="1CFC685D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3C6C6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5.1.3. Типовые вопросы и задания к решению практических заданий</w:t>
            </w:r>
          </w:p>
          <w:p w14:paraId="1B16D91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1</w:t>
            </w:r>
          </w:p>
          <w:p w14:paraId="56926FD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Ребенку 6 лет. Не развито умение анализировать выделять в предметах определенные свойства, признаки. С трудом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сравнивает предметы и явления между собой. Затруднение вызывает установления символов и связей.</w:t>
            </w:r>
          </w:p>
          <w:p w14:paraId="4AD95EF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101C73E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2</w:t>
            </w:r>
          </w:p>
          <w:p w14:paraId="2E9861A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Ребенку 3 года, вечером никак не может уснуть, боится идти в свою спальню, не позволяет включать свет. Говорит, что не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хочет спать один.</w:t>
            </w:r>
          </w:p>
          <w:p w14:paraId="26E6341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6869C8B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3</w:t>
            </w:r>
          </w:p>
          <w:p w14:paraId="3D47388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Алена (5 лет) – уже 1.5 года посещает детский сад. В прошлом году несколько раз болела, поэтому достаточно часто не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посещала детский сад. В группе девочка держится обособленно, практически не играет с другими детьми.</w:t>
            </w:r>
          </w:p>
          <w:p w14:paraId="7050778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 Смоделируйте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пространственную среду, способствующую развитию личности ребенка.</w:t>
            </w:r>
          </w:p>
          <w:p w14:paraId="5A06196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4</w:t>
            </w:r>
          </w:p>
          <w:p w14:paraId="3709A0C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Андрей (3.5 года). Мама жалуется на то, что ребенок никак не может научиться играть с игрушками, которые нужно как – то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собирать (матрешки, коробка форм), он ими практически не играет, а если начинаешь с ним играть, то ему быстро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надоедает, потому что у него самого выполнить действия не получается.</w:t>
            </w:r>
          </w:p>
          <w:p w14:paraId="076A68D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1843979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5</w:t>
            </w:r>
          </w:p>
          <w:p w14:paraId="741BD6F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Родители обращаются за помощью к психологу:</w:t>
            </w:r>
          </w:p>
          <w:p w14:paraId="6B11E03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«Наш ребенок отказывается ходить в детский сад и расстраивается об одном упоминании об этом. Когда я, либо мой муж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приводили сына в группу он начинает плакать и просится домой. Мы не знаем, что нам делать. Он единственный наш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ребенок и мы боимся, что так ему будет только хуже. Я уже подумала, а стоит ли вообще водить мальчика в детский сад».</w:t>
            </w:r>
            <w:r w:rsidRPr="009B654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(3.4 года).</w:t>
            </w:r>
          </w:p>
        </w:tc>
      </w:tr>
    </w:tbl>
    <w:p w14:paraId="289A45CC" w14:textId="77777777" w:rsidR="005C2D53" w:rsidRDefault="00000000">
      <w:pPr>
        <w:rPr>
          <w:sz w:val="0"/>
          <w:szCs w:val="0"/>
        </w:rPr>
      </w:pPr>
      <w:r>
        <w:br w:type="page"/>
      </w:r>
    </w:p>
    <w:p w14:paraId="4174644C" w14:textId="77777777" w:rsidR="005C2D53" w:rsidRDefault="005C2D53">
      <w:pPr>
        <w:sectPr w:rsidR="005C2D5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C2D53" w14:paraId="424771A3" w14:textId="77777777">
        <w:trPr>
          <w:trHeight w:hRule="exact" w:val="284"/>
        </w:trPr>
        <w:tc>
          <w:tcPr>
            <w:tcW w:w="9782" w:type="dxa"/>
          </w:tcPr>
          <w:p w14:paraId="29389280" w14:textId="77777777" w:rsidR="005C2D53" w:rsidRDefault="005C2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58F8A3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5C2D53" w:rsidRPr="009B6546" w14:paraId="5066BE04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F4DC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16B6F9A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6</w:t>
            </w:r>
          </w:p>
          <w:p w14:paraId="0493230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 – психолог. «Ребенок отказывается работать на занятиях с другими детьми, сторонится их, если что – то не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получается в игре с детьми, либо на занятии, он начинает плакать и просится домой. Мальчику 5 лет он совсем недавно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ходит в детский сад, до этого он находился дома с мамой. Когда же я, либо моя коллега начинаем с ним заниматься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индивидуально, то проблем практически не возникает. Как стоит вести себя в данной ситуации».</w:t>
            </w:r>
          </w:p>
          <w:p w14:paraId="1BB47ED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7672E52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7</w:t>
            </w:r>
          </w:p>
          <w:p w14:paraId="30CD19D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Вика. У девочки любое задание вызывает сильное беспокойство. При малейших неудачах она очень легко расстраивается,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часто не может сдержать слезы. При общении с малознакомыми людьми часто краснеет.</w:t>
            </w:r>
          </w:p>
          <w:p w14:paraId="476490C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781366C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8</w:t>
            </w:r>
          </w:p>
          <w:p w14:paraId="1B59DDF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 никогда не стремится занять лидирующую роль в игре. Чаще он предпочитает играть в спокойные игры один либо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1-2 сверстниками. Максим засыпает с трудом и спит беспокойно. На занятиях не может долго работать не уставая.</w:t>
            </w:r>
          </w:p>
          <w:p w14:paraId="61A6380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возникшие у вас гипотезы о возможных причинах трудностей. Смоделируйте предметно-пространственную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среду, способствующую развитию личности ребенка.</w:t>
            </w:r>
          </w:p>
          <w:p w14:paraId="40C168A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9</w:t>
            </w:r>
          </w:p>
          <w:p w14:paraId="56D9646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Оля (4 года) в играх предпочитает использовать «мальчишечьи» игрушки – машинки, железную дорогу, конструктор,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строительные материалы, воспитатель обеспокоена таким поведением ребенка.</w:t>
            </w:r>
          </w:p>
          <w:p w14:paraId="6CEE908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Проведите психологический анализ данного поведения ребенка. Дайте рекомендации по организации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 группового пространства детского сада с учетом индивидуальных и гендерных особенностей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  <w:p w14:paraId="172C3AB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10</w:t>
            </w:r>
          </w:p>
          <w:p w14:paraId="16D5D2C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Родители пятилетнего Максима взволнованы тем, что, приходя из детского сада, ребенок испытывает чрезмерную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потребность в физической активности – без конца бегает по квартире, скачет, перевозбуждается, и так несколько часов,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чего его невозможно уложить спать. При этом сам ребенок отмечает, что в детском саду бегать и играть в подвижные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игры не разрешают, т.к. нет для этого места.</w:t>
            </w:r>
          </w:p>
          <w:p w14:paraId="2403002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Опишите условия предметно-пространственной среды ДОО, необходимые для удовлетворения потребности детей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двигательной активности. Как можно организовать активную зону в группе с учетом ограниченности пространства?</w:t>
            </w:r>
          </w:p>
          <w:p w14:paraId="2229509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11</w:t>
            </w:r>
          </w:p>
          <w:p w14:paraId="2605F08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Артем посещает старшую группу детского сада. Часто мальчик жалуется воспитателю и родителям на то, что устает от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 игр, шума и криков детей. Сам мальчик развит по возрасту, предпочитает рассматривание картинок в книгах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рисование коллективным играм, при этом не испытает проблем при установлении контактов со сверстниками.</w:t>
            </w:r>
          </w:p>
          <w:p w14:paraId="4CE9109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может лежать в основе данного поведения ребенка? Каким образом должна быть организована развивающая среда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группового пространства для организации спокойной деятельности, уединения детей.</w:t>
            </w:r>
          </w:p>
          <w:p w14:paraId="242DFE0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Ситуационная задача № 12</w:t>
            </w:r>
          </w:p>
          <w:p w14:paraId="1377C4A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 средней группы детского сада недоумевает: в группе есть достаточно большое количество игрушек – кукол,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кубиков, машин, конструкторов, мячей и т.д. Однако, дети во время свободной деятельности, как правило, не играют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игрушки, а только раскидывают их.</w:t>
            </w:r>
          </w:p>
          <w:p w14:paraId="74BF767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Дайте рекомендации педагогу по организации предметно-пространственной среды группы, перечислите требования к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игрушкам, их количеству и размещению, соблюдение которых в данной ситуации является необходимым.</w:t>
            </w:r>
          </w:p>
          <w:p w14:paraId="703141A5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B0459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5.1.4. Типовые вопросы и задания к составлению таблиц</w:t>
            </w:r>
          </w:p>
          <w:p w14:paraId="016B567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таблицу (на выбор студента):</w:t>
            </w:r>
          </w:p>
          <w:p w14:paraId="0DE05F6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«Понятие развивающей среды в психолого-педагогической литературе и нормативных документах»;</w:t>
            </w:r>
          </w:p>
          <w:p w14:paraId="73B7F1C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«Перечень игр и игрушек для детей младшего, среднего и старшего дошкольного возраста»;</w:t>
            </w:r>
          </w:p>
          <w:p w14:paraId="72C2D64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«Требования к РППС и способы их реализации в ДОУ»;</w:t>
            </w:r>
          </w:p>
          <w:p w14:paraId="37A2B9B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«Уголки и центры развивающей предметно-пространственной среды ДОО».</w:t>
            </w:r>
          </w:p>
          <w:p w14:paraId="78BB27D9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EF49A8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Типовые вопросы к промежуточной аттестации по дисциплине</w:t>
            </w:r>
          </w:p>
          <w:p w14:paraId="48D9200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Тренировочные тестовые задания</w:t>
            </w:r>
          </w:p>
          <w:p w14:paraId="4CAFB25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Инструкция: выберите один правильный ответ на предложенные вопросы.</w:t>
            </w:r>
          </w:p>
          <w:p w14:paraId="0B58C99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Наличие различных пространств, периодическую сменяемость игрового материала, разнообразие материалов и игрушек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обеспечения свободного выбора детьми, появление новых предметов. Речь идет о требовании:</w:t>
            </w:r>
          </w:p>
          <w:p w14:paraId="683A322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доступность</w:t>
            </w:r>
          </w:p>
          <w:p w14:paraId="1BA2873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вариативность</w:t>
            </w:r>
          </w:p>
          <w:p w14:paraId="45291CC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трансформируемость</w:t>
            </w:r>
          </w:p>
          <w:p w14:paraId="5542883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безопасность.</w:t>
            </w:r>
          </w:p>
          <w:p w14:paraId="7470721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Для слабослышащих детей важно выстраивать информационное поле с:</w:t>
            </w:r>
          </w:p>
          <w:p w14:paraId="18D664A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Применением средств повышения мобильности</w:t>
            </w:r>
          </w:p>
          <w:p w14:paraId="73DF40D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Усилением вербальных сигналов</w:t>
            </w:r>
          </w:p>
          <w:p w14:paraId="56C7557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усложнением образовательной программы</w:t>
            </w:r>
          </w:p>
          <w:p w14:paraId="38269CA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возможностью развития бинокулярного зрения.</w:t>
            </w:r>
          </w:p>
          <w:p w14:paraId="3C54BE7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Что не является условием полноценного развития инициативности ребенка в ДОУ?</w:t>
            </w:r>
          </w:p>
          <w:p w14:paraId="1A1C72A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авторитарный стиль общения педагога</w:t>
            </w:r>
          </w:p>
        </w:tc>
      </w:tr>
    </w:tbl>
    <w:p w14:paraId="10948163" w14:textId="77777777" w:rsidR="005C2D53" w:rsidRPr="009B6546" w:rsidRDefault="00000000">
      <w:pPr>
        <w:rPr>
          <w:sz w:val="0"/>
          <w:szCs w:val="0"/>
          <w:lang w:val="ru-RU"/>
        </w:rPr>
      </w:pPr>
      <w:r w:rsidRPr="009B6546">
        <w:rPr>
          <w:lang w:val="ru-RU"/>
        </w:rPr>
        <w:br w:type="page"/>
      </w:r>
    </w:p>
    <w:p w14:paraId="2C3475F4" w14:textId="77777777" w:rsidR="005C2D53" w:rsidRPr="009B6546" w:rsidRDefault="005C2D53">
      <w:pPr>
        <w:rPr>
          <w:lang w:val="ru-RU"/>
        </w:rPr>
        <w:sectPr w:rsidR="005C2D53" w:rsidRPr="009B65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C2D53" w14:paraId="09135DC9" w14:textId="77777777">
        <w:trPr>
          <w:trHeight w:hRule="exact" w:val="284"/>
        </w:trPr>
        <w:tc>
          <w:tcPr>
            <w:tcW w:w="9782" w:type="dxa"/>
          </w:tcPr>
          <w:p w14:paraId="739DD3F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8D907F8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5C2D53" w:rsidRPr="009B6546" w14:paraId="6C4774B0" w14:textId="77777777">
        <w:trPr>
          <w:trHeight w:hRule="exact" w:val="1035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18D5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оказание взрослым посильной помощи</w:t>
            </w:r>
          </w:p>
          <w:p w14:paraId="2197E14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поощрение любых проявлений инициативы детей</w:t>
            </w:r>
          </w:p>
          <w:p w14:paraId="5AA9394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учет интересов детей в выборе вида свободной деятельности</w:t>
            </w:r>
          </w:p>
          <w:p w14:paraId="290646C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из перечисленного не относится к обязательным требованиям организации 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среды:</w:t>
            </w:r>
          </w:p>
          <w:p w14:paraId="70D559A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Насыщенность среды</w:t>
            </w:r>
          </w:p>
          <w:p w14:paraId="43DCC84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Полифункциональность пространства</w:t>
            </w:r>
          </w:p>
          <w:p w14:paraId="07FB8A8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Долговечность материалов</w:t>
            </w:r>
          </w:p>
          <w:p w14:paraId="57FE553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Трансформируемость среды</w:t>
            </w:r>
          </w:p>
          <w:p w14:paraId="5318796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«Часть образовательной среды, представленная специально организованным пространством, материалами,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 и инвентарем, для развития детей дошкольного возраста в соответствии с особенностями каждого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возрастного этапа, охраны и укрепления их здоровья, учёта особенностей и коррекции недостатков их развития» – так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определяет:</w:t>
            </w:r>
          </w:p>
          <w:p w14:paraId="6CF6040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Развивающую предметно-пространственную среду</w:t>
            </w:r>
          </w:p>
          <w:p w14:paraId="3505C02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Активную зону группового пространства</w:t>
            </w:r>
          </w:p>
          <w:p w14:paraId="38A8C3B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Психолого-педагогические условия реализации ФГОС ДО</w:t>
            </w:r>
          </w:p>
          <w:p w14:paraId="3D69753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Требования к результатам освоения образовательной программы</w:t>
            </w:r>
          </w:p>
          <w:p w14:paraId="11C26CC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Соотнесите образовательные области и центры детского развития:</w:t>
            </w:r>
          </w:p>
          <w:p w14:paraId="6AD34E0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Социально-коммуникативно развитие</w:t>
            </w:r>
          </w:p>
          <w:p w14:paraId="47645C0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2.Познавательное развитие</w:t>
            </w:r>
          </w:p>
          <w:p w14:paraId="702C108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Физическое развитие</w:t>
            </w:r>
          </w:p>
          <w:p w14:paraId="6583C30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Речевое развитие А) Логопедический уголок</w:t>
            </w:r>
          </w:p>
          <w:p w14:paraId="0ADE645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Центр сенсорного развития</w:t>
            </w:r>
          </w:p>
          <w:p w14:paraId="10BB8A2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Центр сюжетно-ролевых игр</w:t>
            </w:r>
          </w:p>
          <w:p w14:paraId="05AF2D3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Спортивный уголок</w:t>
            </w:r>
          </w:p>
          <w:p w14:paraId="2C66824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К какому центру развития детской активности можно отнести такие компоненты развивающей предметно-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пространственной среды, как картотеки пальчиковых игр, артикуляционной гимнастики?</w:t>
            </w:r>
          </w:p>
          <w:p w14:paraId="73A0BBD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центр художественной литературы</w:t>
            </w:r>
          </w:p>
          <w:p w14:paraId="78528C4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центр театрализации</w:t>
            </w:r>
          </w:p>
          <w:p w14:paraId="11DC7F1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центр речевого развития</w:t>
            </w:r>
          </w:p>
          <w:p w14:paraId="5304ACE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центр сюжетно-ролевых игр</w:t>
            </w:r>
          </w:p>
          <w:p w14:paraId="756B384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Какой из видов деятельности детей не может осуществляться в спокойной зоне группового пространства?</w:t>
            </w:r>
          </w:p>
          <w:p w14:paraId="2D5A9B0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подвижная игра</w:t>
            </w:r>
          </w:p>
          <w:p w14:paraId="07FA9EB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дидактическая игра</w:t>
            </w:r>
          </w:p>
          <w:p w14:paraId="34A84C7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рисование</w:t>
            </w:r>
          </w:p>
          <w:p w14:paraId="3789631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конструирование</w:t>
            </w:r>
          </w:p>
          <w:p w14:paraId="2CAB539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Что из перечисленного, согласно классификации Е.А. Флериной, не относится к сюжетным (образным) игрушкам?</w:t>
            </w:r>
          </w:p>
          <w:p w14:paraId="43B32A8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фигурка человека</w:t>
            </w:r>
          </w:p>
          <w:p w14:paraId="4B72CF3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пластмассовый слон</w:t>
            </w:r>
          </w:p>
          <w:p w14:paraId="0E8337F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раскручивающаяся юла</w:t>
            </w:r>
          </w:p>
          <w:p w14:paraId="5B07865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набор игрушечной посуды</w:t>
            </w:r>
          </w:p>
          <w:p w14:paraId="4AB91EC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 условиям функциональности коррекционно-развивающей среды можно отнести:</w:t>
            </w:r>
          </w:p>
          <w:p w14:paraId="3ADF99F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Компенсаторную направленность дидактически пособий на конкретный запрос детей</w:t>
            </w:r>
          </w:p>
          <w:p w14:paraId="2F220CA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коррекционную выраженность игрового материала</w:t>
            </w:r>
          </w:p>
          <w:p w14:paraId="484CCC9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оснащённость медицинским оборудованием и применение средств лечения</w:t>
            </w:r>
          </w:p>
          <w:p w14:paraId="4551C03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применение вспомогательных средств коррекции для преодоления трудностей социальной адаптации.</w:t>
            </w:r>
          </w:p>
        </w:tc>
      </w:tr>
      <w:tr w:rsidR="005C2D53" w14:paraId="1E5BCD7D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47010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5C2D53" w:rsidRPr="009B6546" w14:paraId="3CA710A4" w14:textId="77777777">
        <w:trPr>
          <w:trHeight w:hRule="exact" w:val="160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6E65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5.1.2. Типовые вопросы и задания к реферату</w:t>
            </w:r>
          </w:p>
          <w:p w14:paraId="2F1E63D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тематика рефератов</w:t>
            </w:r>
          </w:p>
          <w:p w14:paraId="3BE9856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Оборудование и оснащение пространства ДОО</w:t>
            </w:r>
          </w:p>
          <w:p w14:paraId="08AF86C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Организация образовательной среды для развития детской инициативности и самостоятельности</w:t>
            </w:r>
          </w:p>
          <w:p w14:paraId="50D2494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Организация игровой деятельности ребенка дошкольного возраста</w:t>
            </w:r>
          </w:p>
          <w:p w14:paraId="2E51D92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Зонирование группового пространства ДОО</w:t>
            </w:r>
          </w:p>
          <w:p w14:paraId="15035A2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Организация образовательной среды для лиц, имеющих ограниченные возможности здоровья.</w:t>
            </w:r>
          </w:p>
        </w:tc>
      </w:tr>
      <w:tr w:rsidR="005C2D53" w14:paraId="6D859088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6486E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5C2D53" w:rsidRPr="009B6546" w14:paraId="457AB597" w14:textId="77777777">
        <w:trPr>
          <w:trHeight w:hRule="exact" w:val="289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692E4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F3DF47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4.1.1. Критерии оценивания по оценочному средству 1 – доклад</w:t>
            </w:r>
          </w:p>
          <w:p w14:paraId="36D7750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2B28A6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теме задания 1</w:t>
            </w:r>
          </w:p>
          <w:p w14:paraId="167475F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Обоснованность цели и задач доклада 1</w:t>
            </w:r>
          </w:p>
          <w:p w14:paraId="0CDEA22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Правильность представленного предметного содержания 1</w:t>
            </w:r>
          </w:p>
          <w:p w14:paraId="53FFBB1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метапредметных и личностных образовательных результатов 1</w:t>
            </w:r>
          </w:p>
          <w:p w14:paraId="14B8292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Оригинальность 1</w:t>
            </w:r>
          </w:p>
          <w:p w14:paraId="7810B7C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346746FA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91ABE0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4.1.2. Критерии оценивания по оценочному средству 2 -реферат</w:t>
            </w:r>
          </w:p>
          <w:p w14:paraId="11FA2C1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</w:tc>
      </w:tr>
    </w:tbl>
    <w:p w14:paraId="0F953B06" w14:textId="77777777" w:rsidR="005C2D53" w:rsidRPr="009B6546" w:rsidRDefault="00000000">
      <w:pPr>
        <w:rPr>
          <w:sz w:val="0"/>
          <w:szCs w:val="0"/>
          <w:lang w:val="ru-RU"/>
        </w:rPr>
      </w:pPr>
      <w:r w:rsidRPr="009B6546">
        <w:rPr>
          <w:lang w:val="ru-RU"/>
        </w:rPr>
        <w:br w:type="page"/>
      </w:r>
    </w:p>
    <w:p w14:paraId="6B060E7F" w14:textId="77777777" w:rsidR="005C2D53" w:rsidRPr="009B6546" w:rsidRDefault="005C2D53">
      <w:pPr>
        <w:rPr>
          <w:lang w:val="ru-RU"/>
        </w:rPr>
        <w:sectPr w:rsidR="005C2D53" w:rsidRPr="009B65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8"/>
        <w:gridCol w:w="2341"/>
        <w:gridCol w:w="4958"/>
        <w:gridCol w:w="1692"/>
        <w:gridCol w:w="1004"/>
      </w:tblGrid>
      <w:tr w:rsidR="005C2D53" w14:paraId="18E16B44" w14:textId="77777777" w:rsidTr="009B6546">
        <w:trPr>
          <w:trHeight w:hRule="exact" w:val="284"/>
        </w:trPr>
        <w:tc>
          <w:tcPr>
            <w:tcW w:w="720" w:type="dxa"/>
          </w:tcPr>
          <w:p w14:paraId="62671C9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28C1A441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1" w:type="dxa"/>
          </w:tcPr>
          <w:p w14:paraId="27C716B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58" w:type="dxa"/>
          </w:tcPr>
          <w:p w14:paraId="1BBE96A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79A5BB3C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660CECB3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5C2D53" w14:paraId="1669FA55" w14:textId="77777777" w:rsidTr="009B6546">
        <w:trPr>
          <w:trHeight w:hRule="exact" w:val="4420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CDA2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Новизна текста 2</w:t>
            </w:r>
          </w:p>
          <w:p w14:paraId="25AB05A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Обоснованность выбора источника 1</w:t>
            </w:r>
          </w:p>
          <w:p w14:paraId="2D05BE6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раскрытия сущности вопроса 1</w:t>
            </w:r>
          </w:p>
          <w:p w14:paraId="506729B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Соблюдение требований к оформлению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20B96F8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52BFE72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4.1.3. Критерии оценивания по оценочному средству 3 – решение практического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</w:p>
          <w:p w14:paraId="2713C19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3BF5E84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Логика рассуждений 1</w:t>
            </w:r>
          </w:p>
          <w:p w14:paraId="63DD281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выбор тактики действий 1</w:t>
            </w:r>
          </w:p>
          <w:p w14:paraId="3657BF9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в соответствии с алгоритмами действий 1</w:t>
            </w:r>
          </w:p>
          <w:p w14:paraId="5F5DD76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выбор тактики действий 1</w:t>
            </w:r>
          </w:p>
          <w:p w14:paraId="2E1D523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04E14F0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4.1.4. Критерии оценивания   по оценочному средству 4 – составление   таблиц</w:t>
            </w:r>
          </w:p>
          <w:p w14:paraId="52A2400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357EF6A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 и лаконичность формулировок, ответов, необходимых для занесения в таблицы 2</w:t>
            </w:r>
          </w:p>
          <w:p w14:paraId="62C941A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Убедительные, аргументированные предложения по решению выделенных проблем 1</w:t>
            </w:r>
          </w:p>
          <w:p w14:paraId="5DE88D7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Полнота раскрытия содержания проблемы 1</w:t>
            </w:r>
          </w:p>
          <w:p w14:paraId="3D87FA5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Собственная позиция по данным вопросам 1</w:t>
            </w:r>
          </w:p>
          <w:p w14:paraId="249C2CA8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5</w:t>
            </w:r>
          </w:p>
        </w:tc>
      </w:tr>
      <w:tr w:rsidR="005C2D53" w14:paraId="1735496E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5456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5C2D53" w:rsidRPr="009B6546" w14:paraId="53CB5790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ECAE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доклад, реферат, решение практических заданий, составление таблиц с анализом основных понятий</w:t>
            </w:r>
          </w:p>
        </w:tc>
      </w:tr>
      <w:tr w:rsidR="005C2D53" w:rsidRPr="009B6546" w14:paraId="07C26A65" w14:textId="77777777" w:rsidTr="009B6546">
        <w:trPr>
          <w:trHeight w:hRule="exact" w:val="284"/>
        </w:trPr>
        <w:tc>
          <w:tcPr>
            <w:tcW w:w="720" w:type="dxa"/>
          </w:tcPr>
          <w:p w14:paraId="3AEB0029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6471FE5B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1" w:type="dxa"/>
          </w:tcPr>
          <w:p w14:paraId="0437E49F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58" w:type="dxa"/>
          </w:tcPr>
          <w:p w14:paraId="6F4A4907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0FE08443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333EB56A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C2D53" w:rsidRPr="009B6546" w14:paraId="4AE4066A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87851B9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5C2D53" w14:paraId="59369B00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6F30A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5C2D53" w14:paraId="5B64AEDC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53D1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5C2D53" w14:paraId="3CF85EF2" w14:textId="77777777" w:rsidTr="009B6546">
        <w:trPr>
          <w:trHeight w:hRule="exact" w:val="2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50729" w14:textId="77777777" w:rsidR="005C2D53" w:rsidRDefault="005C2D5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0968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C4CDB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D38C9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5C2D53" w14:paraId="2DE25A75" w14:textId="77777777" w:rsidTr="009B6546">
        <w:trPr>
          <w:trHeight w:hRule="exact" w:val="99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F415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B18ED" w14:textId="4A0979FE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Смирнова Е. О.,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Абдулаева Е. А.,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Рябкова И. А.,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Соколова М. В.,</w:t>
            </w:r>
            <w:r w:rsid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Шеина Е. Г.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7FFE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Развивающая предметно-пространственная среда в детском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саду: методическое пособие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14FE1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Русское слово —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2018</w:t>
            </w:r>
          </w:p>
        </w:tc>
      </w:tr>
      <w:tr w:rsidR="005C2D53" w14:paraId="476E72B3" w14:textId="77777777" w:rsidTr="009B6546">
        <w:trPr>
          <w:trHeight w:hRule="exact" w:val="7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50DAC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A712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Дыбина О. В.,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Пенькова Л. А.,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Рахманова Н. П.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3ADB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развивающей предметно-пространственной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детском саду: методическое пособие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B7F4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Творческий центр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Сфера, 2015</w:t>
            </w:r>
          </w:p>
        </w:tc>
      </w:tr>
      <w:tr w:rsidR="005C2D53" w14:paraId="19C9EFDB" w14:textId="77777777" w:rsidTr="009B6546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327F2" w14:textId="77777777" w:rsidR="005C2D5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076D6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Крежевских О. В.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BB66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Развивающая предметно-пространственная среда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организации: учебное пособие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14BE9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5C2D53" w:rsidRPr="009B6546" w14:paraId="637775E1" w14:textId="77777777" w:rsidTr="009B6546">
        <w:trPr>
          <w:trHeight w:hRule="exact" w:val="567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35F99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5C2D53" w:rsidRPr="009B6546" w14:paraId="7A8E801F" w14:textId="77777777" w:rsidTr="009B6546">
        <w:trPr>
          <w:trHeight w:hRule="exact" w:val="65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217F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5C2D53" w:rsidRPr="009B6546" w14:paraId="7EE386E7" w14:textId="77777777" w:rsidTr="009B6546">
        <w:trPr>
          <w:trHeight w:hRule="exact" w:val="28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62F5B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5C2D53" w:rsidRPr="009B6546" w14:paraId="5E4EA1DA" w14:textId="77777777" w:rsidTr="009B6546">
        <w:trPr>
          <w:trHeight w:hRule="exact" w:val="226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B4BB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155B3B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FDCE29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07ED12D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2CF8C29C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5C2D53" w:rsidRPr="009B6546" w14:paraId="7724FFF3" w14:textId="77777777" w:rsidTr="009B6546">
        <w:trPr>
          <w:trHeight w:hRule="exact" w:val="283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9A41778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5C2D53" w14:paraId="753605C3" w14:textId="77777777" w:rsidTr="009B6546">
        <w:trPr>
          <w:trHeight w:hRule="exact" w:val="2259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C17A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70A4E7D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015F127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37539C9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1DAC473F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5C2D53" w:rsidRPr="009B6546" w14:paraId="6285D346" w14:textId="77777777" w:rsidTr="009B6546">
        <w:trPr>
          <w:trHeight w:hRule="exact" w:val="28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880DCA" w14:textId="77777777" w:rsidR="005C2D53" w:rsidRPr="009B65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</w:tbl>
    <w:p w14:paraId="43071CEA" w14:textId="77777777" w:rsidR="005C2D53" w:rsidRPr="009B6546" w:rsidRDefault="00000000">
      <w:pPr>
        <w:rPr>
          <w:sz w:val="0"/>
          <w:szCs w:val="0"/>
          <w:lang w:val="ru-RU"/>
        </w:rPr>
      </w:pPr>
      <w:r w:rsidRPr="009B6546">
        <w:rPr>
          <w:lang w:val="ru-RU"/>
        </w:rPr>
        <w:br w:type="page"/>
      </w:r>
    </w:p>
    <w:p w14:paraId="02ED19D9" w14:textId="77777777" w:rsidR="005C2D53" w:rsidRPr="009B6546" w:rsidRDefault="005C2D53">
      <w:pPr>
        <w:rPr>
          <w:lang w:val="ru-RU"/>
        </w:rPr>
        <w:sectPr w:rsidR="005C2D53" w:rsidRPr="009B65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C2D53" w14:paraId="236FD4F4" w14:textId="77777777">
        <w:trPr>
          <w:trHeight w:hRule="exact" w:val="284"/>
        </w:trPr>
        <w:tc>
          <w:tcPr>
            <w:tcW w:w="9782" w:type="dxa"/>
          </w:tcPr>
          <w:p w14:paraId="5D054F54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C13DE2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5C2D53" w:rsidRPr="009B6546" w14:paraId="04AF43D1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963E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докладов</w:t>
            </w:r>
          </w:p>
          <w:p w14:paraId="5E8AE89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1209C7D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1C454F6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2A045F1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04C0B71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703BEC7A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5EBF457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выполнению рефератов</w:t>
            </w:r>
          </w:p>
          <w:p w14:paraId="0809765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Реферат (от лат.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referrer</w:t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докладывать, сообщать) — краткое точное изложение сущности какого-либо вопроса, темы на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одной или нескольких книг, монографий или других первоисточников. Реферат должен содержать основные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фактические сведения и выводы по рассматриваемому вопросу. Реферат отвечает на вопрос — что содержится в</w:t>
            </w:r>
          </w:p>
          <w:p w14:paraId="6E0E8F9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данной публикации (публикациях). Однако реферат — не механический пересказ работы, а изложение ее существа.</w:t>
            </w:r>
          </w:p>
          <w:p w14:paraId="3FA6C05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Помимо реферирования прочитанной литературы, от студента требуется аргументированное изложение собственных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мыслей по рассматриваемому вопросу.</w:t>
            </w:r>
          </w:p>
          <w:p w14:paraId="7B2C82AB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реферата:</w:t>
            </w:r>
          </w:p>
          <w:p w14:paraId="759DD08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Титульный лист. После титульного листа на отдельной странице следует оглавление (план, содержание), в котором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указаны названия всех разделов (пунктов плана) реферата и номера страниц, указывающие начало этих разделов в тексте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</w:p>
          <w:p w14:paraId="4254E4C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После оглавления следует введение. Объем введения составляет 1,5 - 2 страницы.</w:t>
            </w:r>
          </w:p>
          <w:p w14:paraId="4DD90F7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Основная часть реферата может иметь одну или несколько глав, состоящих из 2-3 параграфов (подпунктов, разделов)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предполагает осмысленное и логичное изложение главных положений и идей, содержащихся в изученной литературе.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тексте обязательны ссылки на первоисточники. В том случае если цитируется или используется чья-либо неординарная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мысль, идея, вывод, приводится какой-либо цифрой материал, таблицу - обязательно сделайте ссылку на того автора, у кого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взяли данный материал.</w:t>
            </w:r>
          </w:p>
          <w:p w14:paraId="1B322C8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Заключение содержит главные выводы и итоги из текста основной части, в нем отмечается, как выполнены задачи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достигнуты ли цели, сформулированные во введении.</w:t>
            </w:r>
          </w:p>
          <w:p w14:paraId="6EE32602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Библиография (список литературы) - здесь указывается реально использованная для написания реферата литература.</w:t>
            </w:r>
            <w:r w:rsidRPr="009B654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Список составляется согласно правилам библиографического описания.</w:t>
            </w:r>
          </w:p>
          <w:p w14:paraId="1B361B4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работы над рефератом</w:t>
            </w:r>
          </w:p>
          <w:p w14:paraId="05C24D7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над рефератом можно условно подразделить на два этапа:</w:t>
            </w:r>
          </w:p>
          <w:p w14:paraId="0A23793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Подготовительный этап, включающий изучение предмета исследования;</w:t>
            </w:r>
          </w:p>
          <w:p w14:paraId="0DED434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Изложение результатов изучения в виде связного текста.</w:t>
            </w:r>
          </w:p>
          <w:p w14:paraId="623A41D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этап включает выбор темы реферата, поиск источников и работу с источниками.</w:t>
            </w:r>
          </w:p>
          <w:p w14:paraId="6FFCF9D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Подготовительная работа над рефератом начинается с выбора темы. Тема в концентрированном виде выражает содержание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будущего текста, фиксируя как предмет исследования, так и его ожидаемый результат. Предложенные темы содержат в себе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проблему, скрытый вопрос (даже если наука уже давно дала ответ на этот вопрос, студент, только знакомящийся с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соответствующей областью знаний, будет вынужден искать ответ заново, что даст толчок к развитию проблемного,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 мышления).</w:t>
            </w:r>
          </w:p>
          <w:p w14:paraId="570ACA4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Сформулированная тема зафиксировала предмет изучения; задача студента — найти информацию, относящуюся к данному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предмету и разрешить поставленную проблему. Выполнение этой задачи начинается с поиска источников. На этом этапе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обратиться к списку литературы, предлагаемой к каждому модулю, но не ограничиваться им.</w:t>
            </w:r>
          </w:p>
          <w:p w14:paraId="53FE35B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с источниками надо начинать с ознакомительного чтения, т.е. просмотреть текст, выделяя его структурные единицы.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Затем вторично, более вдумчиво прочитать текст, выделяя: 1) главное в тексте; 2) основные аргументы; 3) выводы. Особое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 следует обратить на то, вытекает тезис из аргументов или нет.</w:t>
            </w:r>
          </w:p>
          <w:p w14:paraId="5A5EC0D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этап работы завершается созданием конспектов, фиксирующих основные тезисы и аргументы. Здесь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вспомнить, что конспекты пишутся на одной стороне листа, с полями и достаточным для исправления и ремарок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межстрочным расстоянием (эти правила соблюдаются для удобства редактирования). Если в конспектах приводятся цитаты,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 непременно должно быть дано указание на источник (автор, название, выходные данные, № страницы). Для этого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изучаемой работе (книге, монографии) нужно: 1) увидеть логико-смысловую канву сообщения, понять систему изложения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автором информации в целом, а также ход развития каждой отдельной мысли; 2) выявить «ключевые» мысли, т.е. основные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смысловые вехи, на которые «нанизано» все содержание текста.</w:t>
            </w:r>
          </w:p>
          <w:p w14:paraId="00189D0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завершении предварительного этапа можно переходить непосредственно к созданию текста реферата.</w:t>
            </w:r>
          </w:p>
          <w:p w14:paraId="4B4D9DE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Изложение результатов изучения в виде связного текста. При создании текста необходимо соблюдать следующие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требования.</w:t>
            </w:r>
          </w:p>
          <w:p w14:paraId="7BAF071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 реферата должен раскрывать тему, обладать связностью и цельностью. Раскрытие темы предполагает, что в тексте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 излагается относящийся к теме материал и предлагаются пути решения содержащейся в теме проблемы;</w:t>
            </w:r>
          </w:p>
        </w:tc>
      </w:tr>
    </w:tbl>
    <w:p w14:paraId="52C94938" w14:textId="77777777" w:rsidR="005C2D53" w:rsidRPr="009B6546" w:rsidRDefault="00000000">
      <w:pPr>
        <w:rPr>
          <w:sz w:val="0"/>
          <w:szCs w:val="0"/>
          <w:lang w:val="ru-RU"/>
        </w:rPr>
      </w:pPr>
      <w:r w:rsidRPr="009B6546">
        <w:rPr>
          <w:lang w:val="ru-RU"/>
        </w:rPr>
        <w:br w:type="page"/>
      </w:r>
    </w:p>
    <w:p w14:paraId="0F0ACE33" w14:textId="77777777" w:rsidR="005C2D53" w:rsidRPr="009B6546" w:rsidRDefault="005C2D53">
      <w:pPr>
        <w:rPr>
          <w:lang w:val="ru-RU"/>
        </w:rPr>
        <w:sectPr w:rsidR="005C2D53" w:rsidRPr="009B65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C2D53" w14:paraId="026ED154" w14:textId="77777777">
        <w:trPr>
          <w:trHeight w:hRule="exact" w:val="284"/>
        </w:trPr>
        <w:tc>
          <w:tcPr>
            <w:tcW w:w="9782" w:type="dxa"/>
          </w:tcPr>
          <w:p w14:paraId="2C9540BD" w14:textId="77777777" w:rsidR="005C2D53" w:rsidRPr="009B6546" w:rsidRDefault="005C2D5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4E14DB3" w14:textId="77777777" w:rsidR="005C2D5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5C2D53" w14:paraId="371B252E" w14:textId="77777777">
        <w:trPr>
          <w:trHeight w:hRule="exact" w:val="1326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13C6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связность текста предполагает смысловую соотносительность отдельных компонентов, а цельность - смысловую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законченность текста.</w:t>
            </w:r>
          </w:p>
          <w:p w14:paraId="5D5676A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Изложение материала в тексте должно подчиняться определенному плану, позволяющему контролировать порядок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расположения частей текста. Универсальный план научного текста, помимо формулировки темы, предполагает наличие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введения, основного текста и заключения.</w:t>
            </w:r>
          </w:p>
          <w:p w14:paraId="59121F8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введении аргументируется актуальность исследования, - т.е. выявляется практическое и теоретическое значение данного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Далее констатируется, что сделано в данной области предшественниками; перечисляются положения,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должны быть обоснованы. Введение может также содержать обзор источников, уточнение исходных понятий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терминов, сведения о методах исследования. Во введении обязательно формулируются цель и задачи реферата. Объем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- в среднем около 10% от общего объема реферата.</w:t>
            </w:r>
          </w:p>
          <w:p w14:paraId="274FA55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часть реферата раскрывает содержание темы. Она наиболее значительна по объему, наиболее значима 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ответственна. В ней обосновываются основные тезисы реферата, приводятся развернутые аргументы, предполагаются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гипотезы, касающиеся существа обсуждаемого вопроса.</w:t>
            </w:r>
          </w:p>
          <w:p w14:paraId="35865EF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проследить, чтобы основная часть не имела форму монолога. Аргументируя собственную позицию, можно и должно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и оценивать позиции различных исследователей, с чем-то соглашаться, чему-то возражать, кого-то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опровергать. Установка на диалог позволит избежать некритического заимствования материала из чужих трудов 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компиляции. Изложение материала основной части подчиняется собственному плану, что отражается в разделении текста на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главы, параграфы, пункты. План основной части может быть составлен с использованием различных методов группировки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материала: классификации (эмпирические исследования), типологии (теоретические исследования), периодизации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(исторические исследования).</w:t>
            </w:r>
          </w:p>
          <w:p w14:paraId="7EF5B5DE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 — последняя часть научного текста. В ней в краткой и сжатой форме излагаются полученные результаты,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представляющие собой ответ на главный вопрос исследования. Здесь же могут намечаться и дальнейшие перспективы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темы. Небольшое по объему сообщение также не может обойтись без заключительной части - пусть это будут две-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три фразы. Но в них должен подводиться итог проделанной работы.</w:t>
            </w:r>
          </w:p>
          <w:p w14:paraId="334EEFD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 любого уровня сложности обязательно сопровождается списком используемой литературы. Названия книг в списке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располагают по алфавиту с указанием выходных данных использованных книг.</w:t>
            </w:r>
          </w:p>
          <w:p w14:paraId="765333F6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написании реферата следует избегать типичных ошибок, например, таких:</w:t>
            </w:r>
          </w:p>
          <w:p w14:paraId="70FD5B0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поверхностное изложение основных теоретических вопросов выбранной темы, когда автор не понимает, какие проблемы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тексте являются главными, а какие второстепенными,</w:t>
            </w:r>
          </w:p>
          <w:p w14:paraId="429AF72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некоторых случаях проблемы, рассматриваемые в разделах, не раскрывают основных аспектов выбранной для реферата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темы,</w:t>
            </w:r>
          </w:p>
          <w:p w14:paraId="4E07C57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дословное переписывание книг, статей, заимствования рефератов из интернета.</w:t>
            </w:r>
          </w:p>
          <w:p w14:paraId="1B2F5893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65B9ED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по решению практического задания</w:t>
            </w:r>
          </w:p>
          <w:p w14:paraId="139A674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Успешность решения практического задания будет оцениваться по следующим критериям:</w:t>
            </w:r>
          </w:p>
          <w:p w14:paraId="2577FE4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Аргументация обучающимся своего решения практического задания;</w:t>
            </w:r>
          </w:p>
          <w:p w14:paraId="07620C10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Полнота и глубина представленного решения практического задания;</w:t>
            </w:r>
          </w:p>
          <w:p w14:paraId="57756C5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Знания теоретических аспектов решения практического задания;</w:t>
            </w:r>
          </w:p>
          <w:p w14:paraId="4ECB58F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самостоятельно анализировать факты, события, явления, процессы в их взаимосвязи и развитии.</w:t>
            </w:r>
          </w:p>
          <w:p w14:paraId="6A200CFC" w14:textId="77777777" w:rsidR="005C2D53" w:rsidRPr="009B6546" w:rsidRDefault="005C2D5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A9F0DE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таблицы с анализом основных понятий</w:t>
            </w:r>
          </w:p>
          <w:p w14:paraId="72E5B933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вид самостоятельной работы студента по систематизации объемной информации, которая сводится (обобщается) в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рамки таблицы. Формирование структуры таблицы отражает склонность студента к систематизации материала и развивает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умения по структурированию информации. Краткость изложения информации характеризует способность к ее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свертыванию. В рамках таблицы наглядно отображаются как разделы одной темы (одноплановый материал), так и разделы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тем (многоплановый материал). Такие таблицы создаются как помощь в изучении большого объема информации,</w:t>
            </w:r>
            <w:r w:rsidRPr="009B6546">
              <w:rPr>
                <w:lang w:val="ru-RU"/>
              </w:rPr>
              <w:br/>
            </w: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желая придать ему оптимальную форму для запоминания.</w:t>
            </w:r>
          </w:p>
          <w:p w14:paraId="71FEC8A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составления таблицы с анализом основных понятий:</w:t>
            </w:r>
          </w:p>
          <w:p w14:paraId="56644A2A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изучить информацию по теме;</w:t>
            </w:r>
          </w:p>
          <w:p w14:paraId="607E2092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выбрать оптимальную форму таблицы;</w:t>
            </w:r>
          </w:p>
          <w:p w14:paraId="61B46FC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информацию представить в сжатом виде и заполнить ею основные графы таблицы;</w:t>
            </w:r>
          </w:p>
          <w:p w14:paraId="62313754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пользуясь готовой таблицей, эффективно подготовиться к контролю по заданной теме.</w:t>
            </w:r>
          </w:p>
          <w:p w14:paraId="15246C0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оценки:</w:t>
            </w:r>
          </w:p>
          <w:p w14:paraId="31513291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соответствие содержания теме;</w:t>
            </w:r>
          </w:p>
          <w:p w14:paraId="130DBF58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логичность структуры таблицы;</w:t>
            </w:r>
          </w:p>
          <w:p w14:paraId="11723E35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правильный отбор информации;</w:t>
            </w:r>
          </w:p>
          <w:p w14:paraId="66C9234F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наличие обобщающего (систематизирующего, структурирующего,</w:t>
            </w:r>
          </w:p>
          <w:p w14:paraId="4D5C8669" w14:textId="77777777" w:rsidR="005C2D53" w:rsidRPr="009B65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B65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сравнительного) характера изложения информации;</w:t>
            </w:r>
          </w:p>
          <w:p w14:paraId="719D3585" w14:textId="77777777" w:rsidR="005C2D5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соответствие оформления требованиям</w:t>
            </w:r>
          </w:p>
        </w:tc>
      </w:tr>
    </w:tbl>
    <w:p w14:paraId="276E24E9" w14:textId="77777777" w:rsidR="005C2D53" w:rsidRDefault="00000000">
      <w:r>
        <w:rPr>
          <w:color w:val="FFFFFF"/>
          <w:sz w:val="2"/>
          <w:szCs w:val="2"/>
        </w:rPr>
        <w:t>.</w:t>
      </w:r>
    </w:p>
    <w:sectPr w:rsidR="005C2D5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516508"/>
    <w:rsid w:val="005C2D53"/>
    <w:rsid w:val="009B6546"/>
    <w:rsid w:val="00A52E9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36569"/>
  <w15:docId w15:val="{F0FA5526-3020-4F2C-B428-5FB8BA5B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7069</Words>
  <Characters>40297</Characters>
  <Application>Microsoft Office Word</Application>
  <DocSecurity>0</DocSecurity>
  <Lines>335</Lines>
  <Paragraphs>94</Paragraphs>
  <ScaleCrop>false</ScaleCrop>
  <Company/>
  <LinksUpToDate>false</LinksUpToDate>
  <CharactersWithSpaces>47272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заочно)_plx_Организация развивающей предметно-пространственной среды ДОО_Педагогика и психология дошкольного образования</dc:title>
  <dc:creator>FastReport.NET</dc:creator>
  <cp:lastModifiedBy>Инна</cp:lastModifiedBy>
  <cp:revision>3</cp:revision>
  <dcterms:created xsi:type="dcterms:W3CDTF">2026-06-03T08:24:00Z</dcterms:created>
  <dcterms:modified xsi:type="dcterms:W3CDTF">2026-06-03T08:29:00Z</dcterms:modified>
</cp:coreProperties>
</file>