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471"/>
        <w:gridCol w:w="307"/>
        <w:gridCol w:w="72"/>
        <w:gridCol w:w="92"/>
        <w:gridCol w:w="50"/>
        <w:gridCol w:w="283"/>
        <w:gridCol w:w="289"/>
        <w:gridCol w:w="420"/>
        <w:gridCol w:w="142"/>
        <w:gridCol w:w="60"/>
        <w:gridCol w:w="365"/>
        <w:gridCol w:w="257"/>
        <w:gridCol w:w="310"/>
        <w:gridCol w:w="1276"/>
        <w:gridCol w:w="146"/>
        <w:gridCol w:w="137"/>
        <w:gridCol w:w="3686"/>
      </w:tblGrid>
      <w:tr>
        <w:trPr>
          <w:trHeight w:hRule="exact" w:val="283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34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федеральное государственное бюджетное образовательное учреждение высшего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«Красноярский государственный педагогический университет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им. В.П. Астафьева»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20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(КГПУ им. В.П. Астафьева)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20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50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85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ПРЕДМЕТНАЯ ЧАСТЬ (ПРОФИЛЬ "БИОЛОГИЯ")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Зоология беспозвоночных</w:t>
            </w:r>
          </w:p>
        </w:tc>
      </w:tr>
      <w:tr>
        <w:trPr>
          <w:trHeight w:hRule="exact" w:val="425"/>
        </w:trPr>
        <w:tc>
          <w:tcPr>
            <w:tcW w:w="10221" w:type="dxa"/>
            <w:gridSpan w:val="20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36"/>
                <w:szCs w:val="36"/>
              </w:rPr>
              <w:t>рабочая программа дисциплины (модуля)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10.8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Закреплена за кафедрой</w:t>
            </w: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0"/>
                <w:szCs w:val="20"/>
              </w:rPr>
              <w:t>Е11 Биологии, химии и методики обучения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план</w:t>
            </w:r>
          </w:p>
        </w:tc>
        <w:tc>
          <w:tcPr>
            <w:tcW w:w="7386" w:type="dxa"/>
            <w:gridSpan w:val="1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Биология и химия (о, 2026).plx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Биология и химия</w:t>
            </w:r>
          </w:p>
        </w:tc>
      </w:tr>
      <w:tr>
        <w:trPr>
          <w:trHeight w:hRule="exact" w:val="40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7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Квалификация</w:t>
            </w:r>
          </w:p>
        </w:tc>
        <w:tc>
          <w:tcPr>
            <w:tcW w:w="7386" w:type="dxa"/>
            <w:gridSpan w:val="1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бакалавр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 обучения</w:t>
            </w:r>
          </w:p>
        </w:tc>
        <w:tc>
          <w:tcPr>
            <w:tcW w:w="7386" w:type="dxa"/>
            <w:gridSpan w:val="1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очная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5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трудоемкость</w:t>
            </w:r>
          </w:p>
        </w:tc>
        <w:tc>
          <w:tcPr>
            <w:tcW w:w="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4.2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 ЗЕТ</w:t>
            </w: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708.25" w:type="dxa"/>
            <w:gridSpan w:val="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Часов по учебному плану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4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Виды контроля  в семестрах: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числе: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00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аудиторные занятия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самостоятельная работа</w:t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контактная работа во время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 (ИКР)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29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6398.25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Распределение часов дисциплины по семестрам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Семестр</w:t>
            </w:r>
          </w:p>
          <w:p>
            <w:pPr>
              <w:jc w:val="center"/>
              <w:ind w:left="30" w:right="30"/>
              <w:spacing w:before="0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(&lt;Курс&gt;.&lt;Семестр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курсе&gt;)</w:t>
            </w:r>
          </w:p>
        </w:tc>
        <w:tc>
          <w:tcPr>
            <w:tcW w:w="95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 (1.1)</w:t>
            </w:r>
          </w:p>
        </w:tc>
        <w:tc>
          <w:tcPr>
            <w:tcW w:w="1259.1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 (1.2)</w:t>
            </w:r>
          </w:p>
        </w:tc>
        <w:tc>
          <w:tcPr>
            <w:tcW w:w="2368.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Недель</w:t>
            </w:r>
          </w:p>
        </w:tc>
        <w:tc>
          <w:tcPr>
            <w:tcW w:w="957.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 2/6</w:t>
            </w:r>
          </w:p>
        </w:tc>
        <w:tc>
          <w:tcPr>
            <w:tcW w:w="1259.1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 3/6</w:t>
            </w:r>
          </w:p>
        </w:tc>
        <w:tc>
          <w:tcPr>
            <w:tcW w:w="2368.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 занятий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Лекции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Лабораторные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28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28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48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48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66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аттестацию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(экзамен)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 в форме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практ.подготовки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 ауд.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Кoнтактная рабoта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30,33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30,33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72,33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72,33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Сам. работа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66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66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Часы на контроль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486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486.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637.0500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72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746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180</w:t>
            </w:r>
          </w:p>
        </w:tc>
        <w:tc>
          <w:tcPr>
            <w:tcW w:w="13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1134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3969"/>
        <w:gridCol w:w="992"/>
      </w:tblGrid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2</w:t>
            </w:r>
          </w:p>
        </w:tc>
      </w:tr>
      <w:tr>
        <w:trPr>
          <w:trHeight w:hRule="exact" w:val="284"/>
        </w:trPr>
        <w:tc>
          <w:tcPr>
            <w:tcW w:w="3842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i/>
                <w:color w:val="#000000"/>
                <w:sz w:val="19"/>
                <w:szCs w:val="19"/>
              </w:rPr>
              <w:t>кбн, Доцент, Городилова Светлана Николаевна _________________</w:t>
            </w:r>
          </w:p>
        </w:tc>
      </w:tr>
      <w:tr>
        <w:trPr>
          <w:trHeight w:hRule="exact" w:val="1418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дисциплины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разработана в соответствии с ФГОС ВО: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Федеральный государственный образовательный стандарт высшего образования - бакалавриат по направлению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 (приказ Минобрнауки России от 22.02.2018 г. № 125)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составлена на основании учебного плана: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8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Биология и химия</w:t>
            </w:r>
          </w:p>
        </w:tc>
      </w:tr>
      <w:tr>
        <w:trPr>
          <w:trHeight w:hRule="exact" w:val="425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утвержденного учёным советом вуза от 24.06.2026 протокол № .</w:t>
            </w:r>
          </w:p>
        </w:tc>
      </w:tr>
      <w:tr>
        <w:trPr>
          <w:trHeight w:hRule="exact" w:val="567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одобрена на заседании кафедры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Протокол от 14.05.2026 г. № 10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Зав. кафедрой Антипова Екатерина Михайловна, д.б.н., профессор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Согласовано с представителями работодателей на заседании НМС УГН(С), протокол №___ от  __  __________20__г.</w:t>
            </w:r>
          </w:p>
        </w:tc>
      </w:tr>
      <w:tr>
        <w:trPr>
          <w:trHeight w:hRule="exact" w:val="142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Председатель НМС УГН(С)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           __ __________ 2026 г.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2070"/>
        <w:gridCol w:w="567"/>
        <w:gridCol w:w="6379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3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1. ЦЕЛИ ОСВОЕНИЯ ДИСЦИПЛИНЫ (МОДУЛЯ)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Формирование у обучающихся общекультурных и профессиональных компетенций в ходе изучения важнейших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биологических законов и закономерностей, гипотез, основ, теории биологического разнообразия и методов его оценки, 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также определение ключевых закономерностей и причин пространственно-биотопического размещения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животных.</w:t>
            </w:r>
          </w:p>
        </w:tc>
      </w:tr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 МЕСТО ДИСЦИПЛИНЫ (МОДУЛЯ) В СТРУКТУРЕ ОБРАЗОВАТЕЛЬНОЙ ПРОГРАММЫ</w:t>
            </w:r>
          </w:p>
        </w:tc>
      </w:tr>
      <w:tr>
        <w:trPr>
          <w:trHeight w:hRule="exact" w:val="283"/>
        </w:trPr>
        <w:tc>
          <w:tcPr>
            <w:tcW w:w="2850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Цикл (раздел) ОП:</w:t>
            </w:r>
          </w:p>
        </w:tc>
        <w:tc>
          <w:tcPr>
            <w:tcW w:w="795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Б1.О.07.02</w:t>
            </w:r>
          </w:p>
        </w:tc>
      </w:tr>
      <w:tr>
        <w:trPr>
          <w:trHeight w:hRule="exact" w:val="28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Требования к предварительной подготовке обучающегося: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Цитология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по школьной программе</w:t>
            </w:r>
          </w:p>
        </w:tc>
      </w:tr>
      <w:tr>
        <w:trPr>
          <w:trHeight w:hRule="exact" w:val="518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Дисциплины (модули) и практики, для которых освоение данной дисциплины (модуля) необходимо как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предшествующее: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Предметно-содержательная, выездная, полевая (по профилю Биология)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Гистология с основами эмбриологии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2.2.3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позвоночных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2.2.4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обучения биологии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2.2.5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экология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2.2.6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Полевая практика по зоологии и экологии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2.2.7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Теория эволюции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2.2.8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Стажерская практика (по профилю Биология)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2.2.9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Практическая биология в образовании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2.2.10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сдаче и сдача государственного экзамена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Основы учебной и исследовательской деятельности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Методы исследовательской/проектной деятельности</w:t>
            </w:r>
          </w:p>
        </w:tc>
      </w:tr>
      <w:tr>
        <w:trPr>
          <w:trHeight w:hRule="exact" w:val="142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4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3. ФОРМИРУЕМЫЕ КОМПЕТЕНЦИИ И ИНДИКАТОРЫ ИХ ДОСТИЖЕНИЯ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УК-1: Способен осуществлять поиск, критический анализ и синтез информации, применять системный подход для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решения поставленных задач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УК-1.1: Демонстрирует знание особенностей системного и критического мышления, аргументированно формирует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собственное суждение и оценку информации, принимает обоснованное решение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продемонстрировать знания с особенностью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мышления.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аргументированно сформировать собственное суждение и знает как дать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нужной информации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принять обоснованное решение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продемонстрировать знания особенностей системного и критического мышления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аргументированно сформировать собственное суждение и дать оценку полученной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принять обоснованное решение по полученной информации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Системным и критическим мышлением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аргументированного собственного суждения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способен принимать обоснованное решение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УК-1.2: Применяет логические формы и процедуры, способен к рефлексии по поводу собственной и чужой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мыслительной деятельности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логические формы и процедуры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осуществить рефлексию по поводу собственной и чужой мыслительной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стуктурированно формы работ по учебно-вспомогательной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применить логические формы и процедуры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осуществить рефлексию по поводу собственной и чужой мыслительной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402"/>
        <w:gridCol w:w="6379"/>
        <w:gridCol w:w="992"/>
      </w:tblGrid>
      <w:tr>
        <w:trPr>
          <w:trHeight w:hRule="exact" w:val="284"/>
        </w:trPr>
        <w:tc>
          <w:tcPr>
            <w:tcW w:w="340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4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формы работ по учебно-вспомогательной деятельности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приемами и средствами логических процедур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приемами  рефлексии по поводу собственной и чужой 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формами организации  учебно-вспомогательной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УК-1.3: Анализирует источники 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анализировать  источники информации с целью выявления их противоречий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поиски источников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выбрать из необходимую предметную информацию из большого количества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литературных и интернет источников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анализировать источники информации с целью выявления их противоречий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поиски источников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выявлять и находить необходимую предметную информацию из большого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количества литературных и интернет источников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анализа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индукции и дедукции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методом синтеза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ПК-1: Способен осваивать и использовать теоретические знания и практические умения и навыки в предметной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области при решении профессиональных задач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ПК-1.1: Знает структуру, состав и дидактические единицы предметной области (преподаваемого предмета)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структуру преподаваемого предмета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предметную область по преподаваемой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 дидактические единицы в своей предметной области по преподаваемой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дисциплине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структурировать  преподаваемый предмет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преподать материал по преподаваемой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разработать дидактические материалы в своей предметной области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преподаваемой дисциплине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структурой преподаваемого предмета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материалом по преподаваемой дисциплине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знаниями по составу преподаваемого предмета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ПК-1.2: Умеет осуществлять отбор учебного содержания для его реализации в различных формах обучения в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осуществить отбор учебного содержания для его реализации в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формах обучения в соответствии с требованиями ФГОС ОО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приподнести материал согласно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дать материал для обучающихся с различными нарушениями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осуществить отбор учебного содержания для его реализации в различных формах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 в 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дать материал согласно с требованиями ФГОС ОО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приподать материал для обучающихся с различными нарушениями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отбора учебного содержания для его реализации в различных формах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 в соответствии с требованиями ФГОС ОО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материалом в своей предметной область согласно с требованиями ФГОС ОО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преподавания для обучающихся с различными нарушениями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402"/>
        <w:gridCol w:w="6379"/>
        <w:gridCol w:w="992"/>
      </w:tblGrid>
      <w:tr>
        <w:trPr>
          <w:trHeight w:hRule="exact" w:val="284"/>
        </w:trPr>
        <w:tc>
          <w:tcPr>
            <w:tcW w:w="340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5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ПК-1.3: Демонстрирует умение разрабатывать различные формы учебных занятий, применять методы, приемы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технологии обучения, в том числе информационные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разрабатывать различные формы учебных занятий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методы, приемы в обучении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применять современные технологии в обучения, в том числе информационные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разрабатывать различные формы учебных занятий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применять методы и приемы в обучении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применять современные технологии в обучения, в том числе информационные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умением разрабатывать различные формы учебных занятий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обучения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современных технологий в обучения, в том числе информационные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ПК-3: Способен формировать развивающую образовательную среду для достижения личностных, предметных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метапредметных результатов обучения средствами преподаваемых учебных предметов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ПК-3.1: Владеет способами интеграции учебных предметов для организации развивающей учебной деятельности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(исследовательской, проектной, групповой и др.)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способы интеграции учебных предметов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организовать исследовательскую, проектную, групповую и др. формы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деятельность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структуру НИД обучающихся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интегрировать учебные предметы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283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организовать исследовательскую, проектную, групповую и др. формы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структурировать НИД обучающихся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способами интеграции учебных предметов для организации развивающей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(исследовательской, проектной, групповой и др.)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организационной деятельность для реализации НИР обучающихся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навыками НИД обучающихся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ПК-3.2: Использует образовательный потенциал социокультурной среды региона в преподавании (предмета по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профилю) в учебной и во внеурочной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 учебной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во внеурочной 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 взаимодействовать с различными социокультурными группами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 учебной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использовать образовательный потенциал социокультурной среды региона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преподавании (предмета по профилю) во внеурочной деятельности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взаимодействовать с различными социокультурными группами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для формирования образовательного потенциала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социокультурной среды региона в преподавании (предмета по профилю) в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методами и приемами для формирования образовательного потенциала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социокультурной среды региона в преподавании (предмета по профилю) 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внеурочной деятельности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различными методами для взаимодействия с различными социокультурными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группами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6</w:t>
            </w:r>
          </w:p>
        </w:tc>
      </w:tr>
      <w:tr>
        <w:trPr>
          <w:trHeight w:hRule="exact" w:val="142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4. СТРУКТУРА И СОДЕРЖАНИЕ ДИСЦИПЛИНЫ (МОДУЛЯ)</w:t>
            </w:r>
          </w:p>
        </w:tc>
      </w:tr>
      <w:tr>
        <w:trPr>
          <w:trHeight w:hRule="exact" w:val="7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Наименование разделов и тем /вид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Семестр /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Компетен-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ции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Литература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 эл. ресурсы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Инте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ракт.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Примечание</w:t>
            </w:r>
          </w:p>
        </w:tc>
      </w:tr>
      <w:tr>
        <w:trPr>
          <w:trHeight w:hRule="exact" w:val="48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1. Введение в зоологию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беспозвоночных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93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законы филогенетического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развития органического мира, теории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происхождения многоклеточных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организмов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273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Основы систематики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Задачи систематики. Систематическая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категория и таксономический ранг.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Названия. Номенклатурный кодекс. Вид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– как основная систематическая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категория. Таксономический ранг вида.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Таксономическая иерархия. Род,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семейство, отряд, класс. Значение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высших категорий. Современная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 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317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Современная система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и их группировки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Тестирование</w:t>
            </w:r>
          </w:p>
        </w:tc>
      </w:tr>
      <w:tr>
        <w:trPr>
          <w:trHeight w:hRule="exact" w:val="1161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2. Особенности разных сред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обитания беспозвоночных животных.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Идиоадаптации беспозвоночных 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разным средам жизни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7</w:t>
            </w:r>
          </w:p>
        </w:tc>
      </w:tr>
      <w:tr>
        <w:trPr>
          <w:trHeight w:hRule="exact" w:val="295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Среды жизни и адаптации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к ним: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 естественных сред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Особенности наземно-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воздушной, водной, почвенной сред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обитания беспозвоночных животных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Средней Сибири.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водной среде жизни.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наземно-воздушной среде жизни.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Адаптации беспозвоночных животных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почвенной среде жизни.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93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3. Принципы организации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сравнительно-эволюционный анализ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морфо-функциональных систем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Беспозвоночных животных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Сравнительно-эволюционный анализ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покровов беспозвоночных животных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разных типов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Интегральные супергруппы (SAR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TSAR) и супергруппы (Amoebozoa,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Opisthokonta, Discoba, Metamonada,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Archaeplastida, Stramenopiles, Alveolata,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Rhizaria)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16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Сравнительно-эволюционный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пищеварительной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кровеносной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дыхательной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выделительной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нервной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половой системы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Принципы организации и сравнительно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-эволюционный анализ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функциональных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8</w:t>
            </w:r>
          </w:p>
        </w:tc>
      </w:tr>
      <w:tr>
        <w:trPr>
          <w:trHeight w:hRule="exact" w:val="4300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Принципы организации и сравнительно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-эволюционный анализ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функциональных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Беспозвоночных животных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библиографии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теме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3.обзор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периодики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5.написание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спец-вопроса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 Тестирование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Групповая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(проект)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губки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Классы Известковые, стеклянные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обыкновенные губки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кишечнополостные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Классы Гидрозои, сцифоидные медузы,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коралловые полипы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9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3.8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плоские, круглые и кольчатые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черви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3.9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Членистоногие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407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3.10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Моллюски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 образ жизни, внешние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внутренние особенности  различных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классов типа  моллюски (панцирные,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брюхоногие, двустворчатые,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головоногие)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10</w:t>
            </w:r>
          </w:p>
        </w:tc>
      </w:tr>
      <w:tr>
        <w:trPr>
          <w:trHeight w:hRule="exact" w:val="407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 Иглокожие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Классификация, внешние и внутренние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особенности, а так же размножение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классов типа  иглокожие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(морские звезды, офиуры, морские ежи,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морские лилии).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Лабораторная работа по морфо-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функциональной организации морских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звезд и морских ежей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/Лаб/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ПК-1.1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ПК-1.2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 ПК-3.1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конспекта,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письменная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презентации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докладу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разработка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конспекта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суждений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доклад</w:t>
            </w:r>
          </w:p>
        </w:tc>
      </w:tr>
      <w:tr>
        <w:trPr>
          <w:trHeight w:hRule="exact" w:val="28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4. Итоговый контроль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138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/КРЭ/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ПК-1.3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ПК-3.1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выполненных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ответы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</w:t>
            </w:r>
          </w:p>
        </w:tc>
      </w:tr>
      <w:tr>
        <w:trPr>
          <w:trHeight w:hRule="exact" w:val="28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/Экзамен/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 ФОНД ОЦЕНОЧНЫХ СРЕДСТВ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5.1. Контрольные вопросы и задания</w:t>
            </w:r>
          </w:p>
        </w:tc>
      </w:tr>
      <w:tr>
        <w:trPr>
          <w:trHeight w:hRule="exact" w:val="840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КОНТРОЛЬНЫЕ ВОПРОСЫ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Кто согласно теории Мечникова является прародителем многоклеточных 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Опишите теорию «фагоцетеллы» указав автора и год и кто из ученых ее усовершенствовал, укажите прародителя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многоклеточных согласно последней теории.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Перечислите особенности Porifera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Перечислите формы тела губок, указав их особенности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ТЕСТОВЫЕ ЗАДАНИЯ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 Стадия медузы у животных какого класса отсутствует: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гидроидные.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коралловые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У сцифоидных.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Стадия медузы имеется у всех классов кишечнополостных.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Половое поколение у сцифоидных организмов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медузы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планулы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колонии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 медузы, и колонии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Почкование у гидроидных полипов характерно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медуз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планул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колониальных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медуз и колониальных полипов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Укажите признаки, характерные для гидроидных кишечнополостных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многих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полипы ведут, как правило, сидячий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медузы – раздельнополые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медузы – гермафродитные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оплодотворенной яйцеклетки развивается плавающая личинка – планула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бесполое размножение происходит с помощью почкования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медузы гидроидных значительно мельче, чем у сцифоидных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медузы гидроидных могут достигать 2 м в диаметре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Признаки, характерные для кишечнополостных из класса Коралловые полипы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ведут, как правило, сидячий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как правило, раздельнополые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как правило, гермафродитные животные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оплодотворенной яйцеклетки развивается плавающая личинка – планула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11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бесполое размножение происходит с помощью почкования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Признаки, характерные для сцифоидных кишечнополостных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происходит чередование медузоидной и полипоидной (прикрепленной) стадий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половые клетки образуются у раздельнополых медуз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половые клетки образуются у полипоидной (прикрепленной) стадии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из оплодотворенной яйцеклетки развивается плавающая личинка – планула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медузы сцифоидных значительно мельче, чем у гидроидных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медузы могут достигать 2 м в диаметре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 Сцифоидные медузы плавают с помощью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выбрасывания воды из кишечной полости через ротовое отверстие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за счет волнообразных движений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за счет сокращений зонтика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с помощью ресничек, покрывающих все тело медузы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 Классы в типе Кишечнополостные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пресноводные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гидроидные.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сцифоидные.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коралловые полипы.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 Для пищеварительной системы прудовика характерны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во рту имеется радула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в желудок открываются протоки пищеварительной железы – печени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 кишечник открываются протоки поджелудочной железы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кишечник проходит сквозь желудочек сердца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 Особенности дыхательной системы прудовика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Большой прудовик дышит поверхностью тела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Большой прудовик живет в воде и дышит жабрами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Жабры находятся в мантийной полости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Большой прудовик дышит с помощью одного легкого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Мантийная полость становится легочной полостью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Большой прудовик дышит с помощью двух легких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 Особенности характерные для кровеносной системе прудовика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кровеносная система 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кровеносная система незамкнутая.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 сердце попадает артериальная кровь.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в сердце попадает венозная кровь.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сердце двухкамерное, состоит из предсердия и желудочка.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сердце трёхамперное, состоит из двух предсердий и желудочка.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кровь от сердца течет по артериям.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кровь от сердца течет по венам.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16. Выделительная система Брюхоногих моллюсков имеет следующие особенности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имеются две почки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сохранилась одна, левая почка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одним концом с широкой реснитчатой воронкой почка сообщается с околосердечной сумкой, другой конец открывается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мантийную полость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выделительная система представлена анальным отверстием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17. Нервная система и органы чувств прудовика представлены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нервная система представлена окологлоточным нервным кольцом с развитыми надглоточным и под-глоточным узлами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брюшной нервной цепочкой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нервная система разбросанно-узлового типа, состоит из нервных узлов, соединенных нервными перемычками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нервная система диффузного типа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глаза находятся на вершинах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глаза расположены у основания щупалец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есть органы равновесия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18. Особенности половой системы и размножения брюхоногих моллюсков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большие прудовики – гермафродитные организмы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большие прудовики – раздельнополые организмы, самки крупнее самцов.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из оплодотворенных яиц большого прудовика развиваются личинки – глохидии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из оплодотворенных яиц большого прудовика развиваются маленькие моллюски, похожие на взрослых особей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из яиц морских брюхоногих моллюсков развивается личинка – парусник, ведущая планктонный образ жизни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19. Из каких слоев состоит раковина моллюсков в различных классах типа Моллюски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20. Можно ли утверждать, что беззубка гермафродит?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21. Особенности характерны для класса ракообразные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полость тела только первичная (схизоцель)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полость тела только вторичная (целом)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полость тела смешанная (миксоцель)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кровеносная система незамкнутая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кровеносная система замкнутая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дыхание поверхностью тела, у ряда видов сформировалось легкое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12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дыхание жабрами, у мелких представителей – поверхностью тела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нервная система разбросанно-узлового типа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и. нервная система представлена надглоточным и подглоточным узлами и брюшной нервной цепочкой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к. выделительная система рака представлена почками, одним концом открывающими-ся внутрь в околосердечную сумку,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другим, наружу – у основания длинных усиков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л. выделительная система рака представлена зелеными железами, открывающимися наружу у основания длинных усиков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м. произошли от древних многощетинковых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о. произошли от древних моллюсков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22. Признаки, характерные для речного рака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 тело состоит из трех отделов: голова, грудь и брюшко.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тело состоит из двух отделов: головогрудь и брюшко.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антенны выполняют функцию осязания.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органы выделения рака – пара зеленых желез.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у рака мозаичные глаза и фасеточное зрение.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брюшко рака состоит из восьми сегментов.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ж. в сердце рака попадает гемолимфа, обогащенная кислородом.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з. кровеносная система рака замкнутая.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и. гемолимфа рака переносит кислород и питательные вещества.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к. взрослые раки линяют.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л. остатки целомической полости превратились в антеннальные (зеленые) железы ра-ка.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СУЖДЕНИЯ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23. Опишите отличия полости тела кольчатых и круглых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24. Выделите особенности кровеносной системы кольчатых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25. Опишите дыхательную систему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26. Охарактеризуйте выделительную систему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27. Выделите особенности нервной системы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28. Выделите отличительные признаки пищеварительной системы круглых и плоских червей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29. Для жизненного цикла червей какого класса характерно наличие финны 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30. Что такое микротрихии, для какой системы характерны и какого класса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31. Класс Паукообразные объединяет видов животных_______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32. Головогрудь паукообразных сколько несет пар конечностей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33. Как называется первая пара конечностей головогруди и опишите ее строение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34. Как называется Вторая пара конечностей и перечислите все функции, которые они выполняют (используются в качестве)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_____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35. Сколько пар ходильных ног свойственно для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36. Слюна паука содержит ферменты, с помощью которых происходит пищеварение вне организма паука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(_________________) пищеварение.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37. К органам дыхания паука крестовика относятся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38. Чем представлена выделительная система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39. Какой основной продукт белкового обмена выделяется у паукообразных и какие органы выделения свойственны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40. Выделите особенности кровеносной системы представителей класса Паукообразные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41. Перечислите особенности половой системы паукообразных и как происходит размножение и развитие у представителей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отряде Пауки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42. Что характерно для покровов паукообразных и какие компоненты придают ей прочность и чему они препятствуют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43. Каковы особенности нервной системы паукообразных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 На какие отделы делится тело насекомых, перечислите, укажите количество сегментов?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45. Что находится на голове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46. На каких сегментах груди расположены первая и вторая пара крыльев у летающих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47. Какой тип ротового аппарата у жесткокрылых и чешуекрылых?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48. Какой тип ротового аппарата у пчелы, комара, мухи?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49. Какой тип ротового аппарата наиболее древний?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50. Чем образован грызущий ротовой аппарат? Охарактеризуйте его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51. Какие особенности в строении средней кишки увеличивают ее поверхность всасывания?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52. В каком отделе тела находится сердце у насекомых? Какое строение имеет кровеносная система? Опишите строение к/с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каким образом осуществляется транспорт гемолимфы по телу?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53. Что транспортирует кровь (гемолимфа)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54. Чем представлены органы дыхания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55. Где органы дыхания открываются наружу?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56. Чем представлены органы выделения насекомых? Охарактеризуйте каждый из них с указанием их функций. Куда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выводятся продукты обмена веществ из выделительной системы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57. Какой основной продукт белкового обмена выделяется у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58. Каковы особенности нервной системы насекомых?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59. Какие насекомые способны размножаться партеногенетически?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60.  Охарактеризуйте прямое развитие у насекомых, приведите примеры на биологических видах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61. Что значит непрямое развитие, охарактеризуйте, приведите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62. Опишите адаптации насекомых к обитанию в наземно-воздушной среде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63. Адаптации насекомого к питанию твердой пищей (на примере черного таракана)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5387"/>
        <w:gridCol w:w="1701"/>
        <w:gridCol w:w="992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13</w:t>
            </w:r>
          </w:p>
        </w:tc>
      </w:tr>
      <w:tr>
        <w:trPr>
          <w:trHeight w:hRule="exact" w:val="160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64. Адаптации насекомого к питанию жидкой пищей (на примере комара и комнатной мухи)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65. Какие заболевания называют трансмиссивными?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66. К какому подтипу и классу относятся эвглена зеленая и вольвокс?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67. Кто является окончательным и промежуточным хозяином малярийного плазмодия?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68. Какие стадии развития плазмодия происходят в организме комара?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69. К какому подтипу и классу относятся трипаносома, лейшмания?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70. Кто является возбудителем, переносчиком и источником сонной болезни?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5.2. Темы письменных работ</w:t>
            </w:r>
          </w:p>
        </w:tc>
      </w:tr>
      <w:tr>
        <w:trPr>
          <w:trHeight w:hRule="exact" w:val="2730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письменных работ (эссе, рефераты, курсовые работы и др.)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Особенности поведения у колониальных групп животных (например,термиты, муравьи, пчелы, колонии 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 и др.).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Особенности питания насекомых-опылителей (пчелы, шмели, бабочки и др.).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Особенности питания кровососущих животных (пиявки, насекомые)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Оцепенение и анабиоз у беспозвоночных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Особо охраняемые виды беспозвоночных животных и стратегия их сохранения на территории Средней Сибири.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Фоновые беспозвоночные животные Средней Сибири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Особо охраняемые природные территории Красноярского края, и их значение в сохранении видового разнообразия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Разработка экскурсии в зоологический музей на тему "Беспозвоночные животные Красноярского края".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5.3. Фонд оценочных средств</w:t>
            </w:r>
          </w:p>
        </w:tc>
      </w:tr>
      <w:tr>
        <w:trPr>
          <w:trHeight w:hRule="exact" w:val="586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Контрольные вопросы и задания для проведения промежуточной аттестации по итогам освоения дисциплины (модуля)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Раскройте понятие жизни и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Направления эволюции (ароморфоз, идиоадаптаця, ценогенез, дегенерация). Привести примеры на беспозвоночных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Эволюция транспортных систем: кольчатые черви.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Сравнительная характеристика кровеносных систем членистоногих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Особенности строения и функционирования пищеварительной системы у различных групп членистоногих.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Паукообразные.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6.Особенности строения и функционирования пищеварительной системы у различных групп членистоногих. Насекомые.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Филогенетический обзор органов и процессов, участвующих в выделении азотистых веществ и в осморегуляции.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Сравнительный анализ простейших, кишечнополостных, плоских и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9.Особенности строения и функционирования выделительной системы и осморегуляция у членистоногих.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10.Типы размножения животных (бесполое и половое). Особенности размножения и онтогенеза простейших.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11.Особенности строения и функционирования половой системы плоских, круглых и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12.Половая система, особенности размножения и развития членистоногих: паукообразных – ракообразных -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13.Особенности и типы метаморфоза у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 Особенности метаморфоза у различных групп беспозвоночных животных.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 Различные способы локомоции у беспозвоночных (амебоидное движение, реснички и жгутики, локомоция эвглены,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кольчатых червей и членистоногих, насекомых)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16. Особенности полета у насекомых. Механизм.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17. Особенности строения и функционирования нервной системы и органов чувств кольчатых червей.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18. Особенности строения и функционирования нервной системы членистоногих.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19. Особенности строения и функциональные возможности органов зрения и слуха насекомых.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20. Строение и функции рецепторов (механорецепторы, терморецепторы и хеморецепторы) членистоногих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21. Опишите процессы диффузии и осмоса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5.4. Перечень видов оценочных средств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 Рекомендуемая литература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6.1.1. Основная литература</w:t>
            </w:r>
          </w:p>
        </w:tc>
      </w:tr>
      <w:tr>
        <w:trPr>
          <w:trHeight w:hRule="exact" w:val="283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Авторы, составители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Заглавие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Издательство, год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Дронзикова М. В.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Учебное пособие по зоологии беспозвоночных (практикум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заданиями):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2017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Голиков В. И.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краткий глоссарий: справочник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2019</w:t>
            </w:r>
          </w:p>
        </w:tc>
      </w:tr>
      <w:tr>
        <w:trPr>
          <w:trHeight w:hRule="exact" w:val="712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Булухто Н. П.,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Короткова А. А.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учебно-методическое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Москва, Берлин: Директ-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Медиа, 2016</w:t>
            </w:r>
          </w:p>
        </w:tc>
      </w:tr>
      <w:tr>
        <w:trPr>
          <w:trHeight w:hRule="exact" w:val="712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Кустов С. Ю., Гладун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В.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Зоология беспозвоночных: учебное пособие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9015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01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14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6.3.1 Лицензионное и свободно распространяемое программное обеспечение, в том числе отечественного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производства</w:t>
            </w:r>
          </w:p>
        </w:tc>
      </w:tr>
      <w:tr>
        <w:trPr>
          <w:trHeight w:hRule="exact" w:val="141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освоения дисциплины необходим компьютер с графической операционной системой, офисным пакетом приложений,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интернет-браузером, программой для чтения PDF-файлов, программой для просмотра изображений и видеофайлов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для работы с архивами.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26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Elibrary.ru: электронная библиотечная система : база данных содержит сведения об отечественных книгах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периодических изданиях по науке, технологии, медицине и образованию. Адрес: http://elibrary.ru.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Электронно-библиотечная система «Университетская библиотека онлайн». Адрес: https://biblioclub.ru.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Электронно-библиотечная система издательства «ЛАНЬ». Адрес: e.lanbook.com. Режим доступа: Индивидуальный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Образовательная платформа «Юрайт». Адрес: https://urait.ru. Режим доступа: 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ИС Антиплагиат: система обнаружения заимствований. Адрес: https://krasspu.antiplagiat.ru.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7. МТО (оборудование и технические средства обучения)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Перечень учебных аудиторий и помещений закрепляется ежегодным приказом «О закреплении аудиторий и помещений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Федеральном государственном бюджетном образовательном учреждении высшего образования «Красноярский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педагогический университет им. В.П. Астафьева на текущий год» с обновлением перечня программного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обеспечения и оборудования в соответствии с требованиями ФГОС ВО, в том числе: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Учебные аудитории для проведения занятий лекционного типа, занятий семинарского типа, курсового проектирования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(выполнения курсовых работ), групповых и индивидуальных консультаций, текущего контроля успеваемости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Помещения для самостоятельной работы обучающихся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Перечень лабораторий.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10036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ПОДГОТОВКА К СЕМИНАРСКИМ И ПРАКТИЧЕСКИМ ЗАНЯТИЯМ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Посещение семинарских и практических занятий является обязательным для полноценного овладения дисциплины.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занятиям следует готовиться по плану представленному в методичке. Для лучшего освоения необходимо ответить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предлагаемые вопросы, законспектировав основные положения ответов. На семинаре студент докладывает материал 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предложенных тем. Длительность доклада не должна превышать 5-7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ПОДГОТОВКА И ЗАЩИТА ДОКЛАДА (ПРЕЗЕНТАЦИИ)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 строится по определенному плану: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Подбор и изучение основных источников по теме (рекомендуется использовать не менее 8 – 10 источников).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Составление библиографии.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Обработка и систематизация материала. Подготовка выводов и обобщений.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Разработка плана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Написание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Публичное выступление с результатами исследования (5–7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Выступление необходимо сопровождать иллюстративным материалом (презентации). После выступления докладчика идет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обсуждение данной проблемы в группе, вопросы, дискуссии.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ПРАВИЛА ОФОРМЛЕНИЯ ЭЛЕКТРОННОЙ ПРЕЗЕНТАЦИИ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смыслу и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необходимо отталкиваться от целей презентации и от условий прочтения;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Презентации должны быть разными -   своя на каждую ситуацию. Презентация для выступления, презентация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отправки по почте или презентация для личной встречи значительно отличаются.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Общий порядок слайдов: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	Титульный лист с заголовком темы и автором исполнения презентации;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	План презентации (5-6 пунктов - это максимум);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	Основная часть (не более 10 слайдов);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	Заключения (выводы);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	Спасибо за внимание (подпись).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стилевому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	Дизайн должен быть простым и лаконичным;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	Основная цель - читаемость, а не субъективная красота. При этом не надо впадать в другую крайность и писать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белых листах чёрными буквами - не у всех это получается стильно;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	Цветовая гамма должна состоять не более чем из двух – трёх цветов;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	Шрифты с засечками читаются легче, чем гротески (шрифты без засечек);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	Шрифтовой контраст можно создать посредством: размера шрифта, толщины шрифта, начертания, формы,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направления и цвета;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	Идеальное сочетание текста, света и фона: тёмный шрифт, светлый фон;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	Всегда должно быть два типа слайдов: для титульных, планов и т.п. и для основного текста;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	Каждый слайд должен иметь заголовок;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	Все слайды должны быть выдержаны в одном стиле;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	На каждом слайде должно быть не более 3-х иллюстраций;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	На каждом слайде не более 17 слов;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	Слайды должны быть пронумерованы с указанием общего количества слайдов;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	На слайдах должны быть тезисы - они сопровождают подробное изложение мыслей докладчика, а не наоборот;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	Использовать встроенные эффекты анимации можно только, когда без этого не обойтись. Обычно анимация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используется для привлечения внимания слушателей (например, последовательное появление элементов диаграммы).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15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	Оформление слайда не должно отвлекать внимание слушателей от его содержательной части;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16	После создания презентации и её оформления, необходимо отрепетировать её показ и своё выступление,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проверить, как будет выглядеть презентация в целом (на проекционном экране), насколько скоро и адекватно она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воспринимается из разных мест аудитории, при разном освещении, шумовом сопровождении, в обстановке, максимально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приближённой к реальным условиям выступления.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IV. ПРАВИЛА ОФОРМЛЕНИЯ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разработки и применения опорного конспекта впервые предложена педагогом-новатором В. Ф. Шаталовым. Под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опорным конспектом понимается системный набор опорных сигналов, структурно связанных между собой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представляющих собой наглядную конструкцию, замещающую систему значений, понятий, идей как взаимосвязанных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элементов. Опорный конспект может быть представлен в виде наглядной схемы, где отражаются подлежащие усвоению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элементы информации, установлены различные связи между ними.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Содержание опорного конспекта – информация, представленная в опорном конспекте. Текст опорного конспекта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совокупность обозначений, составляющих опорный конспект. Ключевые слова – понятия, содержащие смысловую основу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содержанию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Полнота – это означает, что в нем должно быть отражено все содержание вопроса.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Логически обоснованная последовательность изложения.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форме записи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Лаконичность. ОК должен быть минимальным, чтобы его можно было воспроизвести за 5 – 7 минут. По объему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должен составлять примерно один полный лист.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Структурность. Весь материал должен располагаться малыми логическими блоками, т.е. должен содержать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несколько отдельных пунктов, обозначенных номерами или строчными пробелами.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Акцентирование. Для лучшего запоминания основного смысла ОК, главную идею ОК выделяют рамками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цветов, различным шрифтом, различным расположением слов (по вертикали, по диагонали).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Унификация. При составлении ОК используются определённые аббревиатуры и условные знаки, часто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повторяющиеся в курсе данного предмета (ВОВ, РФ, и др)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Автономия. Каждый малый блок (абзац), наряду с логической связью с остальными, должен выражать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законченную мысль, должен быть аккуратно оформлен (иметь привлекательный вид).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Оригинальность. ОК должен быть оригинален по форме, структуре, графическому исполнению, благодаря чему,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лучше сохраняется в памяти. Он должен быть наглядным и понятным не только Вам, но и преподавателю.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Взаимосвязь. Текст ОК должен быть взаимосвязан с текстом учебника, что так же влияет на усвоение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Примерный порядок составления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Первичное ознакомление с материалом изучаемой темы по тексту учебника, картам, дополнительной литературе.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Выделение главного в изучаемом материале, составление обычных кратких записей.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Подбор к данному тексту опорных сигналов в виде отдельных слов, определённых знаков, графиков, рисунков.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Продумывание схематического способа кодирования знаний, использование различного шрифта и т.д.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Составление 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V. РЕКОМЕНДАЦИИ ПО ПОДГОТОВКЕ К ПРОМЕЖУТОЧНОЙ АТТЕСТАЦИИ (ЗАЧЕТ)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Зачет – это проверка знаний студентов при помощи выполнения различных практических работ, а также занятий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семинарах занятиях.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Зачеты бывают двух видов: дифференцированные и недифференцированные. Дифференцированный зачет проводится путем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сдачи разнообразных заданий, после которой выставляется оценка. Если студента не устраивает его оценка, он может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попросить ее повышения, для этого ответив на дополнительные вопросы. Недифференцированный зачет выставляется, если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студентом за время всего семестра были выполнены все задания. В этом случае опрос не проводится. Но также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выставляется оценка на основании количества баллов, по итогу выполнения всех форм работ.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– это глубокая итоговая проверка знаний, умений, навыков и компетенций студента.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 промежуточной аттестации допускаются студенты, которые выполнили весь объём работы, предусмотренный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по дисциплине.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Организация подготовки к итоговой аттестации сугубо индивидуальна. Несмотря на это, можно выделить несколько общих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рациональных приёмов подготовки к зачету/экзамену, пригодных для многих случаев.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При подготовке к зачету/экзамену конспекты занятий не должны являться единственным источником 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информации. Следует обязательно пользоваться ещё учебными пособиями, специальной научно-методической литературой.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Усвоение, закрепление и обобщение учебного материала следует проводить в несколько этапов: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сквозное (тема за темой) повторение последовательных частей курса, имеющих близкую смысловую связь; после каждой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– воспроизведение учебного материала по памяти с использованием конспекта и пособий в тех случаях, когда что-то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ещё не усвоено; прохождение таким образом всего курса;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выборочное по отдельным темам и вопросам воспроизведение (мысленно или путём записи) учебного материала;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выделение тем или вопросов, которые ещё недостаточно усвоены или поняты, и того, что уже хорошо запомнилось;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повторение и осмысливание не усвоенного материала и воспроизведение его по памяти;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выборочное для самоконтроля воспроизведение по памяти ответов на вопросы.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Повторять следует не отдельные вопросы, а темы в той последовательности, как они излагались лектором. Это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обеспечивает получение цельного представления об изученной дисциплине, а не отрывочных знаний по отдельным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Если в ходе повторения возникают какие-то неясности, затруднения в понимании определённых вопросов, их следует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выписать отдельно и стремиться найти ответы самостоятельно, пользуясь конспектом и литературой.  В тех случаях, когда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этого сделать не удаётся, надо обращаться за помощью к преподавателю на консультации, которая обычно проводится перед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экзаменом.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16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итоговой аттестации фактически должна проводиться на протяжении всего процесса изучения данной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дисциплины.  Время, отводимое в период экзаменационной сессии, даётся на то, чтобы восстановить в памяти изученный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материал и систематизировать его. Чем меньше усилий затрачивается на протяжении семестра, тем больше 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приходится прилагать в дни подготовки к зачету/экзамену.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рекомендации по подготовке к промежуточному экзамену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Обучающийся должен самостоятельно изучить или обновить полученные ранее знания, умения, навыки, характеризующие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практическую и теоретическую подготовленность по темам, содержание которых составляет предмет государственного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экзамена и соответствует требованиям по готовности к видам профессиональной деятельности, решению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профессиональных задач и освоению компетенций.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 подготовке к экзамену желательно составлять опорные конспекты, иллюстрируя отдельные прорабатываемые вопросы.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 должен конспектироваться кратко, четко, конкретно в рамках обозначенной темы.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Особое внимание необходимо уделить владению понятийным аппаратом, пониманию 	смысла и значения основных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профессиональных терминов.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Требования к ответу студента на промежуточном экзамене: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Раскрытие содержания вопроса как проблемы теории и практики экологии.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Владение понятийным аппаратом.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Анализ основных научно-методических направлений по проблеме.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Авторская позиция.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Знание, понимание и анализ первоисточников.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Структурированность ответа в исторической и проблемной логике.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Методологическая компетентность: знание категориального строя теории и 	методики обучения и воспитания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географии, принципов, методов и методик 	исследования.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Установление междисциплинарных и межпредметных связей.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Прикладная и практическая направленность.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Лаконичность, четкость речи.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 Соблюдение регламента.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Основные требования к экзамену в виде фрагмента доклада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1.Тип доклада в рамках традиционного обучения: «Изучение нового материала».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Учебная группа (не менее 5 человек)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Время проведения — 15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Обязательные компоненты доклада: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цель и задачи по теме доклада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план доклада и опорный конспект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изложение содержания материала по плану опорного конспекта;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сопровождение содержания: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презентация — не более 10 слайдов (только сопровождение содержания урока);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(первый слайд - тема, цель, задачи, второй - система понятий; последующие слайды - изложение материала по плану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подготовки опорного конспекта, предпоследний слайд - библиографический список, последний слайд - резюме или выводы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соответствии с задачами доклада);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наглядность (муляжи, фотоматериалы, видеосюжеты, книги, карты, схемы, фиксированные, влажные препараты,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экспозиции зоомузея и т.д.);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работа с доской;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контрольные вопросы  или тестовые задания для закрепления по теме доклада (не менее трёх);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библиографический список дополнительной литературы;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анализ одной монографии или занимательной литературы из данного библиографического списка.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Критерии оценки содержательной части доклада: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Композиция содержательной части доклада, структурирование материала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Лексическая и фонетическая грамотность, использование биологической номенклатуры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Логическая последовательность изложения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Использование слайдового сопровождения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Использование наглядности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Изложение материалов с использованием доски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Анализ дополнительной литературы (монографий, занимательной литературы)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 Качество составленного опорного конспекта учителя к докладу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6) Памятка для самоанализа занятия: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Каков был замысел, план проведенного занятия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Каковы главные основания выбора именно такого замысла доклада?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1.1. Каково место данного доклада в теме, разделе, курсе, в системе дисциплин?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1.2. Как он связан с предыдущими темами, на что в них опирается?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1.3. Как он (доклада) работает на последующие темы, разделы (в том числе других предметов)?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1.4. Как были учтены при подготовке к уроку программные требования, образовательные стандарты, стратегия развития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данной школы?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1.5. В чем видится специфика, уникальность этого урока, его особое предназначение?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1.6. Как (и почему) была выбрана именно предложенная форма занятия?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Какие особенности учащихся, класса были учтены при подготовке к докладу (и почему именно эти особенности)?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Какие главные задачи решались при докладе темы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Чем обосновывается выбор структуры и темпа проведения доклада?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Чем обосновывается конкретный ход доклада, характер взаимодействия учителя и учащихся? Почему были избраны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17</w:t>
            </w:r>
          </w:p>
        </w:tc>
      </w:tr>
      <w:tr>
        <w:trPr>
          <w:trHeight w:hRule="exact" w:val="295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именно такое содержание, такие методы, средства, формы обучения?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Какие условия (социально-психологические, учебно-материальные, гигиенические, эстетические, темпоритмические)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были созданы для изложения доклада и почему?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Б. Были ли изменения (отклонения, усовершенствования) по сравнению с данным планом в ходе изложения доклада, если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да, какие, почему и к чему они привели?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Удалось ли: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решить на необходимом (или даже оптимальном) уровне поставленные задачи и получить соответствующие им результаты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избежать перегрузки и переутомления учащихся;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 сохранить и развить продуктивную мотивацию учения, настроение, самочувствие? Какова общая самооценка по докладу?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Г. Каковы причины успехов и недостатков проведенного доклада? Каковы неиспользованные, резервные возможности? Что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этом докладе следовало бы сделать иначе, по-другому?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Д. Какие выводы необходимо сделать на будущее?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2026-2027_44_03_05 Биология и химия (о_ 2026)_plx_Зоология беспозвоночных_Биология и химия</dc:title>
  <dc:creator>FastReport.NET</dc:creator>
</cp:coreProperties>
</file>