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39" w:rsidRPr="005A0DF3" w:rsidRDefault="00AE3439" w:rsidP="00AE34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DF3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AE3439" w:rsidRPr="00BA5C33" w:rsidRDefault="00AE3439" w:rsidP="00AE34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C33">
        <w:rPr>
          <w:rFonts w:ascii="Times New Roman" w:hAnsi="Times New Roman" w:cs="Times New Roman"/>
          <w:b/>
          <w:sz w:val="24"/>
          <w:szCs w:val="24"/>
        </w:rPr>
        <w:t>студентки 5 курса исторического факультета</w:t>
      </w:r>
    </w:p>
    <w:p w:rsidR="00AE3439" w:rsidRPr="00BA5C33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A5C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Чирковой Анастасии Викторовны </w:t>
      </w:r>
      <w:r w:rsidR="00AE3439" w:rsidRPr="00BA5C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 теме </w:t>
      </w:r>
    </w:p>
    <w:p w:rsidR="00BF657F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A5C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«Проблемы и методические аспекты изучения советской политической системы 1917-1930-х гг. в школьном курсе истории России». </w:t>
      </w:r>
    </w:p>
    <w:p w:rsidR="00BA5C33" w:rsidRDefault="00BA5C33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A5C33" w:rsidRDefault="00BA5C33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 w:rsidRPr="00BA5C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Тема, выбранная Анастасией Викторовной Чирковой в качестве объекта своего исследования, является одной из самых сложных не только в школьном, но и в вузовском курсе истории России.  Между тем она крайне важна для понимания не только специфики советской эпохи, но и для многих аспектов политического развития постсоветской, современной России. Сложно не согласиться с автором, что</w:t>
      </w:r>
      <w:r w:rsidR="004267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BA5C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будучи распыленной по разным параграфам, информация по этой теме не способствует системному, комплексному представлению о политической системе советского государства, сложившейся в первые его десятилетия, а</w:t>
      </w:r>
      <w:r w:rsidR="004267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BA5C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следовательно</w:t>
      </w:r>
      <w:r w:rsidR="004267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BA5C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откладывается в памяти школьников в лучшем случае фрагментарно. Этим обстоятельством во многом и определялся выбор методических подходов к преподаванию данной проблемы, предложенных Анастасией Викторовной в практической части своей работы. </w:t>
      </w:r>
    </w:p>
    <w:p w:rsidR="00817AE6" w:rsidRDefault="00817AE6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Изучив достаточно обширный диапазон исторической и методической литературы, автор смогла представить и разнообразный арсенал методических идей, которые могут оказать помощь учителю и обучающимся в преодолении вышеуказанных проблем в освещении темы, сделать процесс ее изучения более наглядным, понятным и в то же время организованным в соответствии с требованиями системно-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подхода. Она представила разработки с применением таких технологий и приемов, как технология развития критического мышления</w:t>
      </w:r>
      <w:r w:rsidR="001E55D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игра, проблемно обучение, кейс-технология, </w:t>
      </w:r>
      <w:proofErr w:type="spellStart"/>
      <w:r w:rsidR="001E55D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скрайбинг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др., что позволяет любому педагогу почерпнуть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интересные идеи для использования на своих уроках и придает представленной работе очевидную практическую значимость. </w:t>
      </w:r>
    </w:p>
    <w:p w:rsidR="00426768" w:rsidRDefault="00426768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 целом представленное исследование А. В. Чирковой соответствует всем требованиям к ВКР бакалавра, отличается большой степенью актуальности, выполнено на высоком квалификационном уровне, и, по мнению, научного руководителя, заслуживает самой высокой оценки. </w:t>
      </w:r>
    </w:p>
    <w:p w:rsidR="00426768" w:rsidRDefault="00426768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26768" w:rsidRDefault="00426768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доцент кафедры отечественной истории</w:t>
      </w:r>
    </w:p>
    <w:p w:rsidR="00426768" w:rsidRPr="00BA5C33" w:rsidRDefault="00426768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Ворошилова Н. В. </w:t>
      </w:r>
    </w:p>
    <w:p w:rsidR="00BA5C33" w:rsidRPr="00BA5C33" w:rsidRDefault="00BA5C33" w:rsidP="00BA5C33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F657F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F657F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F657F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F657F" w:rsidRPr="0089142F" w:rsidRDefault="00BF657F" w:rsidP="00AE343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03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55D7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53103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231CD"/>
    <w:rsid w:val="00426768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F1EDA"/>
    <w:rsid w:val="007F7453"/>
    <w:rsid w:val="00801AD5"/>
    <w:rsid w:val="00806159"/>
    <w:rsid w:val="008114A8"/>
    <w:rsid w:val="00813000"/>
    <w:rsid w:val="00816A5C"/>
    <w:rsid w:val="00817AE6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11E3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D21AF"/>
    <w:rsid w:val="00AE29EC"/>
    <w:rsid w:val="00AE3439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5C33"/>
    <w:rsid w:val="00BA6717"/>
    <w:rsid w:val="00BA748F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57F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3B633-4DB3-497F-9A54-55794522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2023-06-15T12:59:00Z</dcterms:created>
  <dcterms:modified xsi:type="dcterms:W3CDTF">2023-06-19T09:43:00Z</dcterms:modified>
</cp:coreProperties>
</file>