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77"/>
        <w:tblW w:w="10410" w:type="dxa"/>
        <w:tblLayout w:type="fixed"/>
        <w:tblLook w:val="04A0" w:firstRow="1" w:lastRow="0" w:firstColumn="1" w:lastColumn="0" w:noHBand="0" w:noVBand="1"/>
      </w:tblPr>
      <w:tblGrid>
        <w:gridCol w:w="10410"/>
      </w:tblGrid>
      <w:tr w:rsidR="006810E6" w:rsidRPr="006810E6" w:rsidTr="006810E6">
        <w:trPr>
          <w:trHeight w:val="374"/>
        </w:trPr>
        <w:tc>
          <w:tcPr>
            <w:tcW w:w="10410" w:type="dxa"/>
            <w:hideMark/>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sz w:val="28"/>
                <w:szCs w:val="28"/>
                <w:lang w:eastAsia="ar-SA"/>
              </w:rPr>
              <w:t>МИНИСТЕРСТВО ОБРАЗОВАНИЯ И НАУКИ РОССИЙСКОЙ ФЕДЕРАЦИИ</w:t>
            </w:r>
          </w:p>
        </w:tc>
      </w:tr>
      <w:tr w:rsidR="006810E6" w:rsidRPr="006810E6" w:rsidTr="006810E6">
        <w:tc>
          <w:tcPr>
            <w:tcW w:w="10410" w:type="dxa"/>
            <w:hideMark/>
          </w:tcPr>
          <w:p w:rsidR="006810E6" w:rsidRPr="006810E6" w:rsidRDefault="006810E6" w:rsidP="006810E6">
            <w:pPr>
              <w:keepNext/>
              <w:widowControl w:val="0"/>
              <w:numPr>
                <w:ilvl w:val="0"/>
                <w:numId w:val="11"/>
              </w:numPr>
              <w:tabs>
                <w:tab w:val="left" w:pos="0"/>
              </w:tabs>
              <w:suppressAutoHyphens/>
              <w:snapToGrid w:val="0"/>
              <w:spacing w:after="0" w:line="240" w:lineRule="auto"/>
              <w:ind w:left="-483" w:right="5" w:firstLine="213"/>
              <w:jc w:val="center"/>
              <w:outlineLvl w:val="0"/>
              <w:rPr>
                <w:rFonts w:ascii="Times New Roman" w:eastAsia="Times New Roman" w:hAnsi="Times New Roman" w:cs="Times New Roman"/>
                <w:b/>
                <w:bCs/>
                <w:kern w:val="2"/>
                <w:sz w:val="28"/>
                <w:szCs w:val="28"/>
                <w:lang w:eastAsia="ar-SA"/>
              </w:rPr>
            </w:pPr>
            <w:r w:rsidRPr="006810E6">
              <w:rPr>
                <w:rFonts w:ascii="Times New Roman" w:eastAsia="Times New Roman" w:hAnsi="Times New Roman" w:cs="Times New Roman"/>
                <w:b/>
                <w:bCs/>
                <w:kern w:val="2"/>
                <w:sz w:val="28"/>
                <w:szCs w:val="28"/>
                <w:lang w:eastAsia="ar-SA"/>
              </w:rPr>
              <w:t xml:space="preserve">Федеральное государственное бюджетное образовательное учреждение </w:t>
            </w:r>
          </w:p>
          <w:p w:rsidR="006810E6" w:rsidRPr="006810E6" w:rsidRDefault="006810E6" w:rsidP="006810E6">
            <w:pPr>
              <w:keepNext/>
              <w:widowControl w:val="0"/>
              <w:numPr>
                <w:ilvl w:val="0"/>
                <w:numId w:val="11"/>
              </w:numPr>
              <w:tabs>
                <w:tab w:val="left" w:pos="0"/>
              </w:tabs>
              <w:suppressAutoHyphens/>
              <w:snapToGrid w:val="0"/>
              <w:spacing w:after="0" w:line="240" w:lineRule="auto"/>
              <w:ind w:left="-483" w:right="5" w:firstLine="213"/>
              <w:jc w:val="center"/>
              <w:outlineLvl w:val="0"/>
              <w:rPr>
                <w:rFonts w:ascii="Times New Roman" w:eastAsia="Times New Roman" w:hAnsi="Times New Roman" w:cs="Times New Roman"/>
                <w:b/>
                <w:bCs/>
                <w:kern w:val="2"/>
                <w:sz w:val="28"/>
                <w:szCs w:val="28"/>
                <w:lang w:eastAsia="ar-SA"/>
              </w:rPr>
            </w:pPr>
            <w:r w:rsidRPr="006810E6">
              <w:rPr>
                <w:rFonts w:ascii="Times New Roman" w:eastAsia="Times New Roman" w:hAnsi="Times New Roman" w:cs="Times New Roman"/>
                <w:b/>
                <w:bCs/>
                <w:kern w:val="2"/>
                <w:sz w:val="28"/>
                <w:szCs w:val="28"/>
                <w:lang w:eastAsia="ar-SA"/>
              </w:rPr>
              <w:t>высшего профессионального образования</w:t>
            </w:r>
          </w:p>
        </w:tc>
      </w:tr>
      <w:tr w:rsidR="006810E6" w:rsidRPr="006810E6" w:rsidTr="006810E6">
        <w:trPr>
          <w:trHeight w:val="246"/>
        </w:trPr>
        <w:tc>
          <w:tcPr>
            <w:tcW w:w="10410" w:type="dxa"/>
            <w:hideMark/>
          </w:tcPr>
          <w:p w:rsidR="006810E6" w:rsidRPr="006810E6" w:rsidRDefault="006810E6" w:rsidP="006810E6">
            <w:pPr>
              <w:widowControl w:val="0"/>
              <w:tabs>
                <w:tab w:val="left" w:pos="25"/>
              </w:tabs>
              <w:suppressAutoHyphens/>
              <w:snapToGrid w:val="0"/>
              <w:spacing w:before="170" w:after="0" w:line="240" w:lineRule="auto"/>
              <w:ind w:left="-683" w:right="5"/>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caps/>
                <w:sz w:val="28"/>
                <w:szCs w:val="28"/>
                <w:lang w:eastAsia="ar-SA"/>
              </w:rPr>
              <w:t xml:space="preserve">        КРАСНОЯРСКИЙ ГОСУДАРСТВЕННЫЙ ПЕДАГОГИЧЕСКИЙ УНИВЕРСИТЕТ </w:t>
            </w:r>
            <w:r w:rsidRPr="006810E6">
              <w:rPr>
                <w:rFonts w:ascii="Times New Roman" w:eastAsia="Times New Roman" w:hAnsi="Times New Roman" w:cs="Times New Roman"/>
                <w:b/>
                <w:bCs/>
                <w:sz w:val="28"/>
                <w:szCs w:val="28"/>
                <w:lang w:eastAsia="ar-SA"/>
              </w:rPr>
              <w:t>им. В.П. Астафьева</w:t>
            </w:r>
          </w:p>
        </w:tc>
      </w:tr>
    </w:tbl>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(КГПУ им. В.П. Астафьева)</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A017BA"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Pr>
          <w:rFonts w:ascii="Times New Roman" w:eastAsia="Times New Roman" w:hAnsi="Times New Roman" w:cs="Times New Roman"/>
          <w:i/>
          <w:sz w:val="28"/>
          <w:szCs w:val="28"/>
          <w:lang w:eastAsia="ar-SA"/>
        </w:rPr>
        <w:t xml:space="preserve">Кафедра </w:t>
      </w:r>
      <w:r w:rsidR="00996EF5">
        <w:rPr>
          <w:rFonts w:ascii="Times New Roman" w:eastAsia="Times New Roman" w:hAnsi="Times New Roman" w:cs="Times New Roman"/>
          <w:i/>
          <w:sz w:val="28"/>
          <w:szCs w:val="28"/>
          <w:lang w:eastAsia="ar-SA"/>
        </w:rPr>
        <w:t>экономической теории</w:t>
      </w:r>
      <w:r>
        <w:rPr>
          <w:rFonts w:ascii="Times New Roman" w:eastAsia="Times New Roman" w:hAnsi="Times New Roman" w:cs="Times New Roman"/>
          <w:i/>
          <w:sz w:val="28"/>
          <w:szCs w:val="28"/>
          <w:lang w:eastAsia="ar-SA"/>
        </w:rPr>
        <w:t xml:space="preserve"> </w:t>
      </w:r>
      <w:r w:rsidR="00996EF5" w:rsidRPr="006810E6">
        <w:rPr>
          <w:rFonts w:ascii="Times New Roman" w:eastAsia="Times New Roman" w:hAnsi="Times New Roman" w:cs="Times New Roman"/>
          <w:i/>
          <w:sz w:val="28"/>
          <w:szCs w:val="28"/>
          <w:lang w:eastAsia="ar-SA"/>
        </w:rPr>
        <w:t>и управления</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Cs/>
          <w:sz w:val="28"/>
          <w:szCs w:val="28"/>
          <w:lang w:eastAsia="ar-SA"/>
        </w:rPr>
      </w:pPr>
    </w:p>
    <w:p w:rsidR="006810E6" w:rsidRPr="006810E6" w:rsidRDefault="006810E6" w:rsidP="006810E6">
      <w:pPr>
        <w:keepNext/>
        <w:widowControl w:val="0"/>
        <w:tabs>
          <w:tab w:val="num" w:pos="576"/>
        </w:tabs>
        <w:suppressAutoHyphens/>
        <w:spacing w:before="240" w:after="60" w:line="240" w:lineRule="auto"/>
        <w:ind w:left="576" w:hanging="576"/>
        <w:outlineLvl w:val="1"/>
        <w:rPr>
          <w:rFonts w:ascii="Times New Roman" w:eastAsia="Times New Roman" w:hAnsi="Times New Roman" w:cs="Times New Roman"/>
          <w:i/>
          <w:iCs/>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УЧЕБНО-МЕТОДИЧЕСКИЙ КОМПЛЕКС ДИСЦИПЛИНЫ</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A017BA"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ОСНОВЫ БЮДЖЕТИРОВАНИЯ</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sz w:val="28"/>
          <w:szCs w:val="28"/>
          <w:lang w:eastAsia="ar-SA"/>
        </w:rPr>
        <w:t>Направление подготовки:</w:t>
      </w:r>
      <w:r w:rsidRPr="006810E6">
        <w:rPr>
          <w:rFonts w:ascii="Times New Roman" w:eastAsia="Times New Roman" w:hAnsi="Times New Roman" w:cs="Times New Roman"/>
          <w:i/>
          <w:sz w:val="28"/>
          <w:szCs w:val="28"/>
          <w:lang w:eastAsia="ar-SA"/>
        </w:rPr>
        <w:t> 080200.62 «Менеджмент»</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492ADA" w:rsidRDefault="006810E6" w:rsidP="006810E6">
      <w:pPr>
        <w:widowControl w:val="0"/>
        <w:suppressAutoHyphens/>
        <w:spacing w:after="0" w:line="240" w:lineRule="auto"/>
        <w:rPr>
          <w:rFonts w:ascii="Times New Roman" w:eastAsia="Times New Roman" w:hAnsi="Times New Roman" w:cs="Times New Roman"/>
          <w:i/>
          <w:sz w:val="28"/>
          <w:szCs w:val="28"/>
          <w:lang w:val="en-US" w:eastAsia="ar-SA"/>
        </w:rPr>
      </w:pPr>
      <w:r w:rsidRPr="006810E6">
        <w:rPr>
          <w:rFonts w:ascii="Times New Roman" w:eastAsia="Times New Roman" w:hAnsi="Times New Roman" w:cs="Times New Roman"/>
          <w:i/>
          <w:sz w:val="28"/>
          <w:szCs w:val="28"/>
          <w:lang w:eastAsia="ar-SA"/>
        </w:rPr>
        <w:t xml:space="preserve">                                             </w:t>
      </w:r>
      <w:r w:rsidRPr="006810E6">
        <w:rPr>
          <w:rFonts w:ascii="Times New Roman" w:eastAsia="Times New Roman" w:hAnsi="Times New Roman" w:cs="Times New Roman"/>
          <w:sz w:val="28"/>
          <w:szCs w:val="28"/>
          <w:lang w:eastAsia="ar-SA"/>
        </w:rPr>
        <w:t>Красноярск 201</w:t>
      </w:r>
      <w:r w:rsidR="00492ADA">
        <w:rPr>
          <w:rFonts w:ascii="Times New Roman" w:eastAsia="Times New Roman" w:hAnsi="Times New Roman" w:cs="Times New Roman"/>
          <w:sz w:val="28"/>
          <w:szCs w:val="28"/>
          <w:lang w:val="en-US" w:eastAsia="ar-SA"/>
        </w:rPr>
        <w:t>4</w:t>
      </w:r>
      <w:bookmarkStart w:id="0" w:name="_GoBack"/>
      <w:bookmarkEnd w:id="0"/>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tabs>
          <w:tab w:val="left" w:pos="4820"/>
          <w:tab w:val="right" w:leader="underscore" w:pos="9072"/>
        </w:tabs>
        <w:suppressAutoHyphens/>
        <w:spacing w:after="0" w:line="240" w:lineRule="auto"/>
        <w:ind w:right="-1"/>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lastRenderedPageBreak/>
        <w:t>Учебно-методический комплекс дисциплины составлен: к.э.н., доцент</w:t>
      </w:r>
    </w:p>
    <w:p w:rsidR="006810E6" w:rsidRPr="006810E6" w:rsidRDefault="006810E6" w:rsidP="006810E6">
      <w:pPr>
        <w:widowControl w:val="0"/>
        <w:tabs>
          <w:tab w:val="left" w:pos="4820"/>
          <w:tab w:val="right" w:leader="underscore" w:pos="9072"/>
        </w:tabs>
        <w:suppressAutoHyphens/>
        <w:spacing w:after="0" w:line="240" w:lineRule="auto"/>
        <w:ind w:right="-1"/>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 И. А. Стоянов, ст. преподаватель В.П. Семенков</w:t>
      </w:r>
    </w:p>
    <w:p w:rsidR="006810E6" w:rsidRPr="006810E6" w:rsidRDefault="006810E6" w:rsidP="006810E6">
      <w:pPr>
        <w:widowControl w:val="0"/>
        <w:tabs>
          <w:tab w:val="right" w:leader="underscore" w:pos="9072"/>
        </w:tabs>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tabs>
          <w:tab w:val="right" w:leader="underscore" w:pos="9072"/>
        </w:tabs>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Учебная    программа обсуждена и утверждена на заседании кафедры экономической теории и управления </w:t>
      </w:r>
    </w:p>
    <w:p w:rsidR="006810E6" w:rsidRPr="006810E6" w:rsidRDefault="006810E6" w:rsidP="006810E6">
      <w:pPr>
        <w:widowControl w:val="0"/>
        <w:tabs>
          <w:tab w:val="right" w:leader="underscore" w:pos="9072"/>
        </w:tabs>
        <w:suppressAutoHyphens/>
        <w:spacing w:after="0" w:line="240" w:lineRule="auto"/>
        <w:ind w:right="-1"/>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_30__» _августа______ 2013 г, протокол №__.</w:t>
      </w:r>
    </w:p>
    <w:p w:rsidR="006810E6" w:rsidRPr="006810E6" w:rsidRDefault="006810E6" w:rsidP="006810E6">
      <w:pPr>
        <w:widowControl w:val="0"/>
        <w:tabs>
          <w:tab w:val="right" w:leader="underscore" w:pos="9072"/>
        </w:tabs>
        <w:suppressAutoHyphens/>
        <w:spacing w:after="0" w:line="240" w:lineRule="auto"/>
        <w:ind w:right="-1"/>
        <w:rPr>
          <w:rFonts w:ascii="Times New Roman" w:eastAsia="Times New Roman" w:hAnsi="Times New Roman" w:cs="Times New Roman"/>
          <w:sz w:val="28"/>
          <w:szCs w:val="28"/>
          <w:lang w:eastAsia="ar-SA"/>
        </w:rPr>
      </w:pPr>
    </w:p>
    <w:p w:rsidR="006810E6" w:rsidRPr="006810E6" w:rsidRDefault="006810E6" w:rsidP="006810E6">
      <w:pPr>
        <w:tabs>
          <w:tab w:val="left" w:pos="4253"/>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Зав.кафедрой                                                                       А.Н. Фалалеев</w:t>
      </w:r>
    </w:p>
    <w:p w:rsidR="006810E6" w:rsidRPr="006810E6" w:rsidRDefault="006810E6" w:rsidP="006810E6">
      <w:pPr>
        <w:tabs>
          <w:tab w:val="left" w:pos="4253"/>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Одобрено научно-методическим советом </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"_05___" _ сентября_____2013 г., протокол №__.</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tabs>
          <w:tab w:val="left" w:pos="4253"/>
          <w:tab w:val="right" w:leader="underscore" w:pos="9072"/>
        </w:tabs>
        <w:spacing w:after="0" w:line="240" w:lineRule="auto"/>
        <w:ind w:right="-1"/>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Председатель                                                                          _____________________________А.А.Лукьянова</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4"/>
          <w:szCs w:val="24"/>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4"/>
          <w:szCs w:val="24"/>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ru-RU"/>
        </w:rPr>
        <w:lastRenderedPageBreak/>
        <w:t xml:space="preserve">                           </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Оглавление</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Пояснительная записка</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w:t>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Рабочая программа дисциплины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Введение</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Содержание теоретического курса дисциплины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Учебно-методическая (технологическая) карта обучения </w:t>
      </w:r>
    </w:p>
    <w:p w:rsidR="006810E6" w:rsidRPr="006810E6" w:rsidRDefault="006810E6" w:rsidP="006810E6">
      <w:pPr>
        <w:widowControl w:val="0"/>
        <w:suppressAutoHyphens/>
        <w:spacing w:after="0" w:line="240" w:lineRule="auto"/>
        <w:ind w:left="1440"/>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 дисциплины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Технологическая карта рейтинга дисциплины</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Карта литературного обеспечения</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Методические рекомендации для студентов</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Контрольно- измерительные материалы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widowControl w:val="0"/>
        <w:spacing w:after="0" w:line="240" w:lineRule="auto"/>
        <w:rPr>
          <w:rFonts w:ascii="Times New Roman" w:eastAsia="Times New Roman" w:hAnsi="Times New Roman" w:cs="Times New Roman"/>
          <w:b/>
          <w:bCs/>
          <w:sz w:val="36"/>
          <w:szCs w:val="36"/>
          <w:lang w:eastAsia="ru-RU"/>
        </w:rPr>
      </w:pPr>
      <w:r w:rsidRPr="006810E6">
        <w:rPr>
          <w:rFonts w:ascii="Times New Roman" w:eastAsia="Times New Roman" w:hAnsi="Times New Roman" w:cs="Times New Roman"/>
          <w:b/>
          <w:bCs/>
          <w:sz w:val="36"/>
          <w:szCs w:val="36"/>
          <w:lang w:eastAsia="ru-RU"/>
        </w:rPr>
        <w:t xml:space="preserve">                          </w:t>
      </w:r>
    </w:p>
    <w:p w:rsidR="006810E6" w:rsidRPr="006810E6" w:rsidRDefault="006810E6" w:rsidP="006810E6">
      <w:pPr>
        <w:widowControl w:val="0"/>
        <w:spacing w:after="0" w:line="240" w:lineRule="auto"/>
        <w:rPr>
          <w:rFonts w:ascii="Times New Roman" w:eastAsia="Times New Roman" w:hAnsi="Times New Roman" w:cs="Times New Roman"/>
          <w:b/>
          <w:bCs/>
          <w:sz w:val="36"/>
          <w:szCs w:val="36"/>
          <w:lang w:eastAsia="ru-RU"/>
        </w:rPr>
      </w:pPr>
      <w:r w:rsidRPr="006810E6">
        <w:rPr>
          <w:rFonts w:ascii="Times New Roman" w:eastAsia="Times New Roman" w:hAnsi="Times New Roman" w:cs="Times New Roman"/>
          <w:b/>
          <w:bCs/>
          <w:sz w:val="36"/>
          <w:szCs w:val="36"/>
          <w:lang w:eastAsia="ru-RU"/>
        </w:rPr>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36"/>
          <w:szCs w:val="36"/>
          <w:lang w:eastAsia="ru-RU"/>
        </w:rPr>
        <w:br w:type="page"/>
      </w:r>
      <w:r w:rsidRPr="006810E6">
        <w:rPr>
          <w:rFonts w:ascii="Times New Roman" w:eastAsia="Times New Roman" w:hAnsi="Times New Roman" w:cs="Times New Roman"/>
          <w:b/>
          <w:bCs/>
          <w:sz w:val="28"/>
          <w:szCs w:val="28"/>
          <w:lang w:eastAsia="ru-RU"/>
        </w:rPr>
        <w:lastRenderedPageBreak/>
        <w:t>ПОЯСНИТЕЛЬНАЯ ЗАПИСКА</w:t>
      </w:r>
    </w:p>
    <w:p w:rsidR="006810E6" w:rsidRPr="006810E6" w:rsidRDefault="006810E6" w:rsidP="006810E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6810E6" w:rsidRPr="006810E6" w:rsidRDefault="006810E6" w:rsidP="006810E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Учебно-методический комплекс дисциплины (УМКД)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6"/>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пояснительной записки, которая ориентирует в составе и содержании УМКД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 xml:space="preserve">». </w:t>
      </w:r>
    </w:p>
    <w:p w:rsidR="006810E6" w:rsidRPr="006810E6" w:rsidRDefault="006810E6" w:rsidP="006810E6">
      <w:pPr>
        <w:tabs>
          <w:tab w:val="left" w:pos="0"/>
        </w:tabs>
        <w:spacing w:after="0" w:line="240" w:lineRule="auto"/>
        <w:ind w:left="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рабочей программы дисциплины, включающей в себя: </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содержание теоретического курса</w:t>
      </w:r>
      <w:r w:rsidRPr="006810E6">
        <w:rPr>
          <w:rFonts w:ascii="Times New Roman" w:eastAsia="Times New Roman" w:hAnsi="Times New Roman" w:cs="Times New Roman"/>
          <w:sz w:val="20"/>
          <w:szCs w:val="20"/>
          <w:lang w:eastAsia="ru-RU"/>
        </w:rPr>
        <w:t xml:space="preserve"> </w:t>
      </w:r>
      <w:r w:rsidRPr="006810E6">
        <w:rPr>
          <w:rFonts w:ascii="Times New Roman" w:eastAsia="Times New Roman" w:hAnsi="Times New Roman" w:cs="Times New Roman"/>
          <w:sz w:val="28"/>
          <w:szCs w:val="28"/>
          <w:lang w:eastAsia="ru-RU"/>
        </w:rPr>
        <w:t>дисциплины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 xml:space="preserve">»; </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учебно-методическую (технологическую) карту дисциплины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технологическую карту рейтинга дисциплины;</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карту литературного обеспечения дисциплины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7"/>
        </w:numPr>
        <w:tabs>
          <w:tab w:val="left" w:pos="0"/>
          <w:tab w:val="num" w:pos="72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методических рекомендаций для студентов, которые позволяют студентам оптимально организовать процесс изучения дисциплины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7"/>
        </w:numPr>
        <w:tabs>
          <w:tab w:val="left" w:pos="0"/>
          <w:tab w:val="num" w:pos="72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контрольно-измерительными материалами по дисциплине «</w:t>
      </w:r>
      <w:r w:rsidR="00A017BA">
        <w:rPr>
          <w:rFonts w:ascii="Times New Roman" w:eastAsia="Times New Roman" w:hAnsi="Times New Roman" w:cs="Times New Roman"/>
          <w:bCs/>
          <w:sz w:val="28"/>
          <w:szCs w:val="28"/>
          <w:lang w:eastAsia="ru-RU"/>
        </w:rPr>
        <w:t>Основы бюджетирования</w:t>
      </w:r>
      <w:r w:rsidRPr="006810E6">
        <w:rPr>
          <w:rFonts w:ascii="Times New Roman" w:eastAsia="Times New Roman" w:hAnsi="Times New Roman" w:cs="Times New Roman"/>
          <w:sz w:val="28"/>
          <w:szCs w:val="28"/>
          <w:lang w:eastAsia="ru-RU"/>
        </w:rPr>
        <w:t>», который представлен различными</w:t>
      </w:r>
      <w:r w:rsidRPr="006810E6">
        <w:rPr>
          <w:rFonts w:ascii="Times New Roman" w:eastAsia="Times New Roman" w:hAnsi="Times New Roman" w:cs="Times New Roman"/>
          <w:i/>
          <w:iCs/>
          <w:sz w:val="28"/>
          <w:szCs w:val="28"/>
          <w:lang w:eastAsia="ru-RU"/>
        </w:rPr>
        <w:t xml:space="preserve"> </w:t>
      </w:r>
      <w:r w:rsidRPr="006810E6">
        <w:rPr>
          <w:rFonts w:ascii="Times New Roman" w:eastAsia="Times New Roman" w:hAnsi="Times New Roman" w:cs="Times New Roman"/>
          <w:sz w:val="28"/>
          <w:szCs w:val="28"/>
          <w:lang w:eastAsia="ru-RU"/>
        </w:rPr>
        <w:t>вопросами к экзамену, тестами что позволяет эффективно организовать контроль знаний студентов.</w:t>
      </w: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44"/>
          <w:szCs w:val="44"/>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28"/>
          <w:szCs w:val="28"/>
          <w:lang w:eastAsia="ru-RU"/>
        </w:rPr>
      </w:pPr>
      <w:r w:rsidRPr="006810E6">
        <w:rPr>
          <w:rFonts w:ascii="Times New Roman" w:eastAsia="Times New Roman" w:hAnsi="Times New Roman" w:cs="Times New Roman"/>
          <w:b/>
          <w:bCs/>
          <w:i/>
          <w:iCs/>
          <w:sz w:val="32"/>
          <w:szCs w:val="32"/>
          <w:lang w:eastAsia="ru-RU"/>
        </w:rPr>
        <w:br w:type="page"/>
      </w:r>
      <w:r w:rsidRPr="006810E6">
        <w:rPr>
          <w:rFonts w:ascii="Times New Roman" w:eastAsia="Times New Roman" w:hAnsi="Times New Roman" w:cs="Times New Roman"/>
          <w:b/>
          <w:bCs/>
          <w:i/>
          <w:iCs/>
          <w:sz w:val="28"/>
          <w:szCs w:val="28"/>
          <w:lang w:eastAsia="ru-RU"/>
        </w:rPr>
        <w:lastRenderedPageBreak/>
        <w:t>Министерство образования и науки РФ</w:t>
      </w: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28"/>
          <w:szCs w:val="28"/>
          <w:lang w:eastAsia="ru-RU"/>
        </w:rPr>
      </w:pPr>
      <w:r w:rsidRPr="006810E6">
        <w:rPr>
          <w:rFonts w:ascii="Times New Roman" w:eastAsia="Times New Roman" w:hAnsi="Times New Roman" w:cs="Times New Roman"/>
          <w:b/>
          <w:bCs/>
          <w:i/>
          <w:iCs/>
          <w:sz w:val="28"/>
          <w:szCs w:val="28"/>
          <w:lang w:eastAsia="ru-RU"/>
        </w:rPr>
        <w:t>ФГБОУ ВПО «Красноярский государственный педагогический университет им. В.П. Астафьева»</w:t>
      </w: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p>
    <w:p w:rsidR="00996EF5" w:rsidRPr="00996EF5" w:rsidRDefault="00996EF5" w:rsidP="00996EF5">
      <w:pPr>
        <w:widowControl w:val="0"/>
        <w:suppressAutoHyphens/>
        <w:spacing w:after="0" w:line="240" w:lineRule="auto"/>
        <w:jc w:val="center"/>
        <w:rPr>
          <w:rFonts w:ascii="Times New Roman" w:eastAsia="Times New Roman" w:hAnsi="Times New Roman" w:cs="Times New Roman"/>
          <w:b/>
          <w:i/>
          <w:sz w:val="28"/>
          <w:szCs w:val="28"/>
          <w:lang w:eastAsia="ar-SA"/>
        </w:rPr>
      </w:pPr>
      <w:r w:rsidRPr="00996EF5">
        <w:rPr>
          <w:rFonts w:ascii="Times New Roman" w:eastAsia="Times New Roman" w:hAnsi="Times New Roman" w:cs="Times New Roman"/>
          <w:b/>
          <w:i/>
          <w:sz w:val="28"/>
          <w:szCs w:val="28"/>
          <w:lang w:eastAsia="ar-SA"/>
        </w:rPr>
        <w:t>Кафедра экономической теории и управления</w:t>
      </w: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jc w:val="center"/>
        <w:rPr>
          <w:rFonts w:ascii="Calibri" w:eastAsia="Times New Roman" w:hAnsi="Calibri" w:cs="Times New Roman"/>
          <w:iCs/>
          <w:sz w:val="32"/>
          <w:szCs w:val="32"/>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iCs/>
          <w:sz w:val="32"/>
          <w:szCs w:val="32"/>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iCs/>
          <w:sz w:val="32"/>
          <w:szCs w:val="32"/>
          <w:lang w:eastAsia="ru-RU"/>
        </w:rPr>
      </w:pPr>
    </w:p>
    <w:p w:rsidR="006810E6" w:rsidRPr="006810E6" w:rsidRDefault="006810E6" w:rsidP="006810E6">
      <w:pPr>
        <w:widowControl w:val="0"/>
        <w:suppressAutoHyphens/>
        <w:spacing w:after="0" w:line="240" w:lineRule="auto"/>
        <w:rPr>
          <w:rFonts w:ascii="Times New Roman" w:eastAsia="Times New Roman" w:hAnsi="Times New Roman" w:cs="Times New Roman"/>
          <w:caps/>
          <w:sz w:val="28"/>
          <w:szCs w:val="28"/>
          <w:lang w:eastAsia="ar-SA"/>
        </w:rPr>
      </w:pPr>
      <w:r w:rsidRPr="006810E6">
        <w:rPr>
          <w:rFonts w:ascii="Times New Roman" w:eastAsia="Times New Roman" w:hAnsi="Times New Roman" w:cs="Times New Roman"/>
          <w:b/>
          <w:bCs/>
          <w:caps/>
          <w:sz w:val="28"/>
          <w:szCs w:val="28"/>
          <w:lang w:eastAsia="ar-SA"/>
        </w:rPr>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sz w:val="32"/>
          <w:szCs w:val="32"/>
          <w:lang w:eastAsia="ru-RU"/>
        </w:rPr>
      </w:pPr>
    </w:p>
    <w:p w:rsidR="006810E6" w:rsidRPr="006810E6" w:rsidRDefault="006810E6" w:rsidP="006810E6">
      <w:pPr>
        <w:spacing w:after="0" w:line="240" w:lineRule="auto"/>
        <w:jc w:val="center"/>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t>УЧЕБНАЯ ПРОГРАММА ДИСЦИПЛИНЫ</w:t>
      </w: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A017BA"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ОСНОВЫ БЮДЖЕТИРОВАНИЯ</w:t>
      </w: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sz w:val="28"/>
          <w:szCs w:val="28"/>
          <w:lang w:eastAsia="ar-SA"/>
        </w:rPr>
        <w:t>Направление подготовки:</w:t>
      </w:r>
      <w:r w:rsidRPr="006810E6">
        <w:rPr>
          <w:rFonts w:ascii="Times New Roman" w:eastAsia="Times New Roman" w:hAnsi="Times New Roman" w:cs="Times New Roman"/>
          <w:i/>
          <w:sz w:val="28"/>
          <w:szCs w:val="28"/>
          <w:lang w:eastAsia="ar-SA"/>
        </w:rPr>
        <w:t>080200.62 «Менеджмент»</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w:t>
      </w: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lastRenderedPageBreak/>
        <w:t>Красноярск 2013</w:t>
      </w:r>
    </w:p>
    <w:p w:rsidR="006810E6" w:rsidRPr="006810E6" w:rsidRDefault="006810E6" w:rsidP="006810E6">
      <w:pPr>
        <w:widowControl w:val="0"/>
        <w:suppressAutoHyphens/>
        <w:spacing w:after="0" w:line="240" w:lineRule="auto"/>
        <w:ind w:right="680"/>
        <w:rPr>
          <w:rFonts w:ascii="Times New Roman" w:eastAsia="Times New Roman" w:hAnsi="Times New Roman" w:cs="Times New Roman"/>
          <w:b/>
          <w:bCs/>
          <w:sz w:val="24"/>
          <w:szCs w:val="24"/>
          <w:lang w:eastAsia="ar-SA"/>
        </w:rPr>
      </w:pPr>
      <w:r w:rsidRPr="006810E6">
        <w:rPr>
          <w:rFonts w:ascii="Times New Roman" w:eastAsia="Times New Roman" w:hAnsi="Times New Roman" w:cs="Times New Roman"/>
          <w:b/>
          <w:bCs/>
          <w:sz w:val="24"/>
          <w:szCs w:val="24"/>
          <w:lang w:eastAsia="ar-SA"/>
        </w:rPr>
        <w:br w:type="page"/>
      </w:r>
      <w:r w:rsidRPr="006810E6">
        <w:rPr>
          <w:rFonts w:ascii="Times New Roman" w:eastAsia="Times New Roman" w:hAnsi="Times New Roman" w:cs="Times New Roman"/>
          <w:b/>
          <w:bCs/>
          <w:sz w:val="24"/>
          <w:szCs w:val="24"/>
          <w:lang w:eastAsia="ar-SA"/>
        </w:rPr>
        <w:lastRenderedPageBreak/>
        <w:t>Лист согласования учебной программы с другими дисциплинами направления и профиля</w:t>
      </w:r>
    </w:p>
    <w:p w:rsidR="006810E6" w:rsidRPr="006810E6" w:rsidRDefault="006810E6" w:rsidP="006810E6">
      <w:pPr>
        <w:widowControl w:val="0"/>
        <w:suppressAutoHyphens/>
        <w:spacing w:after="0" w:line="240" w:lineRule="auto"/>
        <w:ind w:right="-1" w:firstLine="567"/>
        <w:jc w:val="center"/>
        <w:rPr>
          <w:rFonts w:ascii="Times New Roman" w:eastAsia="Times New Roman" w:hAnsi="Times New Roman" w:cs="Times New Roman"/>
          <w:b/>
          <w:bCs/>
          <w:sz w:val="24"/>
          <w:szCs w:val="24"/>
          <w:lang w:eastAsia="ar-SA"/>
        </w:rPr>
      </w:pPr>
      <w:r w:rsidRPr="006810E6">
        <w:rPr>
          <w:rFonts w:ascii="Times New Roman" w:eastAsia="Times New Roman" w:hAnsi="Times New Roman" w:cs="Times New Roman"/>
          <w:b/>
          <w:bCs/>
          <w:sz w:val="24"/>
          <w:szCs w:val="24"/>
          <w:lang w:eastAsia="ar-SA"/>
        </w:rPr>
        <w:t>на 2013 / 2014 учебный год</w:t>
      </w:r>
    </w:p>
    <w:p w:rsidR="006810E6" w:rsidRPr="006810E6" w:rsidRDefault="006810E6" w:rsidP="006810E6">
      <w:pPr>
        <w:widowControl w:val="0"/>
        <w:suppressAutoHyphens/>
        <w:spacing w:after="0" w:line="240" w:lineRule="auto"/>
        <w:ind w:right="-1" w:firstLine="567"/>
        <w:rPr>
          <w:rFonts w:ascii="Times New Roman" w:eastAsia="Times New Roman" w:hAnsi="Times New Roman" w:cs="Times New Roman"/>
          <w:sz w:val="24"/>
          <w:szCs w:val="24"/>
          <w:lang w:eastAsia="ar-SA"/>
        </w:rPr>
      </w:pPr>
    </w:p>
    <w:tbl>
      <w:tblPr>
        <w:tblW w:w="10020" w:type="dxa"/>
        <w:tblInd w:w="-7" w:type="dxa"/>
        <w:tblLayout w:type="fixed"/>
        <w:tblLook w:val="04A0" w:firstRow="1" w:lastRow="0" w:firstColumn="1" w:lastColumn="0" w:noHBand="0" w:noVBand="1"/>
      </w:tblPr>
      <w:tblGrid>
        <w:gridCol w:w="2700"/>
        <w:gridCol w:w="1950"/>
        <w:gridCol w:w="2548"/>
        <w:gridCol w:w="2822"/>
      </w:tblGrid>
      <w:tr w:rsidR="006810E6" w:rsidRPr="006810E6" w:rsidTr="006810E6">
        <w:trPr>
          <w:cantSplit/>
        </w:trPr>
        <w:tc>
          <w:tcPr>
            <w:tcW w:w="2700"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Наименование дисциплин, изучение которых опирается на данную дисциплину</w:t>
            </w:r>
          </w:p>
        </w:tc>
        <w:tc>
          <w:tcPr>
            <w:tcW w:w="1951"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Кафедра</w:t>
            </w:r>
          </w:p>
        </w:tc>
        <w:tc>
          <w:tcPr>
            <w:tcW w:w="2549"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Предложения об изменениях в  дидактических единицах, временной последовательности изучения и т.д.</w:t>
            </w:r>
          </w:p>
        </w:tc>
        <w:tc>
          <w:tcPr>
            <w:tcW w:w="2823" w:type="dxa"/>
            <w:tcBorders>
              <w:top w:val="single" w:sz="4" w:space="0" w:color="000000"/>
              <w:left w:val="single" w:sz="4" w:space="0" w:color="000000"/>
              <w:bottom w:val="single" w:sz="4" w:space="0" w:color="000000"/>
              <w:right w:val="single" w:sz="4" w:space="0" w:color="000000"/>
            </w:tcBorders>
            <w:hideMark/>
          </w:tcPr>
          <w:p w:rsidR="006810E6" w:rsidRPr="006810E6" w:rsidRDefault="006810E6" w:rsidP="006810E6">
            <w:pPr>
              <w:widowControl w:val="0"/>
              <w:tabs>
                <w:tab w:val="left" w:pos="2043"/>
              </w:tabs>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Принятое решение  (протокол №, дата) кафедрой, разработавшей программу</w:t>
            </w: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hideMark/>
          </w:tcPr>
          <w:p w:rsid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6810E6">
              <w:rPr>
                <w:rFonts w:ascii="Times New Roman" w:eastAsia="Times New Roman" w:hAnsi="Times New Roman" w:cs="Times New Roman"/>
                <w:sz w:val="24"/>
                <w:szCs w:val="24"/>
                <w:lang w:eastAsia="ru-RU"/>
              </w:rPr>
              <w:t xml:space="preserve">Учет и анализ, </w:t>
            </w:r>
            <w:r w:rsidR="00A017BA">
              <w:rPr>
                <w:rFonts w:ascii="Times New Roman" w:eastAsia="Times New Roman" w:hAnsi="Times New Roman" w:cs="Times New Roman"/>
                <w:sz w:val="24"/>
                <w:szCs w:val="24"/>
                <w:lang w:eastAsia="ru-RU"/>
              </w:rPr>
              <w:t>финансы и кредит</w:t>
            </w:r>
            <w:r>
              <w:rPr>
                <w:rFonts w:ascii="Times New Roman" w:eastAsia="Times New Roman" w:hAnsi="Times New Roman" w:cs="Times New Roman"/>
                <w:sz w:val="24"/>
                <w:szCs w:val="24"/>
                <w:lang w:eastAsia="ru-RU"/>
              </w:rPr>
              <w:t>.</w:t>
            </w:r>
          </w:p>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hideMark/>
          </w:tcPr>
          <w:p w:rsidR="006810E6" w:rsidRPr="006810E6" w:rsidRDefault="00A017BA"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Экономики</w:t>
            </w:r>
            <w:r w:rsidR="006810E6" w:rsidRPr="006810E6">
              <w:rPr>
                <w:rFonts w:ascii="Times New Roman" w:eastAsia="Times New Roman" w:hAnsi="Times New Roman" w:cs="Times New Roman"/>
                <w:sz w:val="24"/>
                <w:szCs w:val="24"/>
                <w:lang w:eastAsia="ar-SA"/>
              </w:rPr>
              <w:t xml:space="preserve"> и управления</w:t>
            </w: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ind w:right="120"/>
              <w:jc w:val="right"/>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bl>
    <w:p w:rsidR="006810E6" w:rsidRPr="006810E6" w:rsidRDefault="006810E6" w:rsidP="006810E6">
      <w:pPr>
        <w:widowControl w:val="0"/>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 xml:space="preserve">Заведующий кафедрой                                            </w:t>
      </w:r>
      <w:r w:rsidRPr="006810E6">
        <w:rPr>
          <w:rFonts w:ascii="Times New Roman" w:eastAsia="Times New Roman" w:hAnsi="Times New Roman" w:cs="Times New Roman"/>
          <w:sz w:val="24"/>
          <w:szCs w:val="24"/>
          <w:lang w:eastAsia="ar-SA"/>
        </w:rPr>
        <w:tab/>
      </w: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Председатель НМС                                                  _________________________________</w:t>
      </w:r>
    </w:p>
    <w:p w:rsidR="006810E6" w:rsidRPr="006810E6" w:rsidRDefault="006810E6" w:rsidP="006810E6">
      <w:pPr>
        <w:widowControl w:val="0"/>
        <w:tabs>
          <w:tab w:val="left" w:pos="5670"/>
          <w:tab w:val="right" w:leader="underscore" w:pos="9072"/>
        </w:tabs>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"__" __________ 20__ г.</w:t>
      </w: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r w:rsidRPr="006810E6">
        <w:rPr>
          <w:rFonts w:ascii="Times New Roman" w:eastAsia="Times New Roman" w:hAnsi="Times New Roman" w:cs="Times New Roman"/>
          <w:b/>
          <w:bCs/>
          <w:caps/>
          <w:sz w:val="28"/>
          <w:szCs w:val="28"/>
          <w:lang w:eastAsia="ru-RU"/>
        </w:rPr>
        <w:lastRenderedPageBreak/>
        <w:t>лист внесения изменений</w:t>
      </w:r>
    </w:p>
    <w:p w:rsidR="006810E6" w:rsidRPr="006810E6" w:rsidRDefault="006810E6" w:rsidP="006810E6">
      <w:pPr>
        <w:spacing w:after="0" w:line="240" w:lineRule="auto"/>
        <w:ind w:right="-1" w:firstLine="567"/>
        <w:jc w:val="both"/>
        <w:rPr>
          <w:rFonts w:ascii="Times New Roman" w:eastAsia="Times New Roman" w:hAnsi="Times New Roman" w:cs="Times New Roman"/>
          <w:sz w:val="24"/>
          <w:szCs w:val="24"/>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Дополнения и изменения в учебной программе на 2013/2014 учебный год</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В рабочую программу вносятся следующие изменения: </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Нет изменений</w:t>
      </w:r>
    </w:p>
    <w:p w:rsidR="006810E6" w:rsidRPr="006810E6" w:rsidRDefault="006810E6" w:rsidP="006810E6">
      <w:pPr>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Учебная программа пересмотрена и одобрена на заседании кафедры</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30 августа 2013г., протокол № _1_</w:t>
      </w: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Внесенные изменения утверждаю</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Заведующий кафедрой                                                   Фалалеев А.Н.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_____________</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Декан факультета (директор института)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4820"/>
          <w:tab w:val="right" w:leader="underscore" w:pos="10206"/>
        </w:tabs>
        <w:spacing w:after="0" w:line="240" w:lineRule="auto"/>
        <w:ind w:right="-1" w:firstLine="567"/>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____________________________                                                                        </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"_____"___________ 201__г.</w:t>
      </w: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7183"/>
        </w:tab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 xml:space="preserve">                         </w:t>
      </w:r>
    </w:p>
    <w:p w:rsidR="006810E6" w:rsidRPr="006810E6" w:rsidRDefault="006810E6" w:rsidP="006810E6">
      <w:pPr>
        <w:widowControl w:val="0"/>
        <w:tabs>
          <w:tab w:val="left" w:pos="7183"/>
        </w:tab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b/>
          <w:sz w:val="28"/>
          <w:szCs w:val="28"/>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b/>
          <w:sz w:val="28"/>
          <w:szCs w:val="28"/>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sz w:val="20"/>
          <w:szCs w:val="20"/>
          <w:lang w:eastAsia="ru-RU"/>
        </w:rPr>
      </w:pPr>
      <w:r w:rsidRPr="006810E6">
        <w:rPr>
          <w:rFonts w:ascii="Times New Roman" w:eastAsia="Times New Roman" w:hAnsi="Times New Roman" w:cs="Times New Roman"/>
          <w:b/>
          <w:sz w:val="28"/>
          <w:szCs w:val="28"/>
          <w:lang w:eastAsia="ar-SA"/>
        </w:rPr>
        <w:lastRenderedPageBreak/>
        <w:t>2.1</w:t>
      </w:r>
      <w:r w:rsidRPr="006810E6">
        <w:rPr>
          <w:rFonts w:ascii="Times New Roman" w:eastAsia="Times New Roman" w:hAnsi="Times New Roman" w:cs="Times New Roman"/>
          <w:sz w:val="28"/>
          <w:szCs w:val="28"/>
          <w:lang w:eastAsia="ar-SA"/>
        </w:rPr>
        <w:t xml:space="preserve"> </w:t>
      </w:r>
      <w:r w:rsidRPr="006810E6">
        <w:rPr>
          <w:rFonts w:ascii="Times New Roman" w:eastAsia="Times New Roman" w:hAnsi="Times New Roman" w:cs="Times New Roman"/>
          <w:b/>
          <w:bCs/>
          <w:sz w:val="28"/>
          <w:szCs w:val="28"/>
          <w:lang w:eastAsia="ru-RU"/>
        </w:rPr>
        <w:t>ВВЕДЕНИЕ</w:t>
      </w:r>
    </w:p>
    <w:p w:rsidR="00A017BA" w:rsidRDefault="00A017BA"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hAnsi="Times New Roman" w:cs="Times New Roman"/>
          <w:color w:val="000000"/>
          <w:sz w:val="28"/>
          <w:szCs w:val="28"/>
        </w:rPr>
      </w:pPr>
      <w:r w:rsidRPr="00A017BA">
        <w:rPr>
          <w:rFonts w:ascii="Times New Roman" w:hAnsi="Times New Roman" w:cs="Times New Roman"/>
          <w:color w:val="000000"/>
          <w:sz w:val="28"/>
          <w:szCs w:val="28"/>
        </w:rPr>
        <w:t xml:space="preserve">Бюджетный процесс используется для достижения двух основных целей - планирования и контроля. В процессе планирования руководству компании для принятия взвешенных решений необходимо обладать отфильтрованной и обобщенной информацией о подразделениях, носителями которой являются менеджеры нижнего уровня. </w:t>
      </w:r>
    </w:p>
    <w:p w:rsidR="006810E6" w:rsidRDefault="00A017BA"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hAnsi="Times New Roman" w:cs="Times New Roman"/>
          <w:color w:val="000000"/>
          <w:sz w:val="28"/>
          <w:szCs w:val="28"/>
        </w:rPr>
      </w:pPr>
      <w:r w:rsidRPr="00A017BA">
        <w:rPr>
          <w:rFonts w:ascii="Times New Roman" w:hAnsi="Times New Roman" w:cs="Times New Roman"/>
          <w:color w:val="000000"/>
          <w:sz w:val="28"/>
          <w:szCs w:val="28"/>
        </w:rPr>
        <w:t>Такой информацией их обеспечивает бюджетный процесс, построенный по принципу "снизу вверх". В то же время зачастую и менеджеры нижнего уровня могут более взвешенно планировать при наличии у них информации от руководства, которое как правило гораздо лучше осведомлено об общей картине в рамках организации и ее долгосрочных целях.</w:t>
      </w:r>
      <w:r w:rsidRPr="00A017BA">
        <w:rPr>
          <w:rFonts w:ascii="Times New Roman" w:hAnsi="Times New Roman" w:cs="Times New Roman"/>
          <w:color w:val="000000"/>
          <w:sz w:val="28"/>
          <w:szCs w:val="28"/>
        </w:rPr>
        <w:br/>
        <w:t>В качестве средства для контроля бюджет может быть очень эффективен как инструмент, позволяющий задавать пределы ответственности и полномочий нижестоящих менеджеров и анализировать эффективность работы и качества планирования (например, на основе анализа отклонений).</w:t>
      </w:r>
    </w:p>
    <w:p w:rsidR="00A017BA" w:rsidRDefault="00A017BA" w:rsidP="00A017BA">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Курс раскрывает принципиально новые подходы к процессу</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финансового планирования на предприятии путем внедрения системы</w:t>
      </w:r>
    </w:p>
    <w:p w:rsid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бюджетирования и показывает ее значение для эффективного управления</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финансами предприятия.</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Цель курса:</w:t>
      </w:r>
    </w:p>
    <w:p w:rsid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-показать преимущества бюджетирования как инструмента управления</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предприятием</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-научить методическим основам разработки бюджетов организации</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017BA">
        <w:rPr>
          <w:rFonts w:ascii="Times New Roman" w:eastAsia="Times New Roman" w:hAnsi="Times New Roman" w:cs="Times New Roman"/>
          <w:bCs/>
          <w:sz w:val="28"/>
          <w:szCs w:val="28"/>
          <w:lang w:eastAsia="ru-RU"/>
        </w:rPr>
        <w:t>Задачи изучения курса:</w:t>
      </w:r>
    </w:p>
    <w:p w:rsid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A017BA">
        <w:rPr>
          <w:rFonts w:ascii="Times New Roman" w:eastAsia="Times New Roman" w:hAnsi="Times New Roman" w:cs="Times New Roman"/>
          <w:bCs/>
          <w:sz w:val="28"/>
          <w:szCs w:val="28"/>
          <w:lang w:eastAsia="ru-RU"/>
        </w:rPr>
        <w:t>-получение практических навыков по составлению бюджетов предприятия</w:t>
      </w:r>
      <w:r>
        <w:rPr>
          <w:rFonts w:ascii="Times New Roman" w:eastAsia="Times New Roman" w:hAnsi="Times New Roman" w:cs="Times New Roman"/>
          <w:bCs/>
          <w:sz w:val="28"/>
          <w:szCs w:val="28"/>
          <w:lang w:eastAsia="ru-RU"/>
        </w:rPr>
        <w:t xml:space="preserve"> </w:t>
      </w:r>
    </w:p>
    <w:p w:rsid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017BA">
        <w:rPr>
          <w:rFonts w:ascii="Times New Roman" w:eastAsia="Times New Roman" w:hAnsi="Times New Roman" w:cs="Times New Roman"/>
          <w:bCs/>
          <w:sz w:val="28"/>
          <w:szCs w:val="28"/>
          <w:lang w:eastAsia="ru-RU"/>
        </w:rPr>
        <w:t>овладение методическими основами процесса создания финансовой</w:t>
      </w:r>
      <w:r>
        <w:rPr>
          <w:rFonts w:ascii="Times New Roman" w:eastAsia="Times New Roman" w:hAnsi="Times New Roman" w:cs="Times New Roman"/>
          <w:bCs/>
          <w:sz w:val="28"/>
          <w:szCs w:val="28"/>
          <w:lang w:eastAsia="ru-RU"/>
        </w:rPr>
        <w:t xml:space="preserve"> </w:t>
      </w:r>
      <w:r w:rsidRPr="00A017BA">
        <w:rPr>
          <w:rFonts w:ascii="Times New Roman" w:eastAsia="Times New Roman" w:hAnsi="Times New Roman" w:cs="Times New Roman"/>
          <w:bCs/>
          <w:sz w:val="28"/>
          <w:szCs w:val="28"/>
          <w:lang w:eastAsia="ru-RU"/>
        </w:rPr>
        <w:t>структуры предприятия и организации бюджетного контроля</w:t>
      </w:r>
      <w:r>
        <w:rPr>
          <w:rFonts w:ascii="Times New Roman" w:eastAsia="Times New Roman" w:hAnsi="Times New Roman" w:cs="Times New Roman"/>
          <w:bCs/>
          <w:sz w:val="28"/>
          <w:szCs w:val="28"/>
          <w:lang w:eastAsia="ru-RU"/>
        </w:rPr>
        <w:t xml:space="preserve"> </w:t>
      </w:r>
      <w:r w:rsidRPr="00A017BA">
        <w:rPr>
          <w:rFonts w:ascii="Times New Roman" w:eastAsia="Times New Roman" w:hAnsi="Times New Roman" w:cs="Times New Roman"/>
          <w:bCs/>
          <w:sz w:val="28"/>
          <w:szCs w:val="28"/>
          <w:lang w:eastAsia="ru-RU"/>
        </w:rPr>
        <w:t xml:space="preserve">возможность </w:t>
      </w:r>
    </w:p>
    <w:p w:rsidR="00A017BA" w:rsidRPr="00A017BA" w:rsidRDefault="00A017BA" w:rsidP="00A017BA">
      <w:pPr>
        <w:widowControl w:val="0"/>
        <w:tabs>
          <w:tab w:val="left" w:pos="993"/>
          <w:tab w:val="left" w:pos="1321"/>
        </w:tabs>
        <w:kinsoku w:val="0"/>
        <w:overflowPunct w:val="0"/>
        <w:autoSpaceDE w:val="0"/>
        <w:autoSpaceDN w:val="0"/>
        <w:adjustRightInd w:val="0"/>
        <w:spacing w:after="0" w:line="228"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017BA">
        <w:rPr>
          <w:rFonts w:ascii="Times New Roman" w:eastAsia="Times New Roman" w:hAnsi="Times New Roman" w:cs="Times New Roman"/>
          <w:bCs/>
          <w:sz w:val="28"/>
          <w:szCs w:val="28"/>
          <w:lang w:eastAsia="ru-RU"/>
        </w:rPr>
        <w:t>применения полученных знаний для создания более</w:t>
      </w:r>
      <w:r>
        <w:rPr>
          <w:rFonts w:ascii="Times New Roman" w:eastAsia="Times New Roman" w:hAnsi="Times New Roman" w:cs="Times New Roman"/>
          <w:bCs/>
          <w:sz w:val="28"/>
          <w:szCs w:val="28"/>
          <w:lang w:eastAsia="ru-RU"/>
        </w:rPr>
        <w:t xml:space="preserve"> </w:t>
      </w:r>
      <w:r w:rsidRPr="00A017BA">
        <w:rPr>
          <w:rFonts w:ascii="Times New Roman" w:eastAsia="Times New Roman" w:hAnsi="Times New Roman" w:cs="Times New Roman"/>
          <w:bCs/>
          <w:sz w:val="28"/>
          <w:szCs w:val="28"/>
          <w:lang w:eastAsia="ru-RU"/>
        </w:rPr>
        <w:t>эффективной системы управления финансами предприятия.</w:t>
      </w:r>
    </w:p>
    <w:p w:rsidR="006810E6" w:rsidRPr="006810E6" w:rsidRDefault="006810E6"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b/>
          <w:bCs/>
          <w:sz w:val="28"/>
          <w:szCs w:val="28"/>
          <w:lang w:eastAsia="ru-RU"/>
        </w:rPr>
        <w:t>об</w:t>
      </w:r>
      <w:r w:rsidRPr="006810E6">
        <w:rPr>
          <w:rFonts w:ascii="Times New Roman" w:eastAsia="Times New Roman" w:hAnsi="Times New Roman" w:cs="Times New Roman"/>
          <w:b/>
          <w:bCs/>
          <w:spacing w:val="-1"/>
          <w:sz w:val="28"/>
          <w:szCs w:val="28"/>
          <w:lang w:eastAsia="ru-RU"/>
        </w:rPr>
        <w:t>щ</w:t>
      </w:r>
      <w:r w:rsidRPr="006810E6">
        <w:rPr>
          <w:rFonts w:ascii="Times New Roman" w:eastAsia="Times New Roman" w:hAnsi="Times New Roman" w:cs="Times New Roman"/>
          <w:b/>
          <w:bCs/>
          <w:sz w:val="28"/>
          <w:szCs w:val="28"/>
          <w:lang w:eastAsia="ru-RU"/>
        </w:rPr>
        <w:t>ек</w:t>
      </w:r>
      <w:r w:rsidRPr="006810E6">
        <w:rPr>
          <w:rFonts w:ascii="Times New Roman" w:eastAsia="Times New Roman" w:hAnsi="Times New Roman" w:cs="Times New Roman"/>
          <w:b/>
          <w:bCs/>
          <w:spacing w:val="-2"/>
          <w:sz w:val="28"/>
          <w:szCs w:val="28"/>
          <w:lang w:eastAsia="ru-RU"/>
        </w:rPr>
        <w:t>у</w:t>
      </w:r>
      <w:r w:rsidRPr="006810E6">
        <w:rPr>
          <w:rFonts w:ascii="Times New Roman" w:eastAsia="Times New Roman" w:hAnsi="Times New Roman" w:cs="Times New Roman"/>
          <w:b/>
          <w:bCs/>
          <w:sz w:val="28"/>
          <w:szCs w:val="28"/>
          <w:lang w:eastAsia="ru-RU"/>
        </w:rPr>
        <w:t>льтурн</w:t>
      </w:r>
      <w:r w:rsidRPr="006810E6">
        <w:rPr>
          <w:rFonts w:ascii="Times New Roman" w:eastAsia="Times New Roman" w:hAnsi="Times New Roman" w:cs="Times New Roman"/>
          <w:b/>
          <w:bCs/>
          <w:spacing w:val="-1"/>
          <w:sz w:val="28"/>
          <w:szCs w:val="28"/>
          <w:lang w:eastAsia="ru-RU"/>
        </w:rPr>
        <w:t xml:space="preserve">ых </w:t>
      </w:r>
      <w:r w:rsidRPr="006810E6">
        <w:rPr>
          <w:rFonts w:ascii="Times New Roman" w:eastAsia="Times New Roman" w:hAnsi="Times New Roman" w:cs="Times New Roman"/>
          <w:b/>
          <w:bCs/>
          <w:sz w:val="28"/>
          <w:szCs w:val="28"/>
          <w:lang w:eastAsia="ru-RU"/>
        </w:rPr>
        <w:t xml:space="preserve"> </w:t>
      </w:r>
      <w:r w:rsidRPr="006810E6">
        <w:rPr>
          <w:rFonts w:ascii="Times New Roman" w:eastAsia="Times New Roman" w:hAnsi="Times New Roman" w:cs="Times New Roman"/>
          <w:b/>
          <w:bCs/>
          <w:spacing w:val="-2"/>
          <w:sz w:val="28"/>
          <w:szCs w:val="28"/>
          <w:lang w:eastAsia="ru-RU"/>
        </w:rPr>
        <w:t>к</w:t>
      </w:r>
      <w:r w:rsidRPr="006810E6">
        <w:rPr>
          <w:rFonts w:ascii="Times New Roman" w:eastAsia="Times New Roman" w:hAnsi="Times New Roman" w:cs="Times New Roman"/>
          <w:b/>
          <w:bCs/>
          <w:sz w:val="28"/>
          <w:szCs w:val="28"/>
          <w:lang w:eastAsia="ru-RU"/>
        </w:rPr>
        <w:t>о</w:t>
      </w:r>
      <w:r w:rsidRPr="006810E6">
        <w:rPr>
          <w:rFonts w:ascii="Times New Roman" w:eastAsia="Times New Roman" w:hAnsi="Times New Roman" w:cs="Times New Roman"/>
          <w:b/>
          <w:bCs/>
          <w:spacing w:val="-1"/>
          <w:sz w:val="28"/>
          <w:szCs w:val="28"/>
          <w:lang w:eastAsia="ru-RU"/>
        </w:rPr>
        <w:t>м</w:t>
      </w:r>
      <w:r w:rsidRPr="006810E6">
        <w:rPr>
          <w:rFonts w:ascii="Times New Roman" w:eastAsia="Times New Roman" w:hAnsi="Times New Roman" w:cs="Times New Roman"/>
          <w:b/>
          <w:bCs/>
          <w:sz w:val="28"/>
          <w:szCs w:val="28"/>
          <w:lang w:eastAsia="ru-RU"/>
        </w:rPr>
        <w:t>петенц</w:t>
      </w:r>
      <w:r w:rsidRPr="006810E6">
        <w:rPr>
          <w:rFonts w:ascii="Times New Roman" w:eastAsia="Times New Roman" w:hAnsi="Times New Roman" w:cs="Times New Roman"/>
          <w:b/>
          <w:bCs/>
          <w:spacing w:val="-2"/>
          <w:sz w:val="28"/>
          <w:szCs w:val="28"/>
          <w:lang w:eastAsia="ru-RU"/>
        </w:rPr>
        <w:t>и</w:t>
      </w:r>
      <w:r w:rsidRPr="006810E6">
        <w:rPr>
          <w:rFonts w:ascii="Times New Roman" w:eastAsia="Times New Roman" w:hAnsi="Times New Roman" w:cs="Times New Roman"/>
          <w:b/>
          <w:bCs/>
          <w:sz w:val="28"/>
          <w:szCs w:val="28"/>
          <w:lang w:eastAsia="ru-RU"/>
        </w:rPr>
        <w:t>й</w:t>
      </w:r>
      <w:r w:rsidRPr="006810E6">
        <w:rPr>
          <w:rFonts w:ascii="Times New Roman" w:eastAsia="Times New Roman" w:hAnsi="Times New Roman" w:cs="Times New Roman"/>
          <w:b/>
          <w:bCs/>
          <w:spacing w:val="-3"/>
          <w:sz w:val="28"/>
          <w:szCs w:val="28"/>
          <w:lang w:eastAsia="ru-RU"/>
        </w:rPr>
        <w:t xml:space="preserve"> </w:t>
      </w:r>
      <w:r w:rsidRPr="006810E6">
        <w:rPr>
          <w:rFonts w:ascii="Times New Roman" w:eastAsia="Times New Roman" w:hAnsi="Times New Roman" w:cs="Times New Roman"/>
          <w:b/>
          <w:bCs/>
          <w:sz w:val="28"/>
          <w:szCs w:val="28"/>
          <w:lang w:eastAsia="ru-RU"/>
        </w:rPr>
        <w:t>(</w:t>
      </w:r>
      <w:r w:rsidRPr="006810E6">
        <w:rPr>
          <w:rFonts w:ascii="Times New Roman" w:eastAsia="Times New Roman" w:hAnsi="Times New Roman" w:cs="Times New Roman"/>
          <w:b/>
          <w:bCs/>
          <w:spacing w:val="-2"/>
          <w:sz w:val="28"/>
          <w:szCs w:val="28"/>
          <w:lang w:eastAsia="ru-RU"/>
        </w:rPr>
        <w:t>О</w:t>
      </w:r>
      <w:r w:rsidRPr="006810E6">
        <w:rPr>
          <w:rFonts w:ascii="Times New Roman" w:eastAsia="Times New Roman" w:hAnsi="Times New Roman" w:cs="Times New Roman"/>
          <w:b/>
          <w:bCs/>
          <w:sz w:val="28"/>
          <w:szCs w:val="28"/>
          <w:lang w:eastAsia="ru-RU"/>
        </w:rPr>
        <w:t>К)</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ершенс</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ой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щеин</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еллек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уальный</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щекуль</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урный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уро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ень</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1</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3"/>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нание</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ременных</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про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лем</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науки</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и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ания</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при</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z w:val="28"/>
          <w:szCs w:val="28"/>
          <w:lang w:eastAsia="ru-RU"/>
        </w:rPr>
        <w:t>решении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ельных</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пр</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фессиональных</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pacing w:val="-2"/>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-2);</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56"/>
          <w:sz w:val="28"/>
          <w:szCs w:val="28"/>
          <w:lang w:eastAsia="ru-RU"/>
        </w:rPr>
        <w:t xml:space="preserve"> </w:t>
      </w:r>
      <w:r w:rsidRPr="006810E6">
        <w:rPr>
          <w:rFonts w:ascii="Times New Roman" w:eastAsia="Times New Roman" w:hAnsi="Times New Roman" w:cs="Times New Roman"/>
          <w:sz w:val="28"/>
          <w:szCs w:val="28"/>
          <w:lang w:eastAsia="ru-RU"/>
        </w:rPr>
        <w:t>формиро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55"/>
          <w:sz w:val="28"/>
          <w:szCs w:val="28"/>
          <w:lang w:eastAsia="ru-RU"/>
        </w:rPr>
        <w:t xml:space="preserve"> </w:t>
      </w:r>
      <w:r w:rsidRPr="006810E6">
        <w:rPr>
          <w:rFonts w:ascii="Times New Roman" w:eastAsia="Times New Roman" w:hAnsi="Times New Roman" w:cs="Times New Roman"/>
          <w:sz w:val="28"/>
          <w:szCs w:val="28"/>
          <w:lang w:eastAsia="ru-RU"/>
        </w:rPr>
        <w:t>ресурсно</w:t>
      </w: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sz w:val="28"/>
          <w:szCs w:val="28"/>
          <w:lang w:eastAsia="ru-RU"/>
        </w:rPr>
        <w:t>инфо</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мационные</w:t>
      </w:r>
      <w:r w:rsidRPr="006810E6">
        <w:rPr>
          <w:rFonts w:ascii="Times New Roman" w:eastAsia="Times New Roman" w:hAnsi="Times New Roman" w:cs="Times New Roman"/>
          <w:spacing w:val="55"/>
          <w:sz w:val="28"/>
          <w:szCs w:val="28"/>
          <w:lang w:eastAsia="ru-RU"/>
        </w:rPr>
        <w:t xml:space="preserve"> </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ы</w:t>
      </w:r>
      <w:r w:rsidRPr="006810E6">
        <w:rPr>
          <w:rFonts w:ascii="Times New Roman" w:eastAsia="Times New Roman" w:hAnsi="Times New Roman" w:cs="Times New Roman"/>
          <w:spacing w:val="57"/>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ля</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решения</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профессиональных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-4);</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самос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ельно</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прио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п</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мощью и</w:t>
      </w:r>
      <w:r w:rsidRPr="006810E6">
        <w:rPr>
          <w:rFonts w:ascii="Times New Roman" w:eastAsia="Times New Roman" w:hAnsi="Times New Roman" w:cs="Times New Roman"/>
          <w:spacing w:val="-2"/>
          <w:sz w:val="28"/>
          <w:szCs w:val="28"/>
          <w:lang w:eastAsia="ru-RU"/>
        </w:rPr>
        <w:t>н</w:t>
      </w:r>
      <w:r w:rsidRPr="006810E6">
        <w:rPr>
          <w:rFonts w:ascii="Times New Roman" w:eastAsia="Times New Roman" w:hAnsi="Times New Roman" w:cs="Times New Roman"/>
          <w:sz w:val="28"/>
          <w:szCs w:val="28"/>
          <w:lang w:eastAsia="ru-RU"/>
        </w:rPr>
        <w:t>формационных</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ехноло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ий</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прак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еской</w:t>
      </w:r>
      <w:r w:rsidRPr="006810E6">
        <w:rPr>
          <w:rFonts w:ascii="Times New Roman" w:eastAsia="Times New Roman" w:hAnsi="Times New Roman" w:cs="Times New Roman"/>
          <w:spacing w:val="1"/>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 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ые</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нания</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pacing w:val="-2"/>
          <w:sz w:val="28"/>
          <w:szCs w:val="28"/>
          <w:lang w:eastAsia="ru-RU"/>
        </w:rPr>
        <w:t>у</w:t>
      </w:r>
      <w:r w:rsidRPr="006810E6">
        <w:rPr>
          <w:rFonts w:ascii="Times New Roman" w:eastAsia="Times New Roman" w:hAnsi="Times New Roman" w:cs="Times New Roman"/>
          <w:sz w:val="28"/>
          <w:szCs w:val="28"/>
          <w:lang w:eastAsia="ru-RU"/>
        </w:rPr>
        <w:t>мени</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м</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исле,</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z w:val="28"/>
          <w:szCs w:val="28"/>
          <w:lang w:eastAsia="ru-RU"/>
        </w:rPr>
        <w:t>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ых</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лас</w:t>
      </w:r>
      <w:r w:rsidRPr="006810E6">
        <w:rPr>
          <w:rFonts w:ascii="Times New Roman" w:eastAsia="Times New Roman" w:hAnsi="Times New Roman" w:cs="Times New Roman"/>
          <w:spacing w:val="-1"/>
          <w:sz w:val="28"/>
          <w:szCs w:val="28"/>
          <w:lang w:eastAsia="ru-RU"/>
        </w:rPr>
        <w:t>тя</w:t>
      </w:r>
      <w:r w:rsidRPr="006810E6">
        <w:rPr>
          <w:rFonts w:ascii="Times New Roman" w:eastAsia="Times New Roman" w:hAnsi="Times New Roman" w:cs="Times New Roman"/>
          <w:sz w:val="28"/>
          <w:szCs w:val="28"/>
          <w:lang w:eastAsia="ru-RU"/>
        </w:rPr>
        <w:t>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наний, непосре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не</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вяз</w:t>
      </w:r>
      <w:r w:rsidRPr="006810E6">
        <w:rPr>
          <w:rFonts w:ascii="Times New Roman" w:eastAsia="Times New Roman" w:hAnsi="Times New Roman" w:cs="Times New Roman"/>
          <w:sz w:val="28"/>
          <w:szCs w:val="28"/>
          <w:lang w:eastAsia="ru-RU"/>
        </w:rPr>
        <w:t>анных</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сферой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5</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tabs>
          <w:tab w:val="left" w:pos="993"/>
          <w:tab w:val="left" w:pos="1307"/>
        </w:tabs>
        <w:kinsoku w:val="0"/>
        <w:overflowPunct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b/>
          <w:bCs/>
          <w:spacing w:val="-2"/>
          <w:sz w:val="28"/>
          <w:szCs w:val="28"/>
          <w:lang w:eastAsia="ru-RU"/>
        </w:rPr>
        <w:t>п</w:t>
      </w:r>
      <w:r w:rsidRPr="006810E6">
        <w:rPr>
          <w:rFonts w:ascii="Times New Roman" w:eastAsia="Times New Roman" w:hAnsi="Times New Roman" w:cs="Times New Roman"/>
          <w:b/>
          <w:bCs/>
          <w:sz w:val="28"/>
          <w:szCs w:val="28"/>
          <w:lang w:eastAsia="ru-RU"/>
        </w:rPr>
        <w:t>рофесс</w:t>
      </w:r>
      <w:r w:rsidRPr="006810E6">
        <w:rPr>
          <w:rFonts w:ascii="Times New Roman" w:eastAsia="Times New Roman" w:hAnsi="Times New Roman" w:cs="Times New Roman"/>
          <w:b/>
          <w:bCs/>
          <w:spacing w:val="-1"/>
          <w:sz w:val="28"/>
          <w:szCs w:val="28"/>
          <w:lang w:eastAsia="ru-RU"/>
        </w:rPr>
        <w:t>и</w:t>
      </w:r>
      <w:r w:rsidRPr="006810E6">
        <w:rPr>
          <w:rFonts w:ascii="Times New Roman" w:eastAsia="Times New Roman" w:hAnsi="Times New Roman" w:cs="Times New Roman"/>
          <w:b/>
          <w:bCs/>
          <w:sz w:val="28"/>
          <w:szCs w:val="28"/>
          <w:lang w:eastAsia="ru-RU"/>
        </w:rPr>
        <w:t>онал</w:t>
      </w:r>
      <w:r w:rsidRPr="006810E6">
        <w:rPr>
          <w:rFonts w:ascii="Times New Roman" w:eastAsia="Times New Roman" w:hAnsi="Times New Roman" w:cs="Times New Roman"/>
          <w:b/>
          <w:bCs/>
          <w:spacing w:val="-3"/>
          <w:sz w:val="28"/>
          <w:szCs w:val="28"/>
          <w:lang w:eastAsia="ru-RU"/>
        </w:rPr>
        <w:t>ь</w:t>
      </w:r>
      <w:r w:rsidRPr="006810E6">
        <w:rPr>
          <w:rFonts w:ascii="Times New Roman" w:eastAsia="Times New Roman" w:hAnsi="Times New Roman" w:cs="Times New Roman"/>
          <w:b/>
          <w:bCs/>
          <w:sz w:val="28"/>
          <w:szCs w:val="28"/>
          <w:lang w:eastAsia="ru-RU"/>
        </w:rPr>
        <w:t>н</w:t>
      </w:r>
      <w:r w:rsidRPr="006810E6">
        <w:rPr>
          <w:rFonts w:ascii="Times New Roman" w:eastAsia="Times New Roman" w:hAnsi="Times New Roman" w:cs="Times New Roman"/>
          <w:b/>
          <w:bCs/>
          <w:spacing w:val="-1"/>
          <w:sz w:val="28"/>
          <w:szCs w:val="28"/>
          <w:lang w:eastAsia="ru-RU"/>
        </w:rPr>
        <w:t>ых</w:t>
      </w:r>
      <w:r w:rsidRPr="006810E6">
        <w:rPr>
          <w:rFonts w:ascii="Times New Roman" w:eastAsia="Times New Roman" w:hAnsi="Times New Roman" w:cs="Times New Roman"/>
          <w:b/>
          <w:bCs/>
          <w:sz w:val="28"/>
          <w:szCs w:val="28"/>
          <w:lang w:eastAsia="ru-RU"/>
        </w:rPr>
        <w:t xml:space="preserve"> </w:t>
      </w:r>
      <w:r w:rsidRPr="006810E6">
        <w:rPr>
          <w:rFonts w:ascii="Times New Roman" w:eastAsia="Times New Roman" w:hAnsi="Times New Roman" w:cs="Times New Roman"/>
          <w:b/>
          <w:bCs/>
          <w:spacing w:val="-2"/>
          <w:sz w:val="28"/>
          <w:szCs w:val="28"/>
          <w:lang w:eastAsia="ru-RU"/>
        </w:rPr>
        <w:t>к</w:t>
      </w:r>
      <w:r w:rsidRPr="006810E6">
        <w:rPr>
          <w:rFonts w:ascii="Times New Roman" w:eastAsia="Times New Roman" w:hAnsi="Times New Roman" w:cs="Times New Roman"/>
          <w:b/>
          <w:bCs/>
          <w:sz w:val="28"/>
          <w:szCs w:val="28"/>
          <w:lang w:eastAsia="ru-RU"/>
        </w:rPr>
        <w:t>о</w:t>
      </w:r>
      <w:r w:rsidRPr="006810E6">
        <w:rPr>
          <w:rFonts w:ascii="Times New Roman" w:eastAsia="Times New Roman" w:hAnsi="Times New Roman" w:cs="Times New Roman"/>
          <w:b/>
          <w:bCs/>
          <w:spacing w:val="-1"/>
          <w:sz w:val="28"/>
          <w:szCs w:val="28"/>
          <w:lang w:eastAsia="ru-RU"/>
        </w:rPr>
        <w:t>м</w:t>
      </w:r>
      <w:r w:rsidRPr="006810E6">
        <w:rPr>
          <w:rFonts w:ascii="Times New Roman" w:eastAsia="Times New Roman" w:hAnsi="Times New Roman" w:cs="Times New Roman"/>
          <w:b/>
          <w:bCs/>
          <w:sz w:val="28"/>
          <w:szCs w:val="28"/>
          <w:lang w:eastAsia="ru-RU"/>
        </w:rPr>
        <w:t>петенц</w:t>
      </w:r>
      <w:r w:rsidRPr="006810E6">
        <w:rPr>
          <w:rFonts w:ascii="Times New Roman" w:eastAsia="Times New Roman" w:hAnsi="Times New Roman" w:cs="Times New Roman"/>
          <w:b/>
          <w:bCs/>
          <w:spacing w:val="-2"/>
          <w:sz w:val="28"/>
          <w:szCs w:val="28"/>
          <w:lang w:eastAsia="ru-RU"/>
        </w:rPr>
        <w:t>и</w:t>
      </w:r>
      <w:r w:rsidRPr="006810E6">
        <w:rPr>
          <w:rFonts w:ascii="Times New Roman" w:eastAsia="Times New Roman" w:hAnsi="Times New Roman" w:cs="Times New Roman"/>
          <w:b/>
          <w:bCs/>
          <w:sz w:val="28"/>
          <w:szCs w:val="28"/>
          <w:lang w:eastAsia="ru-RU"/>
        </w:rPr>
        <w:t>й</w:t>
      </w:r>
      <w:r w:rsidRPr="006810E6">
        <w:rPr>
          <w:rFonts w:ascii="Times New Roman" w:eastAsia="Times New Roman" w:hAnsi="Times New Roman" w:cs="Times New Roman"/>
          <w:b/>
          <w:bCs/>
          <w:spacing w:val="-3"/>
          <w:sz w:val="28"/>
          <w:szCs w:val="28"/>
          <w:lang w:eastAsia="ru-RU"/>
        </w:rPr>
        <w:t xml:space="preserve"> </w:t>
      </w:r>
      <w:r w:rsidRPr="006810E6">
        <w:rPr>
          <w:rFonts w:ascii="Times New Roman" w:eastAsia="Times New Roman" w:hAnsi="Times New Roman" w:cs="Times New Roman"/>
          <w:b/>
          <w:bCs/>
          <w:sz w:val="28"/>
          <w:szCs w:val="28"/>
          <w:lang w:eastAsia="ru-RU"/>
        </w:rPr>
        <w:t>(</w:t>
      </w:r>
      <w:r w:rsidRPr="006810E6">
        <w:rPr>
          <w:rFonts w:ascii="Times New Roman" w:eastAsia="Times New Roman" w:hAnsi="Times New Roman" w:cs="Times New Roman"/>
          <w:b/>
          <w:bCs/>
          <w:spacing w:val="-2"/>
          <w:sz w:val="28"/>
          <w:szCs w:val="28"/>
          <w:lang w:eastAsia="ru-RU"/>
        </w:rPr>
        <w:t>П</w:t>
      </w:r>
      <w:r w:rsidRPr="006810E6">
        <w:rPr>
          <w:rFonts w:ascii="Times New Roman" w:eastAsia="Times New Roman" w:hAnsi="Times New Roman" w:cs="Times New Roman"/>
          <w:b/>
          <w:bCs/>
          <w:sz w:val="28"/>
          <w:szCs w:val="28"/>
          <w:lang w:eastAsia="ru-RU"/>
        </w:rPr>
        <w:t>К</w:t>
      </w:r>
      <w:r w:rsidRPr="006810E6">
        <w:rPr>
          <w:rFonts w:ascii="Times New Roman" w:eastAsia="Times New Roman" w:hAnsi="Times New Roman" w:cs="Times New Roman"/>
          <w:b/>
          <w:bCs/>
          <w:spacing w:val="-2"/>
          <w:sz w:val="28"/>
          <w:szCs w:val="28"/>
          <w:lang w:eastAsia="ru-RU"/>
        </w:rPr>
        <w:t>)</w:t>
      </w:r>
      <w:r w:rsidRPr="006810E6">
        <w:rPr>
          <w:rFonts w:ascii="Times New Roman" w:eastAsia="Times New Roman" w:hAnsi="Times New Roman" w:cs="Times New Roman"/>
          <w:b/>
          <w:bCs/>
          <w:sz w:val="28"/>
          <w:szCs w:val="28"/>
          <w:lang w:eastAsia="ru-RU"/>
        </w:rPr>
        <w:t>:</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щепро</w:t>
      </w:r>
      <w:r w:rsidRPr="006810E6">
        <w:rPr>
          <w:rFonts w:ascii="Times New Roman" w:eastAsia="Times New Roman" w:hAnsi="Times New Roman" w:cs="Times New Roman"/>
          <w:i/>
          <w:iCs/>
          <w:spacing w:val="-2"/>
          <w:sz w:val="28"/>
          <w:szCs w:val="28"/>
          <w:lang w:eastAsia="ru-RU"/>
        </w:rPr>
        <w:t>ф</w:t>
      </w:r>
      <w:r w:rsidRPr="006810E6">
        <w:rPr>
          <w:rFonts w:ascii="Times New Roman" w:eastAsia="Times New Roman" w:hAnsi="Times New Roman" w:cs="Times New Roman"/>
          <w:i/>
          <w:iCs/>
          <w:sz w:val="28"/>
          <w:szCs w:val="28"/>
          <w:lang w:eastAsia="ru-RU"/>
        </w:rPr>
        <w:t>ессио</w:t>
      </w:r>
      <w:r w:rsidRPr="006810E6">
        <w:rPr>
          <w:rFonts w:ascii="Times New Roman" w:eastAsia="Times New Roman" w:hAnsi="Times New Roman" w:cs="Times New Roman"/>
          <w:i/>
          <w:iCs/>
          <w:spacing w:val="-2"/>
          <w:sz w:val="28"/>
          <w:szCs w:val="28"/>
          <w:lang w:eastAsia="ru-RU"/>
        </w:rPr>
        <w:t>н</w:t>
      </w:r>
      <w:r w:rsidRPr="006810E6">
        <w:rPr>
          <w:rFonts w:ascii="Times New Roman" w:eastAsia="Times New Roman" w:hAnsi="Times New Roman" w:cs="Times New Roman"/>
          <w:i/>
          <w:iCs/>
          <w:sz w:val="28"/>
          <w:szCs w:val="28"/>
          <w:lang w:eastAsia="ru-RU"/>
        </w:rPr>
        <w:t>ал</w:t>
      </w:r>
      <w:r w:rsidRPr="006810E6">
        <w:rPr>
          <w:rFonts w:ascii="Times New Roman" w:eastAsia="Times New Roman" w:hAnsi="Times New Roman" w:cs="Times New Roman"/>
          <w:i/>
          <w:iCs/>
          <w:spacing w:val="2"/>
          <w:sz w:val="28"/>
          <w:szCs w:val="28"/>
          <w:lang w:eastAsia="ru-RU"/>
        </w:rPr>
        <w:t>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ы</w:t>
      </w:r>
      <w:r w:rsidRPr="006810E6">
        <w:rPr>
          <w:rFonts w:ascii="Times New Roman" w:eastAsia="Times New Roman" w:hAnsi="Times New Roman" w:cs="Times New Roman"/>
          <w:i/>
          <w:iCs/>
          <w:spacing w:val="-1"/>
          <w:sz w:val="28"/>
          <w:szCs w:val="28"/>
          <w:lang w:eastAsia="ru-RU"/>
        </w:rPr>
        <w:t>м</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20"/>
          <w:sz w:val="28"/>
          <w:szCs w:val="28"/>
          <w:lang w:eastAsia="ru-RU"/>
        </w:rPr>
        <w:t xml:space="preserve"> </w:t>
      </w:r>
      <w:r w:rsidRPr="006810E6">
        <w:rPr>
          <w:rFonts w:ascii="Times New Roman" w:eastAsia="Times New Roman" w:hAnsi="Times New Roman" w:cs="Times New Roman"/>
          <w:i/>
          <w:iCs/>
          <w:sz w:val="28"/>
          <w:szCs w:val="28"/>
          <w:lang w:eastAsia="ru-RU"/>
        </w:rPr>
        <w:t>(</w:t>
      </w:r>
      <w:r w:rsidRPr="006810E6">
        <w:rPr>
          <w:rFonts w:ascii="Times New Roman" w:eastAsia="Times New Roman" w:hAnsi="Times New Roman" w:cs="Times New Roman"/>
          <w:i/>
          <w:iCs/>
          <w:spacing w:val="-1"/>
          <w:sz w:val="28"/>
          <w:szCs w:val="28"/>
          <w:lang w:eastAsia="ru-RU"/>
        </w:rPr>
        <w:t>ОП</w:t>
      </w:r>
      <w:r w:rsidRPr="006810E6">
        <w:rPr>
          <w:rFonts w:ascii="Times New Roman" w:eastAsia="Times New Roman" w:hAnsi="Times New Roman" w:cs="Times New Roman"/>
          <w:i/>
          <w:iCs/>
          <w:sz w:val="28"/>
          <w:szCs w:val="28"/>
          <w:lang w:eastAsia="ru-RU"/>
        </w:rPr>
        <w:t>К</w:t>
      </w:r>
      <w:r w:rsidRPr="006810E6">
        <w:rPr>
          <w:rFonts w:ascii="Times New Roman" w:eastAsia="Times New Roman" w:hAnsi="Times New Roman" w:cs="Times New Roman"/>
          <w:i/>
          <w:iCs/>
          <w:spacing w:val="-2"/>
          <w:sz w:val="28"/>
          <w:szCs w:val="28"/>
          <w:lang w:eastAsia="ru-RU"/>
        </w:rPr>
        <w:t>)</w:t>
      </w:r>
      <w:r w:rsidRPr="006810E6">
        <w:rPr>
          <w:rFonts w:ascii="Times New Roman" w:eastAsia="Times New Roman" w:hAnsi="Times New Roman" w:cs="Times New Roman"/>
          <w:i/>
          <w:iCs/>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7"/>
          <w:sz w:val="28"/>
          <w:szCs w:val="28"/>
          <w:lang w:eastAsia="ru-RU"/>
        </w:rPr>
        <w:t xml:space="preserve"> </w:t>
      </w:r>
      <w:r w:rsidRPr="006810E6">
        <w:rPr>
          <w:rFonts w:ascii="Times New Roman" w:eastAsia="Times New Roman" w:hAnsi="Times New Roman" w:cs="Times New Roman"/>
          <w:sz w:val="28"/>
          <w:szCs w:val="28"/>
          <w:lang w:eastAsia="ru-RU"/>
        </w:rPr>
        <w:t>осущес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л</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8"/>
          <w:sz w:val="28"/>
          <w:szCs w:val="28"/>
          <w:lang w:eastAsia="ru-RU"/>
        </w:rPr>
        <w:t xml:space="preserve"> </w:t>
      </w:r>
      <w:r w:rsidRPr="006810E6">
        <w:rPr>
          <w:rFonts w:ascii="Times New Roman" w:eastAsia="Times New Roman" w:hAnsi="Times New Roman" w:cs="Times New Roman"/>
          <w:sz w:val="28"/>
          <w:szCs w:val="28"/>
          <w:lang w:eastAsia="ru-RU"/>
        </w:rPr>
        <w:t>профессиональное</w:t>
      </w:r>
      <w:r w:rsidRPr="006810E6">
        <w:rPr>
          <w:rFonts w:ascii="Times New Roman" w:eastAsia="Times New Roman" w:hAnsi="Times New Roman" w:cs="Times New Roman"/>
          <w:spacing w:val="25"/>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6"/>
          <w:sz w:val="28"/>
          <w:szCs w:val="28"/>
          <w:lang w:eastAsia="ru-RU"/>
        </w:rPr>
        <w:t xml:space="preserve"> </w:t>
      </w:r>
      <w:r w:rsidRPr="006810E6">
        <w:rPr>
          <w:rFonts w:ascii="Times New Roman" w:eastAsia="Times New Roman" w:hAnsi="Times New Roman" w:cs="Times New Roman"/>
          <w:sz w:val="28"/>
          <w:szCs w:val="28"/>
          <w:lang w:eastAsia="ru-RU"/>
        </w:rPr>
        <w:t>ли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ное самоо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w:t>
      </w:r>
      <w:r w:rsidRPr="006810E6">
        <w:rPr>
          <w:rFonts w:ascii="Times New Roman" w:eastAsia="Times New Roman" w:hAnsi="Times New Roman" w:cs="Times New Roman"/>
          <w:spacing w:val="17"/>
          <w:sz w:val="28"/>
          <w:szCs w:val="28"/>
          <w:lang w:eastAsia="ru-RU"/>
        </w:rPr>
        <w:t xml:space="preserve"> </w:t>
      </w:r>
      <w:r w:rsidRPr="006810E6">
        <w:rPr>
          <w:rFonts w:ascii="Times New Roman" w:eastAsia="Times New Roman" w:hAnsi="Times New Roman" w:cs="Times New Roman"/>
          <w:sz w:val="28"/>
          <w:szCs w:val="28"/>
          <w:lang w:eastAsia="ru-RU"/>
        </w:rPr>
        <w:t>проек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альнейший</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ельный</w:t>
      </w:r>
      <w:r w:rsidRPr="006810E6">
        <w:rPr>
          <w:rFonts w:ascii="Times New Roman" w:eastAsia="Times New Roman" w:hAnsi="Times New Roman" w:cs="Times New Roman"/>
          <w:spacing w:val="18"/>
          <w:sz w:val="28"/>
          <w:szCs w:val="28"/>
          <w:lang w:eastAsia="ru-RU"/>
        </w:rPr>
        <w:t xml:space="preserve"> </w:t>
      </w:r>
      <w:r w:rsidRPr="006810E6">
        <w:rPr>
          <w:rFonts w:ascii="Times New Roman" w:eastAsia="Times New Roman" w:hAnsi="Times New Roman" w:cs="Times New Roman"/>
          <w:sz w:val="28"/>
          <w:szCs w:val="28"/>
          <w:lang w:eastAsia="ru-RU"/>
        </w:rPr>
        <w:t>ма</w:t>
      </w:r>
      <w:r w:rsidRPr="006810E6">
        <w:rPr>
          <w:rFonts w:ascii="Times New Roman" w:eastAsia="Times New Roman" w:hAnsi="Times New Roman" w:cs="Times New Roman"/>
          <w:spacing w:val="-3"/>
          <w:sz w:val="28"/>
          <w:szCs w:val="28"/>
          <w:lang w:eastAsia="ru-RU"/>
        </w:rPr>
        <w:t>р</w:t>
      </w:r>
      <w:r w:rsidRPr="006810E6">
        <w:rPr>
          <w:rFonts w:ascii="Times New Roman" w:eastAsia="Times New Roman" w:hAnsi="Times New Roman" w:cs="Times New Roman"/>
          <w:sz w:val="28"/>
          <w:szCs w:val="28"/>
          <w:lang w:eastAsia="ru-RU"/>
        </w:rPr>
        <w:t>шрут</w:t>
      </w:r>
      <w:r w:rsidRPr="006810E6">
        <w:rPr>
          <w:rFonts w:ascii="Times New Roman" w:eastAsia="Times New Roman" w:hAnsi="Times New Roman" w:cs="Times New Roman"/>
          <w:spacing w:val="18"/>
          <w:sz w:val="28"/>
          <w:szCs w:val="28"/>
          <w:lang w:eastAsia="ru-RU"/>
        </w:rPr>
        <w:t xml:space="preserve"> </w:t>
      </w:r>
      <w:r w:rsidRPr="006810E6">
        <w:rPr>
          <w:rFonts w:ascii="Times New Roman" w:eastAsia="Times New Roman" w:hAnsi="Times New Roman" w:cs="Times New Roman"/>
          <w:sz w:val="28"/>
          <w:szCs w:val="28"/>
          <w:lang w:eastAsia="ru-RU"/>
        </w:rPr>
        <w:t>и пр</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фессиональную</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карьеру</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ОПК</w:t>
      </w:r>
      <w:r w:rsidRPr="006810E6">
        <w:rPr>
          <w:rFonts w:ascii="Times New Roman" w:eastAsia="Times New Roman" w:hAnsi="Times New Roman" w:cs="Times New Roman"/>
          <w:sz w:val="28"/>
          <w:szCs w:val="28"/>
          <w:lang w:eastAsia="ru-RU"/>
        </w:rPr>
        <w:t>-2);</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пе</w:t>
      </w:r>
      <w:r w:rsidRPr="006810E6">
        <w:rPr>
          <w:rFonts w:ascii="Times New Roman" w:eastAsia="Times New Roman" w:hAnsi="Times New Roman" w:cs="Times New Roman"/>
          <w:i/>
          <w:iCs/>
          <w:spacing w:val="-1"/>
          <w:sz w:val="28"/>
          <w:szCs w:val="28"/>
          <w:lang w:eastAsia="ru-RU"/>
        </w:rPr>
        <w:t>д</w:t>
      </w:r>
      <w:r w:rsidRPr="006810E6">
        <w:rPr>
          <w:rFonts w:ascii="Times New Roman" w:eastAsia="Times New Roman" w:hAnsi="Times New Roman" w:cs="Times New Roman"/>
          <w:i/>
          <w:iCs/>
          <w:spacing w:val="-2"/>
          <w:sz w:val="28"/>
          <w:szCs w:val="28"/>
          <w:lang w:eastAsia="ru-RU"/>
        </w:rPr>
        <w:t>а</w:t>
      </w:r>
      <w:r w:rsidRPr="006810E6">
        <w:rPr>
          <w:rFonts w:ascii="Times New Roman" w:eastAsia="Times New Roman" w:hAnsi="Times New Roman" w:cs="Times New Roman"/>
          <w:i/>
          <w:iCs/>
          <w:sz w:val="28"/>
          <w:szCs w:val="28"/>
          <w:lang w:eastAsia="ru-RU"/>
        </w:rPr>
        <w:t>гогичес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lastRenderedPageBreak/>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48"/>
          <w:sz w:val="28"/>
          <w:szCs w:val="28"/>
          <w:lang w:eastAsia="ru-RU"/>
        </w:rPr>
        <w:t xml:space="preserve"> </w:t>
      </w:r>
      <w:r w:rsidRPr="006810E6">
        <w:rPr>
          <w:rFonts w:ascii="Times New Roman" w:eastAsia="Times New Roman" w:hAnsi="Times New Roman" w:cs="Times New Roman"/>
          <w:sz w:val="28"/>
          <w:szCs w:val="28"/>
          <w:lang w:eastAsia="ru-RU"/>
        </w:rPr>
        <w:t>фо</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миро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7"/>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ельную</w:t>
      </w:r>
      <w:r w:rsidRPr="006810E6">
        <w:rPr>
          <w:rFonts w:ascii="Times New Roman" w:eastAsia="Times New Roman" w:hAnsi="Times New Roman" w:cs="Times New Roman"/>
          <w:spacing w:val="48"/>
          <w:sz w:val="28"/>
          <w:szCs w:val="28"/>
          <w:lang w:eastAsia="ru-RU"/>
        </w:rPr>
        <w:t xml:space="preserve"> </w:t>
      </w:r>
      <w:r w:rsidRPr="006810E6">
        <w:rPr>
          <w:rFonts w:ascii="Times New Roman" w:eastAsia="Times New Roman" w:hAnsi="Times New Roman" w:cs="Times New Roman"/>
          <w:sz w:val="28"/>
          <w:szCs w:val="28"/>
          <w:lang w:eastAsia="ru-RU"/>
        </w:rPr>
        <w:t>сре</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w:t>
      </w:r>
      <w:r w:rsidRPr="006810E6">
        <w:rPr>
          <w:rFonts w:ascii="Times New Roman" w:eastAsia="Times New Roman" w:hAnsi="Times New Roman" w:cs="Times New Roman"/>
          <w:spacing w:val="47"/>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5"/>
          <w:sz w:val="28"/>
          <w:szCs w:val="28"/>
          <w:lang w:eastAsia="ru-RU"/>
        </w:rPr>
        <w:t xml:space="preserve"> </w:t>
      </w:r>
      <w:r w:rsidRPr="006810E6">
        <w:rPr>
          <w:rFonts w:ascii="Times New Roman" w:eastAsia="Times New Roman" w:hAnsi="Times New Roman" w:cs="Times New Roman"/>
          <w:sz w:val="28"/>
          <w:szCs w:val="28"/>
          <w:lang w:eastAsia="ru-RU"/>
        </w:rPr>
        <w:t>исполь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 с</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ои</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реали</w:t>
      </w:r>
      <w:r w:rsidRPr="006810E6">
        <w:rPr>
          <w:rFonts w:ascii="Times New Roman" w:eastAsia="Times New Roman" w:hAnsi="Times New Roman" w:cs="Times New Roman"/>
          <w:spacing w:val="-2"/>
          <w:sz w:val="28"/>
          <w:szCs w:val="28"/>
          <w:lang w:eastAsia="ru-RU"/>
        </w:rPr>
        <w:t>з</w:t>
      </w:r>
      <w:r w:rsidRPr="006810E6">
        <w:rPr>
          <w:rFonts w:ascii="Times New Roman" w:eastAsia="Times New Roman" w:hAnsi="Times New Roman" w:cs="Times New Roman"/>
          <w:sz w:val="28"/>
          <w:szCs w:val="28"/>
          <w:lang w:eastAsia="ru-RU"/>
        </w:rPr>
        <w:t>ации</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инно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ационной</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ельной по</w:t>
      </w:r>
      <w:r w:rsidRPr="006810E6">
        <w:rPr>
          <w:rFonts w:ascii="Times New Roman" w:eastAsia="Times New Roman" w:hAnsi="Times New Roman" w:cs="Times New Roman"/>
          <w:spacing w:val="-2"/>
          <w:sz w:val="28"/>
          <w:szCs w:val="28"/>
          <w:lang w:eastAsia="ru-RU"/>
        </w:rPr>
        <w:t>л</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ики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-3);</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11"/>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9"/>
          <w:sz w:val="28"/>
          <w:szCs w:val="28"/>
          <w:lang w:eastAsia="ru-RU"/>
        </w:rPr>
        <w:t xml:space="preserve"> </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ауч</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о-иссле</w:t>
      </w:r>
      <w:r w:rsidRPr="006810E6">
        <w:rPr>
          <w:rFonts w:ascii="Times New Roman" w:eastAsia="Times New Roman" w:hAnsi="Times New Roman" w:cs="Times New Roman"/>
          <w:i/>
          <w:iCs/>
          <w:spacing w:val="-1"/>
          <w:sz w:val="28"/>
          <w:szCs w:val="28"/>
          <w:lang w:eastAsia="ru-RU"/>
        </w:rPr>
        <w:t>д</w:t>
      </w:r>
      <w:r w:rsidRPr="006810E6">
        <w:rPr>
          <w:rFonts w:ascii="Times New Roman" w:eastAsia="Times New Roman" w:hAnsi="Times New Roman" w:cs="Times New Roman"/>
          <w:i/>
          <w:iCs/>
          <w:sz w:val="28"/>
          <w:szCs w:val="28"/>
          <w:lang w:eastAsia="ru-RU"/>
        </w:rPr>
        <w:t>ова</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9"/>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анали</w:t>
      </w:r>
      <w:r w:rsidRPr="006810E6">
        <w:rPr>
          <w:rFonts w:ascii="Times New Roman" w:eastAsia="Times New Roman" w:hAnsi="Times New Roman" w:cs="Times New Roman"/>
          <w:spacing w:val="-2"/>
          <w:sz w:val="28"/>
          <w:szCs w:val="28"/>
          <w:lang w:eastAsia="ru-RU"/>
        </w:rPr>
        <w:t>з</w:t>
      </w:r>
      <w:r w:rsidRPr="006810E6">
        <w:rPr>
          <w:rFonts w:ascii="Times New Roman" w:eastAsia="Times New Roman" w:hAnsi="Times New Roman" w:cs="Times New Roman"/>
          <w:sz w:val="28"/>
          <w:szCs w:val="28"/>
          <w:lang w:eastAsia="ru-RU"/>
        </w:rPr>
        <w:t>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ре</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уль</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ы</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нау</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ных</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 пр</w:t>
      </w:r>
      <w:r w:rsidRPr="006810E6">
        <w:rPr>
          <w:rFonts w:ascii="Times New Roman" w:eastAsia="Times New Roman" w:hAnsi="Times New Roman" w:cs="Times New Roman"/>
          <w:spacing w:val="-2"/>
          <w:sz w:val="28"/>
          <w:szCs w:val="28"/>
          <w:lang w:eastAsia="ru-RU"/>
        </w:rPr>
        <w:t>и</w:t>
      </w:r>
      <w:r w:rsidRPr="006810E6">
        <w:rPr>
          <w:rFonts w:ascii="Times New Roman" w:eastAsia="Times New Roman" w:hAnsi="Times New Roman" w:cs="Times New Roman"/>
          <w:sz w:val="28"/>
          <w:szCs w:val="28"/>
          <w:lang w:eastAsia="ru-RU"/>
        </w:rPr>
        <w:t>мен</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3"/>
          <w:sz w:val="28"/>
          <w:szCs w:val="28"/>
          <w:lang w:eastAsia="ru-RU"/>
        </w:rPr>
        <w:t xml:space="preserve"> </w:t>
      </w:r>
      <w:r w:rsidRPr="006810E6">
        <w:rPr>
          <w:rFonts w:ascii="Times New Roman" w:eastAsia="Times New Roman" w:hAnsi="Times New Roman" w:cs="Times New Roman"/>
          <w:sz w:val="28"/>
          <w:szCs w:val="28"/>
          <w:lang w:eastAsia="ru-RU"/>
        </w:rPr>
        <w:t>их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п</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3"/>
          <w:sz w:val="28"/>
          <w:szCs w:val="28"/>
          <w:lang w:eastAsia="ru-RU"/>
        </w:rPr>
        <w:t xml:space="preserve"> </w:t>
      </w:r>
      <w:r w:rsidRPr="006810E6">
        <w:rPr>
          <w:rFonts w:ascii="Times New Roman" w:eastAsia="Times New Roman" w:hAnsi="Times New Roman" w:cs="Times New Roman"/>
          <w:sz w:val="28"/>
          <w:szCs w:val="28"/>
          <w:lang w:eastAsia="ru-RU"/>
        </w:rPr>
        <w:t>решении</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конкре</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z w:val="28"/>
          <w:szCs w:val="28"/>
          <w:lang w:eastAsia="ru-RU"/>
        </w:rPr>
        <w:t>ных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и 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ельских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5</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исполь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ин</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уальные</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креа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ные</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 xml:space="preserve">и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ля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ори</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инально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решения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ельских</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6</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самос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ельно</w:t>
      </w:r>
      <w:r w:rsidRPr="006810E6">
        <w:rPr>
          <w:rFonts w:ascii="Times New Roman" w:eastAsia="Times New Roman" w:hAnsi="Times New Roman" w:cs="Times New Roman"/>
          <w:spacing w:val="40"/>
          <w:sz w:val="28"/>
          <w:szCs w:val="28"/>
          <w:lang w:eastAsia="ru-RU"/>
        </w:rPr>
        <w:t xml:space="preserve"> </w:t>
      </w:r>
      <w:r w:rsidRPr="006810E6">
        <w:rPr>
          <w:rFonts w:ascii="Times New Roman" w:eastAsia="Times New Roman" w:hAnsi="Times New Roman" w:cs="Times New Roman"/>
          <w:sz w:val="28"/>
          <w:szCs w:val="28"/>
          <w:lang w:eastAsia="ru-RU"/>
        </w:rPr>
        <w:t>осущес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л</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нау</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ное</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w:t>
      </w:r>
      <w:r w:rsidRPr="006810E6">
        <w:rPr>
          <w:rFonts w:ascii="Times New Roman" w:eastAsia="Times New Roman" w:hAnsi="Times New Roman" w:cs="Times New Roman"/>
          <w:spacing w:val="40"/>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испо</w:t>
      </w:r>
      <w:r w:rsidRPr="006810E6">
        <w:rPr>
          <w:rFonts w:ascii="Times New Roman" w:eastAsia="Times New Roman" w:hAnsi="Times New Roman" w:cs="Times New Roman"/>
          <w:spacing w:val="-2"/>
          <w:sz w:val="28"/>
          <w:szCs w:val="28"/>
          <w:lang w:eastAsia="ru-RU"/>
        </w:rPr>
        <w:t>л</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анием</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ременных</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pacing w:val="-2"/>
          <w:sz w:val="28"/>
          <w:szCs w:val="28"/>
          <w:lang w:eastAsia="ru-RU"/>
        </w:rPr>
        <w:t>м</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ов</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науки</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7</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 xml:space="preserve"> </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5"/>
          <w:sz w:val="28"/>
          <w:szCs w:val="28"/>
          <w:lang w:eastAsia="ru-RU"/>
        </w:rPr>
        <w:t xml:space="preserve"> </w:t>
      </w:r>
      <w:r w:rsidRPr="006810E6">
        <w:rPr>
          <w:rFonts w:ascii="Times New Roman" w:eastAsia="Times New Roman" w:hAnsi="Times New Roman" w:cs="Times New Roman"/>
          <w:i/>
          <w:iCs/>
          <w:sz w:val="28"/>
          <w:szCs w:val="28"/>
          <w:lang w:eastAsia="ru-RU"/>
        </w:rPr>
        <w:t>прое</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pacing w:val="-1"/>
          <w:sz w:val="28"/>
          <w:szCs w:val="28"/>
          <w:lang w:eastAsia="ru-RU"/>
        </w:rPr>
        <w:t>тн</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ин</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уальные</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руппо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ые</w:t>
      </w:r>
      <w:r w:rsidRPr="006810E6">
        <w:rPr>
          <w:rFonts w:ascii="Times New Roman" w:eastAsia="Times New Roman" w:hAnsi="Times New Roman" w:cs="Times New Roman"/>
          <w:spacing w:val="15"/>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ехноло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ии прин</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ия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решений</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упра</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лении</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ельным</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z w:val="28"/>
          <w:szCs w:val="28"/>
          <w:lang w:eastAsia="ru-RU"/>
        </w:rPr>
        <w:t>у</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реж</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ением,</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опира</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z w:val="28"/>
          <w:szCs w:val="28"/>
          <w:lang w:eastAsia="ru-RU"/>
        </w:rPr>
        <w:t>сь</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на</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енный</w:t>
      </w:r>
      <w:r w:rsidRPr="006810E6">
        <w:rPr>
          <w:rFonts w:ascii="Times New Roman" w:eastAsia="Times New Roman" w:hAnsi="Times New Roman" w:cs="Times New Roman"/>
          <w:spacing w:val="-3"/>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ару</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ежный</w:t>
      </w:r>
      <w:r w:rsidRPr="006810E6">
        <w:rPr>
          <w:rFonts w:ascii="Times New Roman" w:eastAsia="Times New Roman" w:hAnsi="Times New Roman" w:cs="Times New Roman"/>
          <w:spacing w:val="-3"/>
          <w:sz w:val="28"/>
          <w:szCs w:val="28"/>
          <w:lang w:eastAsia="ru-RU"/>
        </w:rPr>
        <w:t xml:space="preserve"> </w:t>
      </w:r>
      <w:r w:rsidRPr="006810E6">
        <w:rPr>
          <w:rFonts w:ascii="Times New Roman" w:eastAsia="Times New Roman" w:hAnsi="Times New Roman" w:cs="Times New Roman"/>
          <w:sz w:val="28"/>
          <w:szCs w:val="28"/>
          <w:lang w:eastAsia="ru-RU"/>
        </w:rPr>
        <w:t>опыт</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-1</w:t>
      </w:r>
      <w:r w:rsidRPr="006810E6">
        <w:rPr>
          <w:rFonts w:ascii="Times New Roman" w:eastAsia="Times New Roman" w:hAnsi="Times New Roman" w:cs="Times New Roman"/>
          <w:spacing w:val="-2"/>
          <w:sz w:val="28"/>
          <w:szCs w:val="28"/>
          <w:lang w:eastAsia="ru-RU"/>
        </w:rPr>
        <w:t>3</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5"/>
          <w:sz w:val="28"/>
          <w:szCs w:val="28"/>
          <w:lang w:eastAsia="ru-RU"/>
        </w:rPr>
        <w:t xml:space="preserve"> </w:t>
      </w:r>
      <w:r w:rsidRPr="006810E6">
        <w:rPr>
          <w:rFonts w:ascii="Times New Roman" w:eastAsia="Times New Roman" w:hAnsi="Times New Roman" w:cs="Times New Roman"/>
          <w:i/>
          <w:iCs/>
          <w:spacing w:val="-1"/>
          <w:sz w:val="28"/>
          <w:szCs w:val="28"/>
          <w:lang w:eastAsia="ru-RU"/>
        </w:rPr>
        <w:t>м</w:t>
      </w:r>
      <w:r w:rsidRPr="006810E6">
        <w:rPr>
          <w:rFonts w:ascii="Times New Roman" w:eastAsia="Times New Roman" w:hAnsi="Times New Roman" w:cs="Times New Roman"/>
          <w:i/>
          <w:iCs/>
          <w:sz w:val="28"/>
          <w:szCs w:val="28"/>
          <w:lang w:eastAsia="ru-RU"/>
        </w:rPr>
        <w:t>е</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одичес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pacing w:val="-2"/>
          <w:sz w:val="28"/>
          <w:szCs w:val="28"/>
          <w:lang w:eastAsia="ru-RU"/>
        </w:rPr>
      </w:pPr>
      <w:r w:rsidRPr="006810E6">
        <w:rPr>
          <w:rFonts w:ascii="Times New Roman" w:eastAsia="Times New Roman" w:hAnsi="Times New Roman" w:cs="Times New Roman"/>
          <w:spacing w:val="-1"/>
          <w:sz w:val="28"/>
          <w:szCs w:val="28"/>
          <w:lang w:eastAsia="ru-RU"/>
        </w:rPr>
        <w:t>- 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66"/>
          <w:sz w:val="28"/>
          <w:szCs w:val="28"/>
          <w:lang w:eastAsia="ru-RU"/>
        </w:rPr>
        <w:t xml:space="preserve"> </w:t>
      </w:r>
      <w:r w:rsidRPr="006810E6">
        <w:rPr>
          <w:rFonts w:ascii="Times New Roman" w:eastAsia="Times New Roman" w:hAnsi="Times New Roman" w:cs="Times New Roman"/>
          <w:sz w:val="28"/>
          <w:szCs w:val="28"/>
          <w:lang w:eastAsia="ru-RU"/>
        </w:rPr>
        <w:t>к</w:t>
      </w:r>
      <w:r w:rsidRPr="006810E6">
        <w:rPr>
          <w:rFonts w:ascii="Times New Roman" w:eastAsia="Times New Roman" w:hAnsi="Times New Roman" w:cs="Times New Roman"/>
          <w:spacing w:val="66"/>
          <w:sz w:val="28"/>
          <w:szCs w:val="28"/>
          <w:lang w:eastAsia="ru-RU"/>
        </w:rPr>
        <w:t xml:space="preserve"> </w:t>
      </w:r>
      <w:r w:rsidRPr="006810E6">
        <w:rPr>
          <w:rFonts w:ascii="Times New Roman" w:eastAsia="Times New Roman" w:hAnsi="Times New Roman" w:cs="Times New Roman"/>
          <w:sz w:val="28"/>
          <w:szCs w:val="28"/>
          <w:lang w:eastAsia="ru-RU"/>
        </w:rPr>
        <w:t>сис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ема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ации,</w:t>
      </w:r>
      <w:r w:rsidRPr="006810E6">
        <w:rPr>
          <w:rFonts w:ascii="Times New Roman" w:eastAsia="Times New Roman" w:hAnsi="Times New Roman" w:cs="Times New Roman"/>
          <w:spacing w:val="65"/>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щению</w:t>
      </w:r>
      <w:r w:rsidRPr="006810E6">
        <w:rPr>
          <w:rFonts w:ascii="Times New Roman" w:eastAsia="Times New Roman" w:hAnsi="Times New Roman" w:cs="Times New Roman"/>
          <w:spacing w:val="64"/>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65"/>
          <w:sz w:val="28"/>
          <w:szCs w:val="28"/>
          <w:lang w:eastAsia="ru-RU"/>
        </w:rPr>
        <w:t xml:space="preserve"> </w:t>
      </w:r>
      <w:r w:rsidRPr="006810E6">
        <w:rPr>
          <w:rFonts w:ascii="Times New Roman" w:eastAsia="Times New Roman" w:hAnsi="Times New Roman" w:cs="Times New Roman"/>
          <w:sz w:val="28"/>
          <w:szCs w:val="28"/>
          <w:lang w:eastAsia="ru-RU"/>
        </w:rPr>
        <w:t>распрос</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z w:val="28"/>
          <w:szCs w:val="28"/>
          <w:lang w:eastAsia="ru-RU"/>
        </w:rPr>
        <w:t>ранению ме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еско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пы</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ару</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ежно</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профессиональной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лас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-9</w:t>
      </w:r>
      <w:r w:rsidRPr="006810E6">
        <w:rPr>
          <w:rFonts w:ascii="Times New Roman" w:eastAsia="Times New Roman" w:hAnsi="Times New Roman" w:cs="Times New Roman"/>
          <w:spacing w:val="-2"/>
          <w:sz w:val="28"/>
          <w:szCs w:val="28"/>
          <w:lang w:eastAsia="ru-RU"/>
        </w:rPr>
        <w:t>).</w:t>
      </w: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28"/>
          <w:szCs w:val="28"/>
          <w:lang w:eastAsia="ru-RU"/>
        </w:rPr>
        <w:t xml:space="preserve"> </w:t>
      </w: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28"/>
          <w:szCs w:val="28"/>
          <w:lang w:eastAsia="ru-RU"/>
        </w:rPr>
        <w:t>2.2 Содержание теоретического курса дисциплины</w:t>
      </w:r>
    </w:p>
    <w:p w:rsidR="006810E6" w:rsidRPr="006810E6" w:rsidRDefault="006810E6" w:rsidP="006810E6">
      <w:pPr>
        <w:tabs>
          <w:tab w:val="left" w:pos="7183"/>
        </w:tabs>
        <w:jc w:val="center"/>
        <w:rPr>
          <w:rFonts w:ascii="Times New Roman" w:hAnsi="Times New Roman" w:cs="Times New Roman"/>
          <w:b/>
          <w:sz w:val="28"/>
          <w:szCs w:val="28"/>
        </w:rPr>
      </w:pPr>
    </w:p>
    <w:p w:rsidR="006810E6" w:rsidRPr="006810E6" w:rsidRDefault="006810E6" w:rsidP="006810E6">
      <w:pPr>
        <w:pStyle w:val="3"/>
        <w:ind w:left="426"/>
        <w:rPr>
          <w:rFonts w:ascii="Times New Roman" w:hAnsi="Times New Roman" w:cs="Times New Roman"/>
          <w:sz w:val="28"/>
          <w:szCs w:val="28"/>
        </w:rPr>
      </w:pPr>
      <w:r w:rsidRPr="006810E6">
        <w:rPr>
          <w:rFonts w:ascii="Times New Roman" w:hAnsi="Times New Roman" w:cs="Times New Roman"/>
          <w:sz w:val="28"/>
          <w:szCs w:val="28"/>
        </w:rPr>
        <w:t xml:space="preserve">Модуль 1. </w:t>
      </w:r>
    </w:p>
    <w:p w:rsidR="006810E6" w:rsidRPr="006810E6" w:rsidRDefault="006810E6" w:rsidP="006810E6">
      <w:pPr>
        <w:ind w:left="426"/>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ТЕМА 1.</w:t>
      </w:r>
      <w:r w:rsidRPr="006810E6">
        <w:rPr>
          <w:rFonts w:ascii="Times New Roman" w:hAnsi="Times New Roman" w:cs="Times New Roman"/>
          <w:i/>
          <w:sz w:val="28"/>
          <w:szCs w:val="28"/>
        </w:rPr>
        <w:t xml:space="preserve"> </w:t>
      </w:r>
      <w:r w:rsidR="00627933" w:rsidRPr="00627933">
        <w:rPr>
          <w:rFonts w:ascii="Times New Roman" w:hAnsi="Times New Roman" w:cs="Times New Roman"/>
          <w:bCs/>
          <w:i/>
          <w:color w:val="000000"/>
          <w:sz w:val="28"/>
          <w:szCs w:val="28"/>
          <w:shd w:val="clear" w:color="auto" w:fill="FFFFFF"/>
        </w:rPr>
        <w:t>Бюджетирование в системе управления предприятием</w:t>
      </w:r>
    </w:p>
    <w:p w:rsidR="00627933" w:rsidRPr="00627933" w:rsidRDefault="00627933" w:rsidP="00627933">
      <w:pPr>
        <w:ind w:left="426" w:right="88"/>
        <w:jc w:val="both"/>
        <w:rPr>
          <w:rFonts w:ascii="Times New Roman" w:hAnsi="Times New Roman" w:cs="Times New Roman"/>
          <w:color w:val="000000"/>
          <w:sz w:val="28"/>
          <w:szCs w:val="28"/>
          <w:shd w:val="clear" w:color="auto" w:fill="FFFFFF"/>
        </w:rPr>
      </w:pPr>
      <w:r w:rsidRPr="00627933">
        <w:rPr>
          <w:rFonts w:ascii="Times New Roman" w:hAnsi="Times New Roman" w:cs="Times New Roman"/>
          <w:color w:val="000000"/>
          <w:sz w:val="28"/>
          <w:szCs w:val="28"/>
          <w:shd w:val="clear" w:color="auto" w:fill="FFFFFF"/>
        </w:rPr>
        <w:t>Сущность бюджетного управления. Роль и место бюджетирования в общей</w:t>
      </w:r>
    </w:p>
    <w:p w:rsidR="006810E6" w:rsidRPr="006810E6" w:rsidRDefault="00627933" w:rsidP="00627933">
      <w:pPr>
        <w:ind w:left="426" w:right="8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627933">
        <w:rPr>
          <w:rFonts w:ascii="Times New Roman" w:hAnsi="Times New Roman" w:cs="Times New Roman"/>
          <w:color w:val="000000"/>
          <w:sz w:val="28"/>
          <w:szCs w:val="28"/>
          <w:shd w:val="clear" w:color="auto" w:fill="FFFFFF"/>
        </w:rPr>
        <w:t>истеме управления предприятием. Бюджетирование в системе финансового</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управления деятельностью предприятия. Принципы бюджетирования.</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Организация системы бюджетирования на предприятии. Управленческий</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учет и его роль в бюджетном управлении. Финансовая структура</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предприятия. Центры финансовой ответственности и финансового учета.</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Места возникновения затрат. Виды бюджетов предприятия, принципы их</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классификации. Бюджетный процесс. Бюджетный регламент. Этапы</w:t>
      </w:r>
      <w:r>
        <w:rPr>
          <w:rFonts w:ascii="Times New Roman" w:hAnsi="Times New Roman" w:cs="Times New Roman"/>
          <w:color w:val="000000"/>
          <w:sz w:val="28"/>
          <w:szCs w:val="28"/>
          <w:shd w:val="clear" w:color="auto" w:fill="FFFFFF"/>
        </w:rPr>
        <w:t xml:space="preserve"> </w:t>
      </w:r>
      <w:r w:rsidRPr="00627933">
        <w:rPr>
          <w:rFonts w:ascii="Times New Roman" w:hAnsi="Times New Roman" w:cs="Times New Roman"/>
          <w:color w:val="000000"/>
          <w:sz w:val="28"/>
          <w:szCs w:val="28"/>
          <w:shd w:val="clear" w:color="auto" w:fill="FFFFFF"/>
        </w:rPr>
        <w:t>бюджетирования. Период бюджетирования</w:t>
      </w:r>
      <w:r w:rsidR="006810E6" w:rsidRPr="006810E6">
        <w:rPr>
          <w:rFonts w:ascii="Times New Roman" w:hAnsi="Times New Roman" w:cs="Times New Roman"/>
          <w:color w:val="000000"/>
          <w:sz w:val="28"/>
          <w:szCs w:val="28"/>
          <w:shd w:val="clear" w:color="auto" w:fill="FFFFFF"/>
        </w:rPr>
        <w:t>.</w:t>
      </w:r>
    </w:p>
    <w:p w:rsidR="006810E6" w:rsidRPr="006810E6" w:rsidRDefault="006810E6" w:rsidP="006810E6">
      <w:pPr>
        <w:ind w:left="426" w:right="88"/>
        <w:jc w:val="both"/>
        <w:rPr>
          <w:rFonts w:ascii="Times New Roman" w:hAnsi="Times New Roman" w:cs="Times New Roman"/>
          <w:snapToGrid w:val="0"/>
          <w:sz w:val="28"/>
          <w:szCs w:val="28"/>
        </w:rPr>
      </w:pPr>
    </w:p>
    <w:p w:rsidR="00627933" w:rsidRPr="00627933" w:rsidRDefault="006810E6" w:rsidP="00627933">
      <w:pPr>
        <w:ind w:left="426" w:right="88"/>
        <w:jc w:val="both"/>
        <w:rPr>
          <w:rStyle w:val="submenu-table"/>
          <w:rFonts w:ascii="Times New Roman" w:hAnsi="Times New Roman" w:cs="Times New Roman"/>
          <w:bCs/>
          <w:i/>
          <w:color w:val="000000"/>
          <w:sz w:val="28"/>
          <w:szCs w:val="28"/>
          <w:shd w:val="clear" w:color="auto" w:fill="FFFFFF"/>
        </w:rPr>
      </w:pPr>
      <w:r w:rsidRPr="006810E6">
        <w:rPr>
          <w:rFonts w:ascii="Times New Roman" w:hAnsi="Times New Roman" w:cs="Times New Roman"/>
          <w:i/>
          <w:snapToGrid w:val="0"/>
          <w:sz w:val="28"/>
          <w:szCs w:val="28"/>
        </w:rPr>
        <w:t xml:space="preserve">ТЕМА 2. </w:t>
      </w:r>
      <w:r w:rsidR="00627933" w:rsidRPr="00627933">
        <w:rPr>
          <w:rStyle w:val="submenu-table"/>
          <w:rFonts w:ascii="Times New Roman" w:hAnsi="Times New Roman" w:cs="Times New Roman"/>
          <w:bCs/>
          <w:i/>
          <w:color w:val="000000"/>
          <w:sz w:val="28"/>
          <w:szCs w:val="28"/>
          <w:shd w:val="clear" w:color="auto" w:fill="FFFFFF"/>
        </w:rPr>
        <w:t>Операционные бюджеты и их роль в организации бюджетного</w:t>
      </w:r>
    </w:p>
    <w:p w:rsidR="006810E6" w:rsidRPr="006810E6" w:rsidRDefault="00627933" w:rsidP="00627933">
      <w:pPr>
        <w:ind w:left="426" w:right="88"/>
        <w:jc w:val="both"/>
        <w:rPr>
          <w:rFonts w:ascii="Times New Roman" w:hAnsi="Times New Roman" w:cs="Times New Roman"/>
          <w:i/>
          <w:snapToGrid w:val="0"/>
          <w:sz w:val="28"/>
          <w:szCs w:val="28"/>
        </w:rPr>
      </w:pPr>
      <w:r w:rsidRPr="00627933">
        <w:rPr>
          <w:rStyle w:val="submenu-table"/>
          <w:rFonts w:ascii="Times New Roman" w:hAnsi="Times New Roman" w:cs="Times New Roman"/>
          <w:bCs/>
          <w:i/>
          <w:color w:val="000000"/>
          <w:sz w:val="28"/>
          <w:szCs w:val="28"/>
          <w:shd w:val="clear" w:color="auto" w:fill="FFFFFF"/>
        </w:rPr>
        <w:t>планирования деятельности структурных подразделений</w:t>
      </w:r>
      <w:r w:rsidR="006810E6" w:rsidRPr="006810E6">
        <w:rPr>
          <w:rStyle w:val="submenu-table"/>
          <w:rFonts w:ascii="Times New Roman" w:hAnsi="Times New Roman" w:cs="Times New Roman"/>
          <w:bCs/>
          <w:i/>
          <w:color w:val="000000"/>
          <w:sz w:val="28"/>
          <w:szCs w:val="28"/>
          <w:shd w:val="clear" w:color="auto" w:fill="FFFFFF"/>
        </w:rPr>
        <w:t>.</w:t>
      </w:r>
      <w:r w:rsidR="006810E6" w:rsidRPr="006810E6">
        <w:rPr>
          <w:rStyle w:val="apple-converted-space"/>
          <w:rFonts w:ascii="Times New Roman" w:hAnsi="Times New Roman" w:cs="Times New Roman"/>
          <w:b/>
          <w:bCs/>
          <w:color w:val="000000"/>
          <w:sz w:val="28"/>
          <w:szCs w:val="28"/>
          <w:shd w:val="clear" w:color="auto" w:fill="FFFFFF"/>
        </w:rPr>
        <w:t> </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Система операционных бюджетов предприятия, их внутренняя взаимосвязь. Бюджет продаж и его место в системе операционных</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бюджетов предприятия. Роль маркетинговой службы в подготовке бюджета</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продаж. Факторы, влияющие на объем продаж предприятия. Порядок</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разработки бюджета продаж. Взаимосвязь бюджета продаж и бюджета</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движения денежных средств. График ожидаемых поступлений денежных</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средств от продаж, методика его составления. Реестр старения дебиторской</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задолженности как основа расчета коэффициента инкассации. Значение</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коэффициента инкассации для прогноза поступлений денежных средств от</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продаж.</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Формирование затратных бюджетов предприятия. Информация о</w:t>
      </w:r>
    </w:p>
    <w:p w:rsidR="00627933" w:rsidRPr="00627933" w:rsidRDefault="00627933" w:rsidP="00627933">
      <w:pPr>
        <w:rPr>
          <w:rFonts w:ascii="Times New Roman" w:hAnsi="Times New Roman" w:cs="Times New Roman"/>
          <w:sz w:val="28"/>
          <w:szCs w:val="28"/>
          <w:shd w:val="clear" w:color="auto" w:fill="FFFFFF"/>
        </w:rPr>
      </w:pPr>
      <w:r w:rsidRPr="00627933">
        <w:rPr>
          <w:rFonts w:ascii="Times New Roman" w:hAnsi="Times New Roman" w:cs="Times New Roman"/>
          <w:sz w:val="28"/>
          <w:szCs w:val="28"/>
          <w:shd w:val="clear" w:color="auto" w:fill="FFFFFF"/>
        </w:rPr>
        <w:t>затратах для обоснования управленческих решений. Бюджет производствакак основа составления затратных бюджетов предприятия. Бюджеты прямых</w:t>
      </w:r>
    </w:p>
    <w:p w:rsidR="006810E6" w:rsidRPr="00627933" w:rsidRDefault="00627933" w:rsidP="00627933">
      <w:pPr>
        <w:rPr>
          <w:rFonts w:ascii="Times New Roman" w:hAnsi="Times New Roman" w:cs="Times New Roman"/>
          <w:sz w:val="28"/>
          <w:szCs w:val="28"/>
        </w:rPr>
      </w:pPr>
      <w:r w:rsidRPr="00627933">
        <w:rPr>
          <w:rFonts w:ascii="Times New Roman" w:hAnsi="Times New Roman" w:cs="Times New Roman"/>
          <w:sz w:val="28"/>
          <w:szCs w:val="28"/>
          <w:shd w:val="clear" w:color="auto" w:fill="FFFFFF"/>
        </w:rPr>
        <w:t>и косвенных затрат</w:t>
      </w:r>
    </w:p>
    <w:p w:rsidR="006810E6" w:rsidRPr="006810E6" w:rsidRDefault="006810E6" w:rsidP="006810E6">
      <w:pPr>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3. </w:t>
      </w:r>
      <w:r w:rsidRPr="006810E6">
        <w:rPr>
          <w:rStyle w:val="submenu-table"/>
          <w:rFonts w:ascii="Times New Roman" w:hAnsi="Times New Roman" w:cs="Times New Roman"/>
          <w:bCs/>
          <w:i/>
          <w:color w:val="000000"/>
          <w:sz w:val="28"/>
          <w:szCs w:val="28"/>
          <w:shd w:val="clear" w:color="auto" w:fill="FFFFFF"/>
        </w:rPr>
        <w:t>Характеристика современного налогообложения России</w:t>
      </w:r>
      <w:r w:rsidRPr="006810E6">
        <w:rPr>
          <w:rFonts w:ascii="Times New Roman" w:hAnsi="Times New Roman" w:cs="Times New Roman"/>
          <w:i/>
          <w:sz w:val="28"/>
          <w:szCs w:val="28"/>
        </w:rPr>
        <w:t>.</w:t>
      </w:r>
    </w:p>
    <w:p w:rsidR="006810E6" w:rsidRPr="006810E6" w:rsidRDefault="006810E6" w:rsidP="006810E6">
      <w:pPr>
        <w:spacing w:line="312" w:lineRule="auto"/>
        <w:ind w:left="426"/>
        <w:jc w:val="both"/>
        <w:rPr>
          <w:rFonts w:ascii="Times New Roman" w:hAnsi="Times New Roman" w:cs="Times New Roman"/>
          <w:bCs/>
          <w:sz w:val="28"/>
          <w:szCs w:val="28"/>
        </w:rPr>
      </w:pPr>
      <w:r w:rsidRPr="006810E6">
        <w:rPr>
          <w:rFonts w:ascii="Times New Roman" w:hAnsi="Times New Roman" w:cs="Times New Roman"/>
          <w:color w:val="000000"/>
          <w:sz w:val="28"/>
          <w:szCs w:val="28"/>
          <w:shd w:val="clear" w:color="auto" w:fill="FFFFFF"/>
        </w:rPr>
        <w:t>Состав налоговой системы. Классификация налогов и сборов. Становление налоговой системы Р.Ф. Формирование налогового права. Эффективность налоговой системы</w:t>
      </w:r>
      <w:r w:rsidRPr="006810E6">
        <w:rPr>
          <w:rFonts w:ascii="Times New Roman" w:hAnsi="Times New Roman" w:cs="Times New Roman"/>
          <w:bCs/>
          <w:sz w:val="28"/>
          <w:szCs w:val="28"/>
        </w:rPr>
        <w:t>.</w:t>
      </w:r>
    </w:p>
    <w:p w:rsidR="006810E6" w:rsidRPr="006810E6" w:rsidRDefault="006810E6" w:rsidP="006810E6">
      <w:pPr>
        <w:pStyle w:val="aa"/>
        <w:ind w:left="426" w:firstLine="0"/>
        <w:jc w:val="both"/>
        <w:rPr>
          <w:sz w:val="28"/>
          <w:szCs w:val="28"/>
          <w:lang w:val="ru-RU"/>
        </w:rPr>
      </w:pPr>
    </w:p>
    <w:p w:rsidR="006810E6" w:rsidRPr="006810E6" w:rsidRDefault="006810E6" w:rsidP="006810E6">
      <w:pPr>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4. </w:t>
      </w:r>
      <w:r w:rsidRPr="006810E6">
        <w:rPr>
          <w:rStyle w:val="submenu-table"/>
          <w:rFonts w:ascii="Times New Roman" w:hAnsi="Times New Roman" w:cs="Times New Roman"/>
          <w:bCs/>
          <w:i/>
          <w:color w:val="000000"/>
          <w:sz w:val="28"/>
          <w:szCs w:val="28"/>
          <w:shd w:val="clear" w:color="auto" w:fill="FFFFFF"/>
        </w:rPr>
        <w:t>Общие правила исполнения обязанностей по уплате налогов и сборов</w:t>
      </w:r>
      <w:r w:rsidRPr="006810E6">
        <w:rPr>
          <w:rStyle w:val="apple-converted-space"/>
          <w:rFonts w:ascii="Times New Roman" w:hAnsi="Times New Roman" w:cs="Times New Roman"/>
          <w:bCs/>
          <w:i/>
          <w:color w:val="000000"/>
          <w:sz w:val="28"/>
          <w:szCs w:val="28"/>
          <w:shd w:val="clear" w:color="auto" w:fill="FFFFFF"/>
        </w:rPr>
        <w:t> </w:t>
      </w:r>
      <w:r w:rsidRPr="006810E6">
        <w:rPr>
          <w:rFonts w:ascii="Times New Roman" w:hAnsi="Times New Roman" w:cs="Times New Roman"/>
          <w:i/>
          <w:sz w:val="28"/>
          <w:szCs w:val="28"/>
        </w:rPr>
        <w:t>.</w:t>
      </w:r>
    </w:p>
    <w:p w:rsidR="006810E6" w:rsidRPr="006810E6" w:rsidRDefault="006810E6" w:rsidP="006810E6">
      <w:pPr>
        <w:ind w:left="426" w:right="88"/>
        <w:rPr>
          <w:rFonts w:ascii="Times New Roman" w:hAnsi="Times New Roman" w:cs="Times New Roman"/>
          <w:snapToGrid w:val="0"/>
          <w:sz w:val="28"/>
          <w:szCs w:val="28"/>
        </w:rPr>
      </w:pPr>
      <w:r w:rsidRPr="006810E6">
        <w:rPr>
          <w:rFonts w:ascii="Times New Roman" w:hAnsi="Times New Roman" w:cs="Times New Roman"/>
          <w:color w:val="000000"/>
          <w:sz w:val="28"/>
          <w:szCs w:val="28"/>
          <w:shd w:val="clear" w:color="auto" w:fill="FFFFFF"/>
        </w:rPr>
        <w:t>Права и обязанности субъектов налоговых отношений. Исполнение обязанности по уплате налогов и сборов. Налоговая отчетность. Налоговая декларация.</w:t>
      </w:r>
      <w:r w:rsidRPr="006810E6">
        <w:rPr>
          <w:rFonts w:ascii="Times New Roman" w:hAnsi="Times New Roman" w:cs="Times New Roman"/>
          <w:color w:val="000000"/>
          <w:sz w:val="28"/>
          <w:szCs w:val="28"/>
        </w:rPr>
        <w:br/>
      </w:r>
      <w:r w:rsidRPr="006810E6">
        <w:rPr>
          <w:rFonts w:ascii="Times New Roman" w:hAnsi="Times New Roman" w:cs="Times New Roman"/>
          <w:snapToGrid w:val="0"/>
          <w:sz w:val="28"/>
          <w:szCs w:val="28"/>
        </w:rPr>
        <w:t xml:space="preserve"> </w:t>
      </w:r>
    </w:p>
    <w:p w:rsidR="006810E6" w:rsidRPr="006810E6" w:rsidRDefault="006810E6" w:rsidP="006810E6">
      <w:pPr>
        <w:ind w:left="426" w:right="88"/>
        <w:jc w:val="both"/>
        <w:rPr>
          <w:rFonts w:ascii="Times New Roman" w:hAnsi="Times New Roman" w:cs="Times New Roman"/>
          <w:snapToGrid w:val="0"/>
          <w:sz w:val="28"/>
          <w:szCs w:val="28"/>
        </w:rPr>
      </w:pPr>
    </w:p>
    <w:p w:rsidR="006810E6" w:rsidRPr="006810E6" w:rsidRDefault="006810E6" w:rsidP="006810E6">
      <w:pPr>
        <w:spacing w:line="312" w:lineRule="auto"/>
        <w:ind w:left="426"/>
        <w:jc w:val="both"/>
        <w:rPr>
          <w:rFonts w:ascii="Times New Roman" w:hAnsi="Times New Roman" w:cs="Times New Roman"/>
          <w:b/>
          <w:iCs/>
          <w:sz w:val="28"/>
          <w:szCs w:val="28"/>
        </w:rPr>
      </w:pPr>
      <w:r w:rsidRPr="006810E6">
        <w:rPr>
          <w:rFonts w:ascii="Times New Roman" w:hAnsi="Times New Roman" w:cs="Times New Roman"/>
          <w:b/>
          <w:iCs/>
          <w:sz w:val="28"/>
          <w:szCs w:val="28"/>
        </w:rPr>
        <w:t xml:space="preserve">Модуль 2. </w:t>
      </w:r>
    </w:p>
    <w:p w:rsidR="006810E6" w:rsidRPr="006810E6" w:rsidRDefault="006810E6" w:rsidP="006810E6">
      <w:pPr>
        <w:ind w:left="426" w:right="88"/>
        <w:jc w:val="both"/>
        <w:rPr>
          <w:rFonts w:ascii="Times New Roman" w:hAnsi="Times New Roman" w:cs="Times New Roman"/>
          <w:snapToGrid w:val="0"/>
          <w:sz w:val="28"/>
          <w:szCs w:val="28"/>
        </w:rPr>
      </w:pPr>
    </w:p>
    <w:p w:rsidR="006810E6" w:rsidRPr="006810E6" w:rsidRDefault="006810E6" w:rsidP="006810E6">
      <w:pPr>
        <w:spacing w:line="312" w:lineRule="auto"/>
        <w:ind w:left="426"/>
        <w:jc w:val="both"/>
        <w:rPr>
          <w:rFonts w:ascii="Times New Roman" w:hAnsi="Times New Roman" w:cs="Times New Roman"/>
          <w:sz w:val="28"/>
          <w:szCs w:val="28"/>
        </w:rPr>
      </w:pPr>
      <w:r w:rsidRPr="006810E6">
        <w:rPr>
          <w:rFonts w:ascii="Times New Roman" w:hAnsi="Times New Roman" w:cs="Times New Roman"/>
          <w:i/>
          <w:snapToGrid w:val="0"/>
          <w:sz w:val="28"/>
          <w:szCs w:val="28"/>
        </w:rPr>
        <w:lastRenderedPageBreak/>
        <w:t xml:space="preserve">ТЕМА 5. </w:t>
      </w:r>
      <w:r w:rsidRPr="006810E6">
        <w:rPr>
          <w:rStyle w:val="submenu-table"/>
          <w:rFonts w:ascii="Times New Roman" w:hAnsi="Times New Roman" w:cs="Times New Roman"/>
          <w:bCs/>
          <w:i/>
          <w:color w:val="000000"/>
          <w:sz w:val="28"/>
          <w:szCs w:val="28"/>
          <w:shd w:val="clear" w:color="auto" w:fill="FFFFFF"/>
        </w:rPr>
        <w:t>Организация управления налоговой системой</w:t>
      </w:r>
      <w:r w:rsidRPr="006810E6">
        <w:rPr>
          <w:rFonts w:ascii="Times New Roman" w:hAnsi="Times New Roman" w:cs="Times New Roman"/>
          <w:color w:val="000000"/>
          <w:sz w:val="28"/>
          <w:szCs w:val="28"/>
        </w:rPr>
        <w:br/>
      </w:r>
      <w:r w:rsidRPr="006810E6">
        <w:rPr>
          <w:rFonts w:ascii="Times New Roman" w:hAnsi="Times New Roman" w:cs="Times New Roman"/>
          <w:color w:val="000000"/>
          <w:sz w:val="28"/>
          <w:szCs w:val="28"/>
          <w:shd w:val="clear" w:color="auto" w:fill="FFFFFF"/>
        </w:rPr>
        <w:t>Содержание и задачи управления налогообложением. Организационная система управления налогами. Налоговое планирование и контроль</w:t>
      </w:r>
      <w:r w:rsidRPr="006810E6">
        <w:rPr>
          <w:rFonts w:ascii="Times New Roman" w:hAnsi="Times New Roman" w:cs="Times New Roman"/>
          <w:sz w:val="28"/>
          <w:szCs w:val="28"/>
        </w:rPr>
        <w:t xml:space="preserve"> </w:t>
      </w:r>
    </w:p>
    <w:p w:rsidR="006810E6" w:rsidRPr="006810E6" w:rsidRDefault="006810E6" w:rsidP="006810E6">
      <w:pPr>
        <w:spacing w:before="222"/>
        <w:ind w:left="426" w:right="88"/>
        <w:jc w:val="both"/>
        <w:rPr>
          <w:rFonts w:ascii="Times New Roman" w:hAnsi="Times New Roman" w:cs="Times New Roman"/>
          <w:i/>
          <w:sz w:val="28"/>
          <w:szCs w:val="28"/>
        </w:rPr>
      </w:pPr>
      <w:r w:rsidRPr="006810E6">
        <w:rPr>
          <w:rFonts w:ascii="Times New Roman" w:hAnsi="Times New Roman" w:cs="Times New Roman"/>
          <w:i/>
          <w:snapToGrid w:val="0"/>
          <w:sz w:val="28"/>
          <w:szCs w:val="28"/>
        </w:rPr>
        <w:t>ТЕМА 6</w:t>
      </w:r>
      <w:r w:rsidRPr="006810E6">
        <w:rPr>
          <w:rFonts w:ascii="Times New Roman" w:hAnsi="Times New Roman" w:cs="Times New Roman"/>
          <w:b/>
          <w:i/>
          <w:snapToGrid w:val="0"/>
          <w:sz w:val="28"/>
          <w:szCs w:val="28"/>
        </w:rPr>
        <w:t xml:space="preserve">. </w:t>
      </w:r>
      <w:r w:rsidRPr="006810E6">
        <w:rPr>
          <w:rStyle w:val="submenu-table"/>
          <w:rFonts w:ascii="Times New Roman" w:hAnsi="Times New Roman" w:cs="Times New Roman"/>
          <w:bCs/>
          <w:i/>
          <w:color w:val="000000"/>
          <w:sz w:val="28"/>
          <w:szCs w:val="28"/>
          <w:shd w:val="clear" w:color="auto" w:fill="FFFFFF"/>
        </w:rPr>
        <w:t>Налог на прибыль</w:t>
      </w:r>
    </w:p>
    <w:p w:rsidR="006810E6" w:rsidRPr="006810E6" w:rsidRDefault="006810E6" w:rsidP="006810E6">
      <w:pPr>
        <w:spacing w:before="222"/>
        <w:ind w:left="426" w:right="88"/>
        <w:jc w:val="both"/>
        <w:rPr>
          <w:rFonts w:ascii="Times New Roman" w:hAnsi="Times New Roman" w:cs="Times New Roman"/>
          <w:color w:val="000000"/>
          <w:sz w:val="28"/>
          <w:szCs w:val="28"/>
          <w:shd w:val="clear" w:color="auto" w:fill="FFFFFF"/>
        </w:rPr>
      </w:pPr>
      <w:r w:rsidRPr="006810E6">
        <w:rPr>
          <w:rFonts w:ascii="Times New Roman" w:hAnsi="Times New Roman" w:cs="Times New Roman"/>
          <w:color w:val="000000"/>
          <w:sz w:val="28"/>
          <w:szCs w:val="28"/>
          <w:shd w:val="clear" w:color="auto" w:fill="FFFFFF"/>
        </w:rPr>
        <w:t>История возникновения налога на прибыль в нашей стране. Корпорационный налог в развитых зарубежных государствах. Троякое значение налога на прибыль. Что такое налоговый учет.</w:t>
      </w:r>
    </w:p>
    <w:p w:rsidR="006810E6" w:rsidRPr="006810E6" w:rsidRDefault="006810E6" w:rsidP="006810E6">
      <w:pPr>
        <w:spacing w:before="222"/>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7. </w:t>
      </w:r>
      <w:r w:rsidRPr="006810E6">
        <w:rPr>
          <w:rFonts w:ascii="Times New Roman" w:hAnsi="Times New Roman" w:cs="Times New Roman"/>
          <w:bCs/>
          <w:i/>
          <w:color w:val="000000"/>
          <w:sz w:val="28"/>
          <w:szCs w:val="28"/>
          <w:shd w:val="clear" w:color="auto" w:fill="FFFFFF"/>
        </w:rPr>
        <w:t>Налог на добавленную стоимость и акцизы</w:t>
      </w:r>
      <w:r w:rsidRPr="006810E6">
        <w:rPr>
          <w:rFonts w:ascii="Times New Roman" w:hAnsi="Times New Roman" w:cs="Times New Roman"/>
          <w:color w:val="000000"/>
          <w:sz w:val="28"/>
          <w:szCs w:val="28"/>
        </w:rPr>
        <w:br/>
      </w:r>
    </w:p>
    <w:p w:rsidR="006810E6" w:rsidRPr="006810E6" w:rsidRDefault="006810E6" w:rsidP="006810E6">
      <w:pPr>
        <w:spacing w:line="312" w:lineRule="auto"/>
        <w:ind w:left="426"/>
        <w:jc w:val="both"/>
        <w:rPr>
          <w:rFonts w:ascii="Times New Roman" w:hAnsi="Times New Roman" w:cs="Times New Roman"/>
          <w:sz w:val="28"/>
          <w:szCs w:val="28"/>
        </w:rPr>
      </w:pPr>
      <w:r w:rsidRPr="006810E6">
        <w:rPr>
          <w:rFonts w:ascii="Times New Roman" w:hAnsi="Times New Roman" w:cs="Times New Roman"/>
          <w:color w:val="000000"/>
          <w:sz w:val="28"/>
          <w:szCs w:val="28"/>
          <w:shd w:val="clear" w:color="auto" w:fill="FFFFFF"/>
        </w:rPr>
        <w:t>Введение НДС в России. Оплата НДС. Налоговый период по НДС и сроки уплаты НДС. Роль счетов-фактур.</w:t>
      </w:r>
    </w:p>
    <w:p w:rsidR="006810E6" w:rsidRPr="006810E6" w:rsidRDefault="006810E6" w:rsidP="006810E6">
      <w:pPr>
        <w:pStyle w:val="a6"/>
        <w:ind w:left="426"/>
        <w:jc w:val="both"/>
      </w:pPr>
    </w:p>
    <w:p w:rsidR="006810E6" w:rsidRPr="006810E6" w:rsidRDefault="006810E6" w:rsidP="006810E6">
      <w:pPr>
        <w:pStyle w:val="a6"/>
        <w:ind w:left="426"/>
        <w:jc w:val="both"/>
        <w:rPr>
          <w:b/>
          <w:bCs/>
        </w:rPr>
      </w:pPr>
      <w:r w:rsidRPr="006810E6">
        <w:rPr>
          <w:b/>
          <w:bCs/>
        </w:rPr>
        <w:t xml:space="preserve">Модуль 3  </w:t>
      </w:r>
    </w:p>
    <w:p w:rsidR="006810E6" w:rsidRPr="006810E6" w:rsidRDefault="006810E6" w:rsidP="006810E6">
      <w:pPr>
        <w:spacing w:before="222"/>
        <w:ind w:left="426" w:right="88"/>
        <w:jc w:val="both"/>
        <w:rPr>
          <w:rFonts w:ascii="Times New Roman" w:hAnsi="Times New Roman" w:cs="Times New Roman"/>
          <w:b/>
          <w:i/>
          <w:sz w:val="28"/>
          <w:szCs w:val="28"/>
        </w:rPr>
      </w:pPr>
      <w:r w:rsidRPr="006810E6">
        <w:rPr>
          <w:rFonts w:ascii="Times New Roman" w:hAnsi="Times New Roman" w:cs="Times New Roman"/>
          <w:i/>
          <w:snapToGrid w:val="0"/>
          <w:sz w:val="28"/>
          <w:szCs w:val="28"/>
        </w:rPr>
        <w:t>ТЕМА 8.</w:t>
      </w:r>
      <w:r w:rsidRPr="006810E6">
        <w:rPr>
          <w:rFonts w:ascii="Times New Roman" w:hAnsi="Times New Roman" w:cs="Times New Roman"/>
          <w:bCs/>
          <w:color w:val="000000"/>
          <w:sz w:val="28"/>
          <w:szCs w:val="28"/>
          <w:shd w:val="clear" w:color="auto" w:fill="FFFFFF"/>
        </w:rPr>
        <w:t xml:space="preserve"> </w:t>
      </w:r>
      <w:r w:rsidRPr="006810E6">
        <w:rPr>
          <w:rStyle w:val="submenu-table"/>
          <w:rFonts w:ascii="Times New Roman" w:hAnsi="Times New Roman" w:cs="Times New Roman"/>
          <w:bCs/>
          <w:i/>
          <w:color w:val="000000"/>
          <w:sz w:val="28"/>
          <w:szCs w:val="28"/>
          <w:shd w:val="clear" w:color="auto" w:fill="FFFFFF"/>
        </w:rPr>
        <w:t>Налог на доходы физических лиц</w:t>
      </w:r>
    </w:p>
    <w:p w:rsidR="006810E6" w:rsidRPr="006810E6" w:rsidRDefault="006810E6" w:rsidP="006810E6">
      <w:pPr>
        <w:spacing w:line="312" w:lineRule="auto"/>
        <w:ind w:left="426"/>
        <w:jc w:val="both"/>
        <w:rPr>
          <w:rFonts w:ascii="Times New Roman" w:hAnsi="Times New Roman" w:cs="Times New Roman"/>
          <w:color w:val="000000"/>
          <w:sz w:val="28"/>
          <w:szCs w:val="28"/>
          <w:shd w:val="clear" w:color="auto" w:fill="FFFFFF"/>
        </w:rPr>
      </w:pPr>
      <w:r w:rsidRPr="006810E6">
        <w:rPr>
          <w:rFonts w:ascii="Times New Roman" w:hAnsi="Times New Roman" w:cs="Times New Roman"/>
          <w:color w:val="000000"/>
          <w:sz w:val="28"/>
          <w:szCs w:val="28"/>
          <w:shd w:val="clear" w:color="auto" w:fill="FFFFFF"/>
        </w:rPr>
        <w:t>Место налога на доходы физических лиц в доходах бюджетной системы Российской Федерации. Принципы подоходного обложения физических лиц в Российской Федерации. Налоговые льготы на доходы физических лиц. Порядок исчисления налога. Налоговый период.</w:t>
      </w:r>
    </w:p>
    <w:p w:rsidR="006810E6" w:rsidRPr="006810E6" w:rsidRDefault="006810E6" w:rsidP="006810E6">
      <w:pPr>
        <w:spacing w:line="312" w:lineRule="auto"/>
        <w:ind w:left="426"/>
        <w:jc w:val="both"/>
        <w:rPr>
          <w:rFonts w:ascii="Times New Roman" w:hAnsi="Times New Roman" w:cs="Times New Roman"/>
          <w:sz w:val="28"/>
          <w:szCs w:val="28"/>
        </w:rPr>
      </w:pPr>
    </w:p>
    <w:p w:rsidR="006810E6" w:rsidRPr="006810E6" w:rsidRDefault="006810E6" w:rsidP="006810E6">
      <w:pPr>
        <w:pStyle w:val="ab"/>
        <w:spacing w:line="360" w:lineRule="auto"/>
        <w:jc w:val="center"/>
        <w:rPr>
          <w:i/>
          <w:sz w:val="28"/>
          <w:szCs w:val="28"/>
        </w:rPr>
      </w:pPr>
      <w:r w:rsidRPr="006810E6">
        <w:rPr>
          <w:i/>
          <w:snapToGrid w:val="0"/>
          <w:sz w:val="28"/>
          <w:szCs w:val="28"/>
        </w:rPr>
        <w:t xml:space="preserve">ТЕМА 9. </w:t>
      </w:r>
      <w:r w:rsidRPr="006810E6">
        <w:rPr>
          <w:bCs/>
          <w:i/>
          <w:color w:val="000000"/>
          <w:sz w:val="28"/>
          <w:szCs w:val="28"/>
          <w:shd w:val="clear" w:color="auto" w:fill="FFFFFF"/>
        </w:rPr>
        <w:t>Налоговые системы развитых зарубежных стран</w:t>
      </w:r>
    </w:p>
    <w:p w:rsidR="006810E6" w:rsidRPr="006810E6" w:rsidRDefault="006810E6" w:rsidP="006810E6">
      <w:pPr>
        <w:pStyle w:val="21"/>
        <w:spacing w:line="312" w:lineRule="auto"/>
        <w:ind w:left="426"/>
        <w:rPr>
          <w:color w:val="000000"/>
          <w:sz w:val="28"/>
          <w:szCs w:val="28"/>
          <w:shd w:val="clear" w:color="auto" w:fill="FFFFFF"/>
        </w:rPr>
      </w:pPr>
      <w:r w:rsidRPr="006810E6">
        <w:rPr>
          <w:color w:val="000000"/>
          <w:sz w:val="28"/>
          <w:szCs w:val="28"/>
          <w:shd w:val="clear" w:color="auto" w:fill="FFFFFF"/>
        </w:rPr>
        <w:t xml:space="preserve">Особенности налоговых систем развитых зарубежных стран. Черты налоговых систем стран с развитыми рыночными отношениями в 80 – 90-е </w:t>
      </w:r>
    </w:p>
    <w:p w:rsidR="006810E6" w:rsidRPr="006810E6" w:rsidRDefault="006810E6" w:rsidP="006810E6">
      <w:pPr>
        <w:pStyle w:val="21"/>
        <w:spacing w:line="312" w:lineRule="auto"/>
        <w:ind w:left="426"/>
        <w:rPr>
          <w:bCs/>
          <w:sz w:val="28"/>
          <w:szCs w:val="28"/>
        </w:rPr>
      </w:pPr>
      <w:r w:rsidRPr="006810E6">
        <w:rPr>
          <w:i/>
          <w:snapToGrid w:val="0"/>
          <w:sz w:val="28"/>
          <w:szCs w:val="28"/>
        </w:rPr>
        <w:t xml:space="preserve">      ТЕМА 10. </w:t>
      </w:r>
      <w:r w:rsidRPr="006810E6">
        <w:rPr>
          <w:bCs/>
          <w:i/>
          <w:color w:val="000000"/>
          <w:sz w:val="28"/>
          <w:szCs w:val="28"/>
          <w:shd w:val="clear" w:color="auto" w:fill="FFFFFF"/>
        </w:rPr>
        <w:t>Местные налоги и сборы</w:t>
      </w:r>
      <w:r w:rsidRPr="006810E6">
        <w:rPr>
          <w:color w:val="000000"/>
          <w:sz w:val="28"/>
          <w:szCs w:val="28"/>
        </w:rPr>
        <w:br/>
      </w:r>
      <w:r w:rsidRPr="006810E6">
        <w:rPr>
          <w:bCs/>
          <w:sz w:val="28"/>
          <w:szCs w:val="28"/>
        </w:rPr>
        <w:t xml:space="preserve"> </w:t>
      </w:r>
      <w:r w:rsidRPr="006810E6">
        <w:rPr>
          <w:color w:val="000000"/>
          <w:sz w:val="28"/>
          <w:szCs w:val="28"/>
          <w:shd w:val="clear" w:color="auto" w:fill="FFFFFF"/>
        </w:rPr>
        <w:t>Земельный налог. Налог на имущество физических лиц.</w:t>
      </w:r>
      <w:r w:rsidRPr="006810E6">
        <w:rPr>
          <w:rStyle w:val="apple-converted-space"/>
          <w:color w:val="000000"/>
          <w:sz w:val="28"/>
          <w:szCs w:val="28"/>
          <w:shd w:val="clear" w:color="auto" w:fill="FFFFFF"/>
        </w:rPr>
        <w:t> </w:t>
      </w: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suppressAutoHyphens/>
        <w:spacing w:after="0" w:line="240" w:lineRule="auto"/>
        <w:jc w:val="center"/>
        <w:rPr>
          <w:rFonts w:ascii="Times New Roman" w:eastAsia="Times New Roman" w:hAnsi="Times New Roman" w:cs="Times New Roman"/>
          <w:b/>
          <w:bCs/>
          <w:sz w:val="24"/>
          <w:szCs w:val="24"/>
          <w:lang w:eastAsia="ar-SA"/>
        </w:rPr>
        <w:sectPr w:rsidR="006810E6" w:rsidRPr="006810E6" w:rsidSect="006810E6">
          <w:footerReference w:type="default" r:id="rId7"/>
          <w:pgSz w:w="11906" w:h="16838"/>
          <w:pgMar w:top="1134" w:right="851" w:bottom="1134" w:left="1620" w:header="709" w:footer="709" w:gutter="0"/>
          <w:cols w:space="708"/>
          <w:titlePg/>
          <w:docGrid w:linePitch="360"/>
        </w:sectPr>
      </w:pPr>
    </w:p>
    <w:p w:rsidR="006810E6" w:rsidRPr="006810E6" w:rsidRDefault="006810E6" w:rsidP="006810E6">
      <w:pPr>
        <w:suppressAutoHyphens/>
        <w:spacing w:after="0" w:line="240" w:lineRule="auto"/>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sz w:val="24"/>
          <w:szCs w:val="24"/>
          <w:lang w:eastAsia="ar-SA"/>
        </w:rPr>
        <w:lastRenderedPageBreak/>
        <w:t>2.</w:t>
      </w:r>
      <w:r w:rsidRPr="006810E6">
        <w:rPr>
          <w:rFonts w:ascii="Times New Roman" w:eastAsia="Times New Roman" w:hAnsi="Times New Roman" w:cs="Times New Roman"/>
          <w:b/>
          <w:bCs/>
          <w:sz w:val="28"/>
          <w:szCs w:val="28"/>
          <w:lang w:eastAsia="ar-SA"/>
        </w:rPr>
        <w:t>3Технологическая карта обучения дисциплине</w:t>
      </w:r>
    </w:p>
    <w:p w:rsidR="006810E6" w:rsidRPr="006810E6" w:rsidRDefault="00627933"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Основы бюджетирования</w:t>
      </w:r>
    </w:p>
    <w:p w:rsidR="006810E6" w:rsidRPr="006810E6" w:rsidRDefault="006810E6" w:rsidP="006810E6">
      <w:pPr>
        <w:pBdr>
          <w:bottom w:val="single" w:sz="8" w:space="1" w:color="000000"/>
        </w:pBdr>
        <w:suppressAutoHyphens/>
        <w:spacing w:after="0" w:line="240" w:lineRule="auto"/>
        <w:jc w:val="center"/>
        <w:rPr>
          <w:rFonts w:ascii="Times New Roman" w:eastAsia="Times New Roman" w:hAnsi="Times New Roman" w:cs="Times New Roman"/>
          <w:b/>
          <w:sz w:val="24"/>
          <w:szCs w:val="24"/>
          <w:lang w:eastAsia="ar-SA"/>
        </w:rPr>
      </w:pPr>
      <w:r w:rsidRPr="006810E6">
        <w:rPr>
          <w:rFonts w:ascii="Times New Roman" w:eastAsia="Times New Roman" w:hAnsi="Times New Roman" w:cs="Times New Roman"/>
          <w:b/>
          <w:sz w:val="24"/>
          <w:szCs w:val="24"/>
          <w:lang w:eastAsia="ar-SA"/>
        </w:rPr>
        <w:t>студентов ООП</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 xml:space="preserve">080200.62 МЕНЕДЖМЕНТ, бакалавриат (профили: Менеджмент организации, Управление человеческими ресурсами) </w:t>
      </w:r>
    </w:p>
    <w:p w:rsidR="006810E6" w:rsidRPr="006810E6" w:rsidRDefault="006810E6" w:rsidP="006810E6">
      <w:pPr>
        <w:suppressAutoHyphens/>
        <w:spacing w:after="0" w:line="240" w:lineRule="auto"/>
        <w:jc w:val="center"/>
        <w:rPr>
          <w:rFonts w:ascii="Times New Roman" w:eastAsia="Times New Roman" w:hAnsi="Times New Roman" w:cs="Times New Roman"/>
          <w:bCs/>
          <w:sz w:val="24"/>
          <w:szCs w:val="24"/>
          <w:lang w:eastAsia="ar-SA"/>
        </w:rPr>
      </w:pPr>
      <w:r w:rsidRPr="006810E6">
        <w:rPr>
          <w:rFonts w:ascii="Times New Roman" w:eastAsia="Times New Roman" w:hAnsi="Times New Roman" w:cs="Times New Roman"/>
          <w:bCs/>
          <w:sz w:val="24"/>
          <w:szCs w:val="24"/>
          <w:lang w:eastAsia="ar-SA"/>
        </w:rPr>
        <w:t xml:space="preserve"> (направление и уровень подготовки, шифр, профиль)</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pPr>
    </w:p>
    <w:p w:rsidR="006810E6" w:rsidRPr="006810E6" w:rsidRDefault="006810E6" w:rsidP="006810E6">
      <w:pPr>
        <w:widowControl w:val="0"/>
        <w:spacing w:after="0" w:line="240" w:lineRule="auto"/>
        <w:rPr>
          <w:rFonts w:ascii="Times New Roman" w:eastAsia="Times New Roman" w:hAnsi="Times New Roman" w:cs="Times New Roman"/>
          <w:b/>
          <w:sz w:val="20"/>
          <w:szCs w:val="20"/>
          <w:lang w:eastAsia="ru-RU"/>
        </w:rPr>
      </w:pPr>
      <w:r w:rsidRPr="006810E6">
        <w:rPr>
          <w:rFonts w:ascii="Times New Roman" w:eastAsia="Times New Roman" w:hAnsi="Times New Roman" w:cs="Times New Roman"/>
          <w:b/>
          <w:sz w:val="20"/>
          <w:szCs w:val="20"/>
          <w:lang w:eastAsia="ru-RU"/>
        </w:rPr>
        <w:t>по очной форме обучения</w:t>
      </w:r>
    </w:p>
    <w:p w:rsidR="006810E6" w:rsidRPr="006810E6" w:rsidRDefault="006810E6" w:rsidP="006810E6">
      <w:pPr>
        <w:widowControl w:val="0"/>
        <w:spacing w:after="0" w:line="240" w:lineRule="auto"/>
        <w:jc w:val="center"/>
        <w:rPr>
          <w:rFonts w:ascii="Times New Roman" w:eastAsia="Times New Roman" w:hAnsi="Times New Roman" w:cs="Times New Roman"/>
          <w:bCs/>
          <w:sz w:val="28"/>
          <w:szCs w:val="28"/>
          <w:lang w:eastAsia="ru-RU"/>
        </w:rPr>
      </w:pPr>
      <w:r w:rsidRPr="006810E6">
        <w:rPr>
          <w:rFonts w:ascii="Times New Roman" w:eastAsia="Times New Roman" w:hAnsi="Times New Roman" w:cs="Times New Roman"/>
          <w:bCs/>
          <w:sz w:val="28"/>
          <w:szCs w:val="28"/>
          <w:lang w:eastAsia="ru-RU"/>
        </w:rPr>
        <w:t>(общая трудоемкость 4 з.е.)</w:t>
      </w:r>
    </w:p>
    <w:p w:rsidR="006810E6" w:rsidRPr="006810E6" w:rsidRDefault="006810E6" w:rsidP="006810E6">
      <w:pPr>
        <w:widowControl w:val="0"/>
        <w:spacing w:after="0" w:line="240" w:lineRule="auto"/>
        <w:jc w:val="center"/>
        <w:rPr>
          <w:rFonts w:ascii="Times New Roman" w:eastAsia="Times New Roman" w:hAnsi="Times New Roman" w:cs="Times New Roman"/>
          <w:bCs/>
          <w:sz w:val="28"/>
          <w:szCs w:val="28"/>
          <w:lang w:eastAsia="ru-RU"/>
        </w:rPr>
      </w:pPr>
    </w:p>
    <w:p w:rsidR="00D148B7" w:rsidRPr="007935A9" w:rsidRDefault="00D148B7" w:rsidP="00D148B7">
      <w:pPr>
        <w:rPr>
          <w:b/>
          <w:color w:val="333333"/>
        </w:rPr>
      </w:pPr>
      <w:r w:rsidRPr="007935A9">
        <w:rPr>
          <w:b/>
          <w:color w:val="333333"/>
        </w:rPr>
        <w:t xml:space="preserve">по очной форме обучения </w:t>
      </w:r>
    </w:p>
    <w:p w:rsidR="00D148B7" w:rsidRPr="007935A9" w:rsidRDefault="00D148B7" w:rsidP="00D148B7">
      <w:pPr>
        <w:pStyle w:val="12"/>
        <w:ind w:right="-1" w:firstLine="567"/>
        <w:jc w:val="right"/>
        <w:rPr>
          <w:color w:val="333333"/>
          <w:sz w:val="24"/>
          <w:szCs w:val="24"/>
        </w:rPr>
      </w:pPr>
    </w:p>
    <w:tbl>
      <w:tblPr>
        <w:tblW w:w="15237" w:type="dxa"/>
        <w:tblInd w:w="108" w:type="dxa"/>
        <w:tblLayout w:type="fixed"/>
        <w:tblCellMar>
          <w:left w:w="28" w:type="dxa"/>
          <w:right w:w="28" w:type="dxa"/>
        </w:tblCellMar>
        <w:tblLook w:val="0000" w:firstRow="0" w:lastRow="0" w:firstColumn="0" w:lastColumn="0" w:noHBand="0" w:noVBand="0"/>
      </w:tblPr>
      <w:tblGrid>
        <w:gridCol w:w="1360"/>
        <w:gridCol w:w="900"/>
        <w:gridCol w:w="552"/>
        <w:gridCol w:w="968"/>
        <w:gridCol w:w="2980"/>
        <w:gridCol w:w="720"/>
        <w:gridCol w:w="1381"/>
        <w:gridCol w:w="1575"/>
        <w:gridCol w:w="540"/>
        <w:gridCol w:w="2160"/>
        <w:gridCol w:w="900"/>
        <w:gridCol w:w="1201"/>
      </w:tblGrid>
      <w:tr w:rsidR="00D148B7" w:rsidRPr="007935A9" w:rsidTr="00A017BA">
        <w:trPr>
          <w:cantSplit/>
        </w:trPr>
        <w:tc>
          <w:tcPr>
            <w:tcW w:w="1360" w:type="dxa"/>
            <w:vMerge w:val="restart"/>
            <w:tcBorders>
              <w:top w:val="single" w:sz="6" w:space="0" w:color="auto"/>
              <w:left w:val="single" w:sz="6" w:space="0" w:color="auto"/>
              <w:bottom w:val="nil"/>
              <w:right w:val="single" w:sz="6" w:space="0" w:color="auto"/>
            </w:tcBorders>
            <w:vAlign w:val="center"/>
          </w:tcPr>
          <w:p w:rsidR="00D148B7" w:rsidRPr="007935A9" w:rsidRDefault="00D148B7" w:rsidP="00A017BA">
            <w:pPr>
              <w:pStyle w:val="12"/>
              <w:ind w:right="-1"/>
              <w:jc w:val="center"/>
              <w:rPr>
                <w:color w:val="333333"/>
              </w:rPr>
            </w:pPr>
            <w:r w:rsidRPr="007935A9">
              <w:rPr>
                <w:color w:val="333333"/>
              </w:rPr>
              <w:t>Модуль</w:t>
            </w:r>
          </w:p>
        </w:tc>
        <w:tc>
          <w:tcPr>
            <w:tcW w:w="1452" w:type="dxa"/>
            <w:gridSpan w:val="2"/>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ind w:right="-1"/>
              <w:jc w:val="center"/>
              <w:rPr>
                <w:color w:val="333333"/>
              </w:rPr>
            </w:pPr>
            <w:r w:rsidRPr="00D148B7">
              <w:rPr>
                <w:color w:val="333333"/>
              </w:rPr>
              <w:t>Трудоемкость</w:t>
            </w:r>
          </w:p>
        </w:tc>
        <w:tc>
          <w:tcPr>
            <w:tcW w:w="968" w:type="dxa"/>
            <w:vMerge w:val="restart"/>
            <w:tcBorders>
              <w:top w:val="single" w:sz="6" w:space="0" w:color="auto"/>
              <w:left w:val="single" w:sz="6" w:space="0" w:color="auto"/>
              <w:bottom w:val="nil"/>
              <w:right w:val="single" w:sz="6" w:space="0" w:color="auto"/>
            </w:tcBorders>
            <w:vAlign w:val="center"/>
          </w:tcPr>
          <w:p w:rsidR="00D148B7" w:rsidRPr="00D148B7" w:rsidRDefault="00D148B7" w:rsidP="00A017BA">
            <w:pPr>
              <w:pStyle w:val="12"/>
              <w:ind w:right="-1"/>
              <w:jc w:val="center"/>
              <w:rPr>
                <w:color w:val="333333"/>
              </w:rPr>
            </w:pPr>
            <w:r w:rsidRPr="00D148B7">
              <w:rPr>
                <w:color w:val="333333"/>
              </w:rPr>
              <w:t>№№ раздела,</w:t>
            </w:r>
          </w:p>
          <w:p w:rsidR="00D148B7" w:rsidRPr="00D148B7" w:rsidRDefault="00D148B7" w:rsidP="00A017BA">
            <w:pPr>
              <w:pStyle w:val="12"/>
              <w:ind w:right="-1"/>
              <w:jc w:val="center"/>
              <w:rPr>
                <w:color w:val="333333"/>
              </w:rPr>
            </w:pPr>
            <w:r w:rsidRPr="00D148B7">
              <w:rPr>
                <w:color w:val="333333"/>
              </w:rPr>
              <w:t>темы</w:t>
            </w:r>
          </w:p>
          <w:p w:rsidR="00D148B7" w:rsidRPr="00D148B7" w:rsidRDefault="00D148B7" w:rsidP="00A017BA">
            <w:pPr>
              <w:pStyle w:val="12"/>
              <w:ind w:right="-1"/>
              <w:jc w:val="center"/>
              <w:rPr>
                <w:color w:val="333333"/>
              </w:rPr>
            </w:pPr>
            <w:r w:rsidRPr="00D148B7">
              <w:rPr>
                <w:color w:val="333333"/>
              </w:rPr>
              <w:t xml:space="preserve"> </w:t>
            </w:r>
          </w:p>
        </w:tc>
        <w:tc>
          <w:tcPr>
            <w:tcW w:w="3700"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ind w:right="-1"/>
              <w:jc w:val="center"/>
              <w:rPr>
                <w:color w:val="333333"/>
              </w:rPr>
            </w:pPr>
            <w:r w:rsidRPr="00D148B7">
              <w:rPr>
                <w:color w:val="333333"/>
              </w:rPr>
              <w:t>Лекционный курс</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Занятия (номера)</w:t>
            </w:r>
          </w:p>
        </w:tc>
        <w:tc>
          <w:tcPr>
            <w:tcW w:w="2115"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 xml:space="preserve">лабораторные занятия </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ind w:right="-1"/>
              <w:jc w:val="center"/>
              <w:rPr>
                <w:color w:val="333333"/>
              </w:rPr>
            </w:pPr>
            <w:r w:rsidRPr="00D148B7">
              <w:rPr>
                <w:color w:val="333333"/>
              </w:rPr>
              <w:t>Самостоятельная работа студентов</w:t>
            </w:r>
          </w:p>
        </w:tc>
        <w:tc>
          <w:tcPr>
            <w:tcW w:w="1201" w:type="dxa"/>
            <w:vMerge w:val="restart"/>
            <w:tcBorders>
              <w:top w:val="single" w:sz="6" w:space="0" w:color="auto"/>
              <w:left w:val="single" w:sz="6" w:space="0" w:color="auto"/>
              <w:bottom w:val="nil"/>
              <w:right w:val="single" w:sz="6" w:space="0" w:color="auto"/>
            </w:tcBorders>
            <w:vAlign w:val="center"/>
          </w:tcPr>
          <w:p w:rsidR="00D148B7" w:rsidRPr="00D148B7" w:rsidRDefault="00D148B7" w:rsidP="00A017BA">
            <w:pPr>
              <w:pStyle w:val="12"/>
              <w:ind w:right="-1"/>
              <w:jc w:val="center"/>
              <w:rPr>
                <w:color w:val="333333"/>
              </w:rPr>
            </w:pPr>
            <w:r w:rsidRPr="00D148B7">
              <w:rPr>
                <w:color w:val="333333"/>
              </w:rPr>
              <w:t>Формы контроля</w:t>
            </w:r>
          </w:p>
        </w:tc>
      </w:tr>
      <w:tr w:rsidR="00D148B7" w:rsidRPr="007935A9" w:rsidTr="00A017BA">
        <w:trPr>
          <w:cantSplit/>
        </w:trPr>
        <w:tc>
          <w:tcPr>
            <w:tcW w:w="1360" w:type="dxa"/>
            <w:vMerge/>
            <w:tcBorders>
              <w:top w:val="nil"/>
              <w:left w:val="single" w:sz="6" w:space="0" w:color="auto"/>
              <w:bottom w:val="single" w:sz="6" w:space="0" w:color="auto"/>
              <w:right w:val="single" w:sz="6" w:space="0" w:color="auto"/>
            </w:tcBorders>
            <w:vAlign w:val="center"/>
          </w:tcPr>
          <w:p w:rsidR="00D148B7" w:rsidRPr="007935A9" w:rsidRDefault="00D148B7" w:rsidP="00A017BA">
            <w:pPr>
              <w:pStyle w:val="12"/>
              <w:ind w:right="-1"/>
              <w:jc w:val="center"/>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ind w:right="-1"/>
              <w:jc w:val="center"/>
              <w:rPr>
                <w:color w:val="333333"/>
              </w:rPr>
            </w:pPr>
            <w:r w:rsidRPr="00D148B7">
              <w:rPr>
                <w:color w:val="333333"/>
              </w:rPr>
              <w:t>В кредитах</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ind w:right="-1"/>
              <w:jc w:val="center"/>
              <w:rPr>
                <w:color w:val="333333"/>
              </w:rPr>
            </w:pPr>
            <w:r w:rsidRPr="00D148B7">
              <w:rPr>
                <w:color w:val="333333"/>
              </w:rPr>
              <w:t>В часах</w:t>
            </w:r>
          </w:p>
        </w:tc>
        <w:tc>
          <w:tcPr>
            <w:tcW w:w="968" w:type="dxa"/>
            <w:vMerge/>
            <w:tcBorders>
              <w:top w:val="nil"/>
              <w:left w:val="single" w:sz="6" w:space="0" w:color="auto"/>
              <w:bottom w:val="single" w:sz="6" w:space="0" w:color="auto"/>
              <w:right w:val="single" w:sz="6" w:space="0" w:color="auto"/>
            </w:tcBorders>
            <w:vAlign w:val="center"/>
          </w:tcPr>
          <w:p w:rsidR="00D148B7" w:rsidRPr="00D148B7" w:rsidRDefault="00D148B7" w:rsidP="00A017BA">
            <w:pPr>
              <w:pStyle w:val="12"/>
              <w:ind w:right="-1"/>
              <w:jc w:val="center"/>
              <w:rPr>
                <w:color w:val="333333"/>
              </w:rPr>
            </w:pPr>
          </w:p>
        </w:tc>
        <w:tc>
          <w:tcPr>
            <w:tcW w:w="298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Вопросы, изучаемые на лекции</w:t>
            </w:r>
          </w:p>
        </w:tc>
        <w:tc>
          <w:tcPr>
            <w:tcW w:w="72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ind w:right="-1"/>
              <w:jc w:val="center"/>
              <w:rPr>
                <w:color w:val="333333"/>
              </w:rPr>
            </w:pPr>
            <w:r w:rsidRPr="00D148B7">
              <w:rPr>
                <w:color w:val="333333"/>
              </w:rPr>
              <w:t>Часы</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 xml:space="preserve">Практические </w:t>
            </w:r>
          </w:p>
        </w:tc>
        <w:tc>
          <w:tcPr>
            <w:tcW w:w="1575"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 xml:space="preserve">Содержание </w:t>
            </w:r>
          </w:p>
        </w:tc>
        <w:tc>
          <w:tcPr>
            <w:tcW w:w="54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Часы</w:t>
            </w:r>
          </w:p>
        </w:tc>
        <w:tc>
          <w:tcPr>
            <w:tcW w:w="216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Содержание (или номера заданий)</w:t>
            </w:r>
          </w:p>
        </w:tc>
        <w:tc>
          <w:tcPr>
            <w:tcW w:w="90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A017BA">
            <w:pPr>
              <w:pStyle w:val="12"/>
              <w:jc w:val="center"/>
              <w:rPr>
                <w:color w:val="333333"/>
              </w:rPr>
            </w:pPr>
            <w:r w:rsidRPr="00D148B7">
              <w:rPr>
                <w:color w:val="333333"/>
              </w:rPr>
              <w:t>Часы</w:t>
            </w:r>
          </w:p>
        </w:tc>
        <w:tc>
          <w:tcPr>
            <w:tcW w:w="1201" w:type="dxa"/>
            <w:vMerge/>
            <w:tcBorders>
              <w:top w:val="nil"/>
              <w:left w:val="single" w:sz="6" w:space="0" w:color="auto"/>
              <w:bottom w:val="single" w:sz="6" w:space="0" w:color="auto"/>
              <w:right w:val="single" w:sz="6" w:space="0" w:color="auto"/>
            </w:tcBorders>
          </w:tcPr>
          <w:p w:rsidR="00D148B7" w:rsidRPr="00D148B7" w:rsidRDefault="00D148B7" w:rsidP="00A017BA">
            <w:pPr>
              <w:pStyle w:val="12"/>
              <w:ind w:right="-1"/>
              <w:rPr>
                <w:color w:val="333333"/>
              </w:rPr>
            </w:pPr>
          </w:p>
        </w:tc>
      </w:tr>
      <w:tr w:rsidR="00D148B7" w:rsidRPr="007935A9" w:rsidTr="00A017BA">
        <w:trPr>
          <w:cantSplit/>
        </w:trPr>
        <w:tc>
          <w:tcPr>
            <w:tcW w:w="1360" w:type="dxa"/>
            <w:vMerge w:val="restart"/>
            <w:tcBorders>
              <w:top w:val="single" w:sz="6" w:space="0" w:color="auto"/>
              <w:left w:val="single" w:sz="6" w:space="0" w:color="auto"/>
              <w:right w:val="single" w:sz="6" w:space="0" w:color="auto"/>
            </w:tcBorders>
          </w:tcPr>
          <w:p w:rsidR="00D148B7" w:rsidRPr="007935A9" w:rsidRDefault="00D148B7" w:rsidP="00A017BA">
            <w:pPr>
              <w:ind w:left="220"/>
              <w:jc w:val="both"/>
              <w:rPr>
                <w:color w:val="333333"/>
                <w:sz w:val="20"/>
              </w:rPr>
            </w:pPr>
            <w:r w:rsidRPr="007935A9">
              <w:rPr>
                <w:color w:val="333333"/>
                <w:sz w:val="20"/>
              </w:rPr>
              <w:t xml:space="preserve">1. </w:t>
            </w:r>
            <w:r w:rsidRPr="00D148B7">
              <w:rPr>
                <w:rFonts w:ascii="Times New Roman" w:hAnsi="Times New Roman" w:cs="Times New Roman"/>
                <w:b/>
                <w:iCs/>
                <w:sz w:val="18"/>
                <w:szCs w:val="18"/>
              </w:rPr>
              <w:t>Экономическая сущность, понятие рынка ценных бумаг, классификация ценных бумаг и финансовые</w:t>
            </w:r>
            <w:r w:rsidRPr="00E60CF4">
              <w:rPr>
                <w:b/>
                <w:iCs/>
                <w:sz w:val="18"/>
                <w:szCs w:val="18"/>
              </w:rPr>
              <w:t xml:space="preserve"> </w:t>
            </w:r>
            <w:r w:rsidRPr="00E60CF4">
              <w:rPr>
                <w:b/>
                <w:iCs/>
                <w:sz w:val="18"/>
                <w:szCs w:val="18"/>
              </w:rPr>
              <w:lastRenderedPageBreak/>
              <w:t>вычисления по ним</w:t>
            </w:r>
            <w:r w:rsidRPr="007935A9">
              <w:rPr>
                <w:color w:val="333333"/>
                <w:sz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lastRenderedPageBreak/>
              <w:t>0,40</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13</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i/>
                <w:snapToGrid w:val="0"/>
                <w:color w:val="333333"/>
              </w:rPr>
              <w:t xml:space="preserve"> ТЕМА 1.</w:t>
            </w:r>
            <w:r w:rsidRPr="00D148B7">
              <w:rPr>
                <w:i/>
                <w:color w:val="333333"/>
              </w:rPr>
              <w:t xml:space="preserve"> </w:t>
            </w:r>
            <w:r w:rsidRPr="00D148B7">
              <w:rPr>
                <w:i/>
              </w:rPr>
              <w:t>Рынок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ind w:left="426" w:right="88"/>
              <w:jc w:val="both"/>
              <w:rPr>
                <w:rFonts w:ascii="Times New Roman" w:hAnsi="Times New Roman" w:cs="Times New Roman"/>
                <w:sz w:val="20"/>
              </w:rPr>
            </w:pPr>
            <w:r w:rsidRPr="00D148B7">
              <w:rPr>
                <w:rFonts w:ascii="Times New Roman" w:hAnsi="Times New Roman" w:cs="Times New Roman"/>
                <w:sz w:val="20"/>
              </w:rPr>
              <w:t>Определение и функциональные задачи рынка ценных бумаг. Рынок ценных бумаг как альтернативный источник финансирования экономики.  Роль рынка ценных бумаг в переливе сбережений в инвестиции.</w:t>
            </w:r>
          </w:p>
          <w:p w:rsidR="00D148B7" w:rsidRPr="00D148B7" w:rsidRDefault="00D148B7" w:rsidP="00A017BA">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iCs/>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sz w:val="20"/>
                <w:szCs w:val="20"/>
              </w:rPr>
            </w:pPr>
            <w:r w:rsidRPr="00D148B7">
              <w:rPr>
                <w:color w:val="333333"/>
                <w:sz w:val="20"/>
                <w:szCs w:val="20"/>
              </w:rPr>
              <w:t>Составление обзора периодических изданий по основным проблемам курса;</w:t>
            </w:r>
          </w:p>
          <w:p w:rsidR="00D148B7" w:rsidRPr="00D148B7" w:rsidRDefault="00D148B7" w:rsidP="00A017BA">
            <w:pPr>
              <w:pStyle w:val="12"/>
              <w:rPr>
                <w:color w:val="333333"/>
              </w:rPr>
            </w:pPr>
            <w:r w:rsidRPr="00D148B7">
              <w:rPr>
                <w:color w:val="333333"/>
              </w:rPr>
              <w:t xml:space="preserve">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конспекта, устный опрос</w:t>
            </w:r>
          </w:p>
        </w:tc>
      </w:tr>
      <w:tr w:rsidR="00D148B7" w:rsidRPr="007935A9" w:rsidTr="00A017BA">
        <w:trPr>
          <w:cantSplit/>
          <w:trHeight w:val="1375"/>
        </w:trPr>
        <w:tc>
          <w:tcPr>
            <w:tcW w:w="1360" w:type="dxa"/>
            <w:vMerge/>
            <w:tcBorders>
              <w:left w:val="single" w:sz="6" w:space="0" w:color="auto"/>
              <w:bottom w:val="single" w:sz="6" w:space="0" w:color="auto"/>
              <w:right w:val="single" w:sz="6" w:space="0" w:color="auto"/>
            </w:tcBorders>
          </w:tcPr>
          <w:p w:rsidR="00D148B7" w:rsidRPr="007935A9"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 xml:space="preserve"> </w:t>
            </w:r>
            <w:r w:rsidRPr="00D148B7">
              <w:rPr>
                <w:i/>
                <w:snapToGrid w:val="0"/>
                <w:color w:val="333333"/>
              </w:rPr>
              <w:t xml:space="preserve">ТЕМА 2. </w:t>
            </w:r>
            <w:r w:rsidRPr="00D148B7">
              <w:rPr>
                <w:bCs/>
                <w:i/>
              </w:rPr>
              <w:t>Корпоративные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line="312" w:lineRule="auto"/>
              <w:ind w:left="426"/>
              <w:jc w:val="both"/>
              <w:rPr>
                <w:rFonts w:ascii="Times New Roman" w:hAnsi="Times New Roman" w:cs="Times New Roman"/>
                <w:sz w:val="20"/>
              </w:rPr>
            </w:pPr>
            <w:r w:rsidRPr="00D148B7">
              <w:rPr>
                <w:rFonts w:ascii="Times New Roman" w:hAnsi="Times New Roman" w:cs="Times New Roman"/>
                <w:sz w:val="20"/>
              </w:rPr>
              <w:t>Обыкновенные акции, привилегированные акции. Их виды. Дивиденд. Реквизиты акций. Законодательное регулирование выпуска, размещения, обращения акций на российском рынке.</w:t>
            </w:r>
          </w:p>
          <w:p w:rsidR="00D148B7" w:rsidRPr="00D148B7" w:rsidRDefault="00D148B7" w:rsidP="00A017BA">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8</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2</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sz w:val="20"/>
                <w:szCs w:val="20"/>
              </w:rPr>
            </w:pPr>
            <w:r w:rsidRPr="00D148B7">
              <w:rPr>
                <w:color w:val="333333"/>
                <w:sz w:val="20"/>
                <w:szCs w:val="20"/>
              </w:rPr>
              <w:t>Изучение дополнительного теоретического материала по учебной, научной литературе по курсу. Подготовка к проверочной работе на занятии</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rPr>
            </w:pPr>
            <w:r w:rsidRPr="00D148B7">
              <w:rPr>
                <w:color w:val="333333"/>
                <w:sz w:val="20"/>
                <w:szCs w:val="20"/>
              </w:rPr>
              <w:t>Подготовка докладов по проблемным вопросам ответы на вопросы. Индивидуальный опрос в ходе беседы на инд.занятиях</w:t>
            </w:r>
          </w:p>
        </w:tc>
      </w:tr>
      <w:tr w:rsidR="00D148B7" w:rsidRPr="007935A9" w:rsidTr="00A017BA">
        <w:trPr>
          <w:cantSplit/>
        </w:trPr>
        <w:tc>
          <w:tcPr>
            <w:tcW w:w="1360" w:type="dxa"/>
            <w:vMerge w:val="restart"/>
            <w:tcBorders>
              <w:top w:val="single" w:sz="6" w:space="0" w:color="auto"/>
              <w:left w:val="single" w:sz="6" w:space="0" w:color="auto"/>
              <w:right w:val="single" w:sz="6" w:space="0" w:color="auto"/>
            </w:tcBorders>
          </w:tcPr>
          <w:p w:rsidR="00D148B7" w:rsidRDefault="00D148B7" w:rsidP="00A017BA">
            <w:pPr>
              <w:pStyle w:val="12"/>
              <w:rPr>
                <w:szCs w:val="28"/>
              </w:rPr>
            </w:pPr>
            <w:r w:rsidRPr="00333C52">
              <w:rPr>
                <w:b/>
                <w:szCs w:val="28"/>
              </w:rPr>
              <w:lastRenderedPageBreak/>
              <w:t>2.</w:t>
            </w:r>
          </w:p>
          <w:p w:rsidR="00D148B7" w:rsidRPr="00E60CF4" w:rsidRDefault="00D148B7" w:rsidP="00A017BA">
            <w:pPr>
              <w:pStyle w:val="12"/>
              <w:rPr>
                <w:color w:val="333333"/>
              </w:rPr>
            </w:pPr>
            <w:r w:rsidRPr="00E60CF4">
              <w:rPr>
                <w:b/>
                <w:iCs/>
              </w:rPr>
              <w:t>Организация рынка ценных бумаг</w:t>
            </w:r>
            <w:r w:rsidRPr="00E60CF4">
              <w:rPr>
                <w:color w:val="333333"/>
              </w:rPr>
              <w:t xml:space="preserve"> </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0,40</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13</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3. </w:t>
            </w:r>
            <w:r w:rsidRPr="00D148B7">
              <w:rPr>
                <w:rFonts w:ascii="Times New Roman" w:hAnsi="Times New Roman" w:cs="Times New Roman"/>
                <w:i/>
                <w:snapToGrid w:val="0"/>
                <w:sz w:val="20"/>
              </w:rPr>
              <w:t>Г</w:t>
            </w:r>
            <w:r w:rsidRPr="00D148B7">
              <w:rPr>
                <w:rFonts w:ascii="Times New Roman" w:hAnsi="Times New Roman" w:cs="Times New Roman"/>
                <w:i/>
                <w:sz w:val="20"/>
              </w:rPr>
              <w:t>осударственные ценные бумаги.</w:t>
            </w:r>
          </w:p>
          <w:p w:rsidR="00D148B7" w:rsidRPr="00D148B7" w:rsidRDefault="00D148B7" w:rsidP="00A017BA">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Порядок эмиссии государственных и муниципальных ценных бумаг в России: выпуск, порядок возникновения обязательств, генеральные условия эмиссии и обращения, погашение.</w:t>
            </w:r>
          </w:p>
          <w:p w:rsidR="00D148B7" w:rsidRPr="00D148B7" w:rsidRDefault="00D148B7" w:rsidP="00A017BA">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3</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sz w:val="20"/>
                <w:szCs w:val="20"/>
              </w:rPr>
            </w:pPr>
            <w:r w:rsidRPr="00D148B7">
              <w:rPr>
                <w:color w:val="333333"/>
                <w:sz w:val="20"/>
                <w:szCs w:val="20"/>
              </w:rPr>
              <w:t>Сбор и анализ данных о практической деятельности образовательных предприятий при их посещении; работа с документацией, обзор периодической литературы; Подготовка  письменной работы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письменного задания, ответы на вопросы. Индивидуальный опрос</w:t>
            </w:r>
          </w:p>
        </w:tc>
      </w:tr>
      <w:tr w:rsidR="00D148B7" w:rsidRPr="007935A9" w:rsidTr="00A017BA">
        <w:trPr>
          <w:cantSplit/>
        </w:trPr>
        <w:tc>
          <w:tcPr>
            <w:tcW w:w="1360" w:type="dxa"/>
            <w:vMerge/>
            <w:tcBorders>
              <w:left w:val="single" w:sz="6" w:space="0" w:color="auto"/>
              <w:right w:val="single" w:sz="6" w:space="0" w:color="auto"/>
            </w:tcBorders>
          </w:tcPr>
          <w:p w:rsidR="00D148B7" w:rsidRPr="007935A9"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4. </w:t>
            </w:r>
            <w:r w:rsidRPr="00D148B7">
              <w:rPr>
                <w:rFonts w:ascii="Times New Roman" w:hAnsi="Times New Roman" w:cs="Times New Roman"/>
                <w:i/>
                <w:sz w:val="20"/>
              </w:rPr>
              <w:t>Основы финансовых вычислений  по ценным бумагам.</w:t>
            </w:r>
          </w:p>
          <w:p w:rsidR="00D148B7" w:rsidRPr="00D148B7" w:rsidRDefault="00D148B7" w:rsidP="00A017BA">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 xml:space="preserve">Процентная ставка и ее динамика. </w:t>
            </w:r>
          </w:p>
          <w:p w:rsidR="00D148B7" w:rsidRPr="00D148B7" w:rsidRDefault="00D148B7" w:rsidP="00A017BA">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Определение стоимости и доходности ценных бумаг.</w:t>
            </w:r>
          </w:p>
          <w:p w:rsidR="00D148B7" w:rsidRPr="00D148B7" w:rsidRDefault="00D148B7" w:rsidP="00A017BA">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Воздействие инфляции на стоимость и доходность ценных бумаг.</w:t>
            </w:r>
          </w:p>
          <w:p w:rsidR="00D148B7" w:rsidRPr="00D148B7" w:rsidRDefault="00D148B7" w:rsidP="00A017BA">
            <w:pPr>
              <w:ind w:left="426" w:right="88"/>
              <w:jc w:val="both"/>
              <w:rPr>
                <w:rFonts w:ascii="Times New Roman" w:hAnsi="Times New Roman" w:cs="Times New Roman"/>
                <w:snapToGrid w:val="0"/>
                <w:sz w:val="20"/>
              </w:rPr>
            </w:pPr>
            <w:r w:rsidRPr="00D148B7">
              <w:rPr>
                <w:rFonts w:ascii="Times New Roman" w:hAnsi="Times New Roman" w:cs="Times New Roman"/>
                <w:bCs/>
                <w:sz w:val="20"/>
              </w:rPr>
              <w:t>Определение стоимости и доходности производных ценных бумаг</w:t>
            </w:r>
            <w:r w:rsidRPr="00D148B7">
              <w:rPr>
                <w:rFonts w:ascii="Times New Roman" w:hAnsi="Times New Roman" w:cs="Times New Roman"/>
                <w:snapToGrid w:val="0"/>
                <w:sz w:val="20"/>
              </w:rPr>
              <w:t xml:space="preserve">. </w:t>
            </w:r>
          </w:p>
          <w:p w:rsidR="00D148B7" w:rsidRPr="00D148B7" w:rsidRDefault="00D148B7" w:rsidP="00A017BA">
            <w:pPr>
              <w:tabs>
                <w:tab w:val="left" w:pos="7183"/>
              </w:tabs>
              <w:rPr>
                <w:rFonts w:ascii="Times New Roman" w:hAnsi="Times New Roman" w:cs="Times New Roman"/>
                <w:color w:val="333333"/>
                <w:sz w:val="20"/>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4</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autoSpaceDE w:val="0"/>
              <w:autoSpaceDN w:val="0"/>
              <w:ind w:right="88"/>
              <w:rPr>
                <w:rFonts w:ascii="Times New Roman" w:hAnsi="Times New Roman" w:cs="Times New Roman"/>
                <w:color w:val="333333"/>
                <w:sz w:val="20"/>
              </w:rPr>
            </w:pPr>
            <w:r w:rsidRPr="00D148B7">
              <w:rPr>
                <w:rFonts w:ascii="Times New Roman" w:hAnsi="Times New Roman" w:cs="Times New Roman"/>
                <w:color w:val="333333"/>
                <w:sz w:val="20"/>
              </w:rPr>
              <w:t>Анализ проблемных ситуаций с определением степени значимости выделенных критериев качества услуг и выработкой мероприятий по их разрешению.</w:t>
            </w:r>
          </w:p>
          <w:p w:rsidR="00D148B7" w:rsidRPr="00D148B7" w:rsidRDefault="00D148B7" w:rsidP="00A017BA">
            <w:pPr>
              <w:pStyle w:val="12"/>
              <w:rPr>
                <w:color w:val="333333"/>
              </w:rPr>
            </w:pPr>
            <w:r w:rsidRPr="00D148B7">
              <w:rPr>
                <w:color w:val="333333"/>
              </w:rPr>
              <w:t xml:space="preserve"> Изучение литературы по курсу.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9</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письменного задания, ответы на вопросы.</w:t>
            </w:r>
          </w:p>
          <w:p w:rsidR="00D148B7" w:rsidRPr="00D148B7" w:rsidRDefault="00D148B7" w:rsidP="00A017BA">
            <w:pPr>
              <w:pStyle w:val="12"/>
              <w:rPr>
                <w:color w:val="333333"/>
              </w:rPr>
            </w:pPr>
            <w:r w:rsidRPr="00D148B7">
              <w:rPr>
                <w:color w:val="333333"/>
              </w:rPr>
              <w:t>Индивидуальный опрос</w:t>
            </w:r>
          </w:p>
        </w:tc>
      </w:tr>
      <w:tr w:rsidR="00D148B7" w:rsidRPr="007935A9" w:rsidTr="00A017BA">
        <w:trPr>
          <w:cantSplit/>
        </w:trPr>
        <w:tc>
          <w:tcPr>
            <w:tcW w:w="1360" w:type="dxa"/>
            <w:vMerge/>
            <w:tcBorders>
              <w:left w:val="single" w:sz="6" w:space="0" w:color="auto"/>
              <w:bottom w:val="single" w:sz="6" w:space="0" w:color="auto"/>
              <w:right w:val="single" w:sz="6" w:space="0" w:color="auto"/>
            </w:tcBorders>
          </w:tcPr>
          <w:p w:rsidR="00D148B7" w:rsidRPr="007935A9"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snapToGrid w:val="0"/>
                <w:color w:val="333333"/>
                <w:sz w:val="20"/>
              </w:rPr>
              <w:t xml:space="preserve">ТЕМА 5. </w:t>
            </w:r>
            <w:r w:rsidRPr="00D148B7">
              <w:rPr>
                <w:rFonts w:ascii="Times New Roman" w:hAnsi="Times New Roman" w:cs="Times New Roman"/>
                <w:i/>
                <w:sz w:val="20"/>
              </w:rPr>
              <w:t>Первичный и вторичный рынок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tabs>
                <w:tab w:val="left" w:pos="7183"/>
              </w:tabs>
              <w:rPr>
                <w:rFonts w:ascii="Times New Roman" w:hAnsi="Times New Roman" w:cs="Times New Roman"/>
                <w:color w:val="333333"/>
                <w:sz w:val="20"/>
              </w:rPr>
            </w:pPr>
            <w:r w:rsidRPr="00D148B7">
              <w:rPr>
                <w:rFonts w:ascii="Times New Roman" w:hAnsi="Times New Roman" w:cs="Times New Roman"/>
                <w:sz w:val="20"/>
              </w:rPr>
              <w:t>Первичный рынок ценных бумаг - рынок новых эмиссий. Субъекты первичного рынка. Механизм первичного рынка (выпуск и размещение). Эмиссия ценных бумаг и стратегия инвестора.</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5</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Подготовка к  контролю знаний в тестовой форме. Изучение литературы по курсу.</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11</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конспекта, проверка знаний с использованием тестов и практических заданий.</w:t>
            </w:r>
          </w:p>
          <w:p w:rsidR="00D148B7" w:rsidRPr="00D148B7" w:rsidRDefault="00D148B7" w:rsidP="00A017BA">
            <w:pPr>
              <w:pStyle w:val="12"/>
              <w:rPr>
                <w:color w:val="333333"/>
              </w:rPr>
            </w:pPr>
            <w:r w:rsidRPr="00D148B7">
              <w:rPr>
                <w:color w:val="333333"/>
              </w:rPr>
              <w:t>Индивидуальный опрос</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6. </w:t>
            </w:r>
            <w:r w:rsidRPr="00D148B7">
              <w:rPr>
                <w:rFonts w:ascii="Times New Roman" w:hAnsi="Times New Roman" w:cs="Times New Roman"/>
                <w:i/>
                <w:sz w:val="20"/>
              </w:rPr>
              <w:t>Профессиональные участники рынка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line="312" w:lineRule="auto"/>
              <w:ind w:left="426"/>
              <w:jc w:val="both"/>
              <w:rPr>
                <w:rFonts w:ascii="Times New Roman" w:hAnsi="Times New Roman" w:cs="Times New Roman"/>
                <w:sz w:val="20"/>
              </w:rPr>
            </w:pPr>
            <w:r w:rsidRPr="00D148B7">
              <w:rPr>
                <w:rFonts w:ascii="Times New Roman" w:hAnsi="Times New Roman" w:cs="Times New Roman"/>
                <w:sz w:val="20"/>
              </w:rPr>
              <w:t>Понятие профессиональный участник фондового рынка.</w:t>
            </w:r>
          </w:p>
          <w:p w:rsidR="00D148B7" w:rsidRPr="00D148B7" w:rsidRDefault="00D148B7" w:rsidP="00A017BA">
            <w:pPr>
              <w:pStyle w:val="12"/>
              <w:rPr>
                <w:color w:val="333333"/>
              </w:rPr>
            </w:pPr>
            <w:r w:rsidRPr="00D148B7">
              <w:t>Виды профессиональной деятельности: брокерская деятельность, дилерская деятельность,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владельцев ценных бумаг, деятельность по организации торговли на рынке ценных бумаг.</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lang w:val="en-US"/>
              </w:rPr>
            </w:pPr>
            <w:r w:rsidRPr="00D148B7">
              <w:rPr>
                <w:color w:val="333333"/>
                <w:lang w:val="en-US"/>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6</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sz w:val="20"/>
                <w:szCs w:val="20"/>
              </w:rPr>
            </w:pPr>
            <w:r w:rsidRPr="00D148B7">
              <w:rPr>
                <w:color w:val="333333"/>
                <w:sz w:val="20"/>
                <w:szCs w:val="20"/>
              </w:rPr>
              <w:t>Подготовка докладов по проблемным вопросам и презентаций.</w:t>
            </w:r>
          </w:p>
          <w:p w:rsidR="00D148B7" w:rsidRPr="00D148B7" w:rsidRDefault="00D148B7" w:rsidP="00A017BA">
            <w:pPr>
              <w:pStyle w:val="12"/>
              <w:rPr>
                <w:color w:val="333333"/>
              </w:rPr>
            </w:pPr>
            <w:r w:rsidRPr="00D148B7">
              <w:rPr>
                <w:color w:val="333333"/>
              </w:rPr>
              <w:t>Изучение литературы по курсу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11</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докладов,  представление презентаций; индивидуальный опрос</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A017BA">
            <w:pPr>
              <w:pStyle w:val="12"/>
              <w:rPr>
                <w:iCs/>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7. </w:t>
            </w:r>
            <w:r w:rsidRPr="00D148B7">
              <w:rPr>
                <w:rFonts w:ascii="Times New Roman" w:hAnsi="Times New Roman" w:cs="Times New Roman"/>
                <w:i/>
                <w:sz w:val="20"/>
              </w:rPr>
              <w:t>Фондовая биржа и организованные системы внебиржевой торговли ценными бумагами.</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line="312" w:lineRule="auto"/>
              <w:ind w:left="426"/>
              <w:jc w:val="both"/>
              <w:rPr>
                <w:rFonts w:ascii="Times New Roman" w:hAnsi="Times New Roman" w:cs="Times New Roman"/>
                <w:sz w:val="20"/>
              </w:rPr>
            </w:pPr>
            <w:r w:rsidRPr="00D148B7">
              <w:rPr>
                <w:rFonts w:ascii="Times New Roman" w:hAnsi="Times New Roman" w:cs="Times New Roman"/>
                <w:sz w:val="20"/>
              </w:rPr>
              <w:t xml:space="preserve">Основы деятельности фондовых бирж (понятие, сущность и функции). Организационная структура биржи. Роль биржевых комитетов. </w:t>
            </w:r>
          </w:p>
          <w:p w:rsidR="00D148B7" w:rsidRPr="00D148B7" w:rsidRDefault="00D148B7" w:rsidP="00A017BA">
            <w:pPr>
              <w:spacing w:line="312" w:lineRule="auto"/>
              <w:ind w:left="426"/>
              <w:jc w:val="both"/>
              <w:rPr>
                <w:rFonts w:ascii="Times New Roman" w:hAnsi="Times New Roman" w:cs="Times New Roman"/>
                <w:sz w:val="20"/>
              </w:rPr>
            </w:pPr>
            <w:r w:rsidRPr="00D148B7">
              <w:rPr>
                <w:rFonts w:ascii="Times New Roman" w:hAnsi="Times New Roman" w:cs="Times New Roman"/>
                <w:sz w:val="20"/>
              </w:rPr>
              <w:t>Законодательные основы деятельности фондовых бирж в России. Статус и основы организации фондовых отделов товарных и валютных бирж.</w:t>
            </w:r>
          </w:p>
          <w:p w:rsidR="00D148B7" w:rsidRPr="00D148B7" w:rsidRDefault="00D148B7" w:rsidP="00A017BA">
            <w:pPr>
              <w:pStyle w:val="12"/>
              <w:rPr>
                <w:color w:val="333333"/>
              </w:rPr>
            </w:pPr>
            <w:r w:rsidRPr="00D148B7">
              <w:t xml:space="preserve">        Членство на бирже. Лицензирование.</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8</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7</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Выполнение специальных заданий преподавателя, составленных совместно со студентами с использованием групповой работы</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8</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выполнения задания,  представление презентаций</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tcPr>
          <w:p w:rsidR="00D148B7" w:rsidRPr="000079B1" w:rsidRDefault="00D148B7" w:rsidP="00A017BA">
            <w:pPr>
              <w:pStyle w:val="a6"/>
              <w:ind w:left="34"/>
              <w:jc w:val="left"/>
              <w:rPr>
                <w:b/>
                <w:bCs/>
                <w:sz w:val="20"/>
              </w:rPr>
            </w:pPr>
            <w:r w:rsidRPr="007935A9">
              <w:rPr>
                <w:b/>
                <w:bCs/>
                <w:color w:val="333333"/>
                <w:sz w:val="20"/>
              </w:rPr>
              <w:lastRenderedPageBreak/>
              <w:t xml:space="preserve">3  </w:t>
            </w:r>
            <w:r w:rsidRPr="000079B1">
              <w:rPr>
                <w:b/>
                <w:iCs/>
                <w:sz w:val="20"/>
              </w:rPr>
              <w:t>Обеспечение сделок с ценными бумагами</w:t>
            </w:r>
          </w:p>
          <w:p w:rsidR="00D148B7" w:rsidRPr="007935A9" w:rsidRDefault="00D148B7" w:rsidP="00A017BA">
            <w:pPr>
              <w:pStyle w:val="12"/>
              <w:rPr>
                <w:iCs/>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8. </w:t>
            </w:r>
            <w:r w:rsidRPr="00D148B7">
              <w:rPr>
                <w:rFonts w:ascii="Times New Roman" w:hAnsi="Times New Roman" w:cs="Times New Roman"/>
                <w:i/>
                <w:sz w:val="18"/>
                <w:szCs w:val="18"/>
              </w:rPr>
              <w:t>Принципы биржевой торговли. Курсообразование.</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t>Порядок включения ценных бумаг в рыночный процесс. Биржевая котировка: допуск ценных бумаг на фондовую биржу, определение величины курса ценных бумаг, регистрация и публикация курсов (цен) на фондовые ценности в биржевых бюллетенях. Листинг и делистинг.</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7</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snapToGrid w:val="0"/>
                <w:color w:val="333333"/>
                <w:sz w:val="20"/>
                <w:szCs w:val="20"/>
              </w:rPr>
            </w:pPr>
            <w:r w:rsidRPr="00D148B7">
              <w:rPr>
                <w:snapToGrid w:val="0"/>
                <w:color w:val="333333"/>
                <w:sz w:val="20"/>
                <w:szCs w:val="20"/>
              </w:rPr>
              <w:t>Подготовка конспекта с обзором периодических изданий по основным проблемам темы;</w:t>
            </w:r>
          </w:p>
          <w:p w:rsidR="00D148B7" w:rsidRPr="00D148B7" w:rsidRDefault="00D148B7" w:rsidP="00A017BA">
            <w:pPr>
              <w:pStyle w:val="21"/>
              <w:autoSpaceDE w:val="0"/>
              <w:autoSpaceDN w:val="0"/>
              <w:rPr>
                <w:color w:val="333333"/>
              </w:rPr>
            </w:pPr>
            <w:r w:rsidRPr="00D148B7">
              <w:rPr>
                <w:snapToGrid w:val="0"/>
                <w:color w:val="333333"/>
                <w:sz w:val="20"/>
                <w:szCs w:val="20"/>
              </w:rPr>
              <w:t>сбор и анализ данных о практической деятельности предприятий при их посещении, работа с документацией.</w:t>
            </w:r>
          </w:p>
          <w:p w:rsidR="00D148B7" w:rsidRPr="00D148B7"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10</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конспекта, дискуссия по теме, индивидуальный опрос</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A017BA">
            <w:pPr>
              <w:pStyle w:val="a6"/>
              <w:ind w:firstLine="709"/>
              <w:jc w:val="both"/>
              <w:rPr>
                <w:b/>
                <w:bCs/>
                <w:color w:val="333333"/>
                <w:sz w:val="20"/>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9. </w:t>
            </w:r>
            <w:r w:rsidRPr="00D148B7">
              <w:rPr>
                <w:rFonts w:ascii="Times New Roman" w:hAnsi="Times New Roman" w:cs="Times New Roman"/>
                <w:i/>
                <w:sz w:val="20"/>
              </w:rPr>
              <w:t>Механизм осуществления сделок с ценными бумагами. Виды биржевых поручений.</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spacing w:line="312" w:lineRule="auto"/>
              <w:ind w:left="426"/>
              <w:rPr>
                <w:sz w:val="20"/>
                <w:szCs w:val="20"/>
              </w:rPr>
            </w:pPr>
            <w:r w:rsidRPr="00D148B7">
              <w:rPr>
                <w:sz w:val="20"/>
                <w:szCs w:val="20"/>
              </w:rPr>
              <w:t>Требования предъявляемые биржей к брокерам. Клиент и брокер.</w:t>
            </w:r>
          </w:p>
          <w:p w:rsidR="00D148B7" w:rsidRPr="00D148B7" w:rsidRDefault="00D148B7" w:rsidP="00A017BA">
            <w:pPr>
              <w:spacing w:line="312" w:lineRule="auto"/>
              <w:ind w:left="426"/>
              <w:jc w:val="both"/>
              <w:rPr>
                <w:rFonts w:ascii="Times New Roman" w:hAnsi="Times New Roman" w:cs="Times New Roman"/>
                <w:sz w:val="20"/>
              </w:rPr>
            </w:pPr>
            <w:r w:rsidRPr="00D148B7">
              <w:rPr>
                <w:rFonts w:ascii="Times New Roman" w:hAnsi="Times New Roman" w:cs="Times New Roman"/>
                <w:sz w:val="20"/>
              </w:rPr>
              <w:t>Виды заявок на совершение биржевых сделок. Приказы (поручения) клиентов брокерам: приказ на собственный выбор; лучший приказ; приказ выполнить по возможности, остальное отменить; выполнить или отменить; все или ничего; приказ приму в любом виде.</w:t>
            </w:r>
          </w:p>
          <w:p w:rsidR="00D148B7" w:rsidRPr="00D148B7" w:rsidRDefault="00D148B7" w:rsidP="00A017BA">
            <w:pPr>
              <w:ind w:right="88"/>
              <w:jc w:val="both"/>
              <w:rPr>
                <w:rFonts w:ascii="Times New Roman" w:hAnsi="Times New Roman" w:cs="Times New Roman"/>
                <w:snapToGrid w:val="0"/>
                <w:color w:val="333333"/>
                <w:sz w:val="20"/>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8</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snapToGrid w:val="0"/>
                <w:color w:val="333333"/>
                <w:sz w:val="20"/>
                <w:szCs w:val="20"/>
              </w:rPr>
            </w:pPr>
            <w:r w:rsidRPr="00D148B7">
              <w:rPr>
                <w:snapToGrid w:val="0"/>
                <w:color w:val="333333"/>
                <w:sz w:val="20"/>
                <w:szCs w:val="20"/>
              </w:rPr>
              <w:t>Изучение дополнительного теоретического материала по учебной, научной литературе;</w:t>
            </w:r>
          </w:p>
          <w:p w:rsidR="00D148B7" w:rsidRPr="00D148B7" w:rsidRDefault="00D148B7" w:rsidP="00A017BA">
            <w:pPr>
              <w:pStyle w:val="21"/>
              <w:autoSpaceDE w:val="0"/>
              <w:autoSpaceDN w:val="0"/>
              <w:rPr>
                <w:color w:val="333333"/>
                <w:sz w:val="20"/>
                <w:szCs w:val="20"/>
              </w:rPr>
            </w:pPr>
            <w:r w:rsidRPr="00D148B7">
              <w:rPr>
                <w:color w:val="333333"/>
                <w:sz w:val="20"/>
                <w:szCs w:val="20"/>
              </w:rPr>
              <w:t>работа с документацией, обзор зарубежного опыта по данным периодической литературы, подготовка  докладов и презентаций к семинару</w:t>
            </w:r>
          </w:p>
          <w:p w:rsidR="00D148B7" w:rsidRPr="00D148B7"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10</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Проверка  докладов,  представление презентаций</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A017BA">
            <w:pPr>
              <w:spacing w:before="222"/>
              <w:ind w:left="220" w:right="88"/>
              <w:jc w:val="both"/>
              <w:rPr>
                <w:b/>
                <w:bCs/>
                <w:color w:val="333333"/>
                <w:sz w:val="20"/>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0,42</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Pr>
                <w:color w:val="333333"/>
              </w:rPr>
              <w:t>8</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10. Правовые аспекты качества услуг. </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bCs/>
              </w:rPr>
              <w:t>Основы портфельного инвестирования. Типы портфелей ценных бумаг, их структура. Эффективность портфеля. Виды портфельных рисков. Диверсификация. Модели выбора оптимального портфеля ценных бумаг. Управление портфелем ценных бумаг. Задачи оптимизации портфеля.</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9</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21"/>
              <w:autoSpaceDE w:val="0"/>
              <w:autoSpaceDN w:val="0"/>
              <w:rPr>
                <w:color w:val="333333"/>
                <w:sz w:val="20"/>
                <w:szCs w:val="20"/>
              </w:rPr>
            </w:pPr>
            <w:r w:rsidRPr="00D148B7">
              <w:rPr>
                <w:color w:val="333333"/>
                <w:sz w:val="20"/>
                <w:szCs w:val="20"/>
              </w:rPr>
              <w:t>Изучение дополнительного теоретического материала по учебной, научной литературе, подготовка к контролю знаний на семинаре</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jc w:val="center"/>
              <w:rPr>
                <w:color w:val="333333"/>
              </w:rPr>
            </w:pPr>
            <w:r w:rsidRPr="00D148B7">
              <w:rPr>
                <w:color w:val="333333"/>
              </w:rPr>
              <w:t>8</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A017BA">
            <w:pPr>
              <w:pStyle w:val="12"/>
              <w:rPr>
                <w:color w:val="333333"/>
              </w:rPr>
            </w:pPr>
            <w:r w:rsidRPr="00D148B7">
              <w:rPr>
                <w:color w:val="333333"/>
              </w:rPr>
              <w:t>Обсуждение проблемных вопросов по теме. Проведение контрольной работы.</w:t>
            </w:r>
          </w:p>
        </w:tc>
      </w:tr>
      <w:tr w:rsidR="00D148B7" w:rsidRPr="007935A9" w:rsidTr="00A017BA">
        <w:trPr>
          <w:cantSplit/>
        </w:trPr>
        <w:tc>
          <w:tcPr>
            <w:tcW w:w="136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r w:rsidRPr="007935A9">
              <w:rPr>
                <w:color w:val="333333"/>
              </w:rPr>
              <w:t>Всего часов</w:t>
            </w:r>
          </w:p>
        </w:tc>
        <w:tc>
          <w:tcPr>
            <w:tcW w:w="900" w:type="dxa"/>
            <w:tcBorders>
              <w:top w:val="single" w:sz="6" w:space="0" w:color="auto"/>
              <w:left w:val="single" w:sz="6" w:space="0" w:color="auto"/>
              <w:bottom w:val="single" w:sz="6" w:space="0" w:color="auto"/>
              <w:right w:val="single" w:sz="6" w:space="0" w:color="auto"/>
            </w:tcBorders>
          </w:tcPr>
          <w:p w:rsidR="00D148B7" w:rsidRPr="007935A9" w:rsidRDefault="00D148B7" w:rsidP="00D148B7">
            <w:pPr>
              <w:pStyle w:val="12"/>
              <w:jc w:val="center"/>
              <w:rPr>
                <w:color w:val="333333"/>
              </w:rPr>
            </w:pPr>
            <w:r>
              <w:rPr>
                <w:color w:val="333333"/>
              </w:rPr>
              <w:t>4</w:t>
            </w:r>
          </w:p>
        </w:tc>
        <w:tc>
          <w:tcPr>
            <w:tcW w:w="552" w:type="dxa"/>
            <w:tcBorders>
              <w:top w:val="single" w:sz="6" w:space="0" w:color="auto"/>
              <w:left w:val="single" w:sz="6" w:space="0" w:color="auto"/>
              <w:bottom w:val="single" w:sz="6" w:space="0" w:color="auto"/>
              <w:right w:val="single" w:sz="6" w:space="0" w:color="auto"/>
            </w:tcBorders>
          </w:tcPr>
          <w:p w:rsidR="00D148B7" w:rsidRPr="00AD6AA1" w:rsidRDefault="00D148B7" w:rsidP="00D148B7">
            <w:pPr>
              <w:pStyle w:val="12"/>
              <w:jc w:val="center"/>
              <w:rPr>
                <w:color w:val="333333"/>
              </w:rPr>
            </w:pPr>
            <w:r>
              <w:rPr>
                <w:color w:val="333333"/>
              </w:rPr>
              <w:t>144</w:t>
            </w:r>
          </w:p>
        </w:tc>
        <w:tc>
          <w:tcPr>
            <w:tcW w:w="968"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jc w:val="center"/>
              <w:rPr>
                <w:color w:val="333333"/>
                <w:lang w:val="en-US"/>
              </w:rPr>
            </w:pPr>
            <w:r>
              <w:rPr>
                <w:color w:val="333333"/>
              </w:rPr>
              <w:t>40</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AD6AA1" w:rsidRDefault="00D148B7" w:rsidP="00A017BA">
            <w:pPr>
              <w:pStyle w:val="12"/>
              <w:jc w:val="center"/>
              <w:rPr>
                <w:color w:val="333333"/>
              </w:rPr>
            </w:pPr>
            <w:r>
              <w:rPr>
                <w:color w:val="333333"/>
              </w:rPr>
              <w:t>68</w:t>
            </w:r>
          </w:p>
        </w:tc>
        <w:tc>
          <w:tcPr>
            <w:tcW w:w="1575"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vAlign w:val="center"/>
          </w:tcPr>
          <w:p w:rsidR="00D148B7" w:rsidRPr="00AD6AA1" w:rsidRDefault="00D148B7" w:rsidP="00A017BA">
            <w:pPr>
              <w:pStyle w:val="12"/>
              <w:rPr>
                <w:color w:val="333333"/>
              </w:rPr>
            </w:pPr>
            <w:r>
              <w:rPr>
                <w:color w:val="333333"/>
              </w:rPr>
              <w:t>0</w:t>
            </w:r>
          </w:p>
        </w:tc>
        <w:tc>
          <w:tcPr>
            <w:tcW w:w="216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vAlign w:val="center"/>
          </w:tcPr>
          <w:p w:rsidR="00D148B7" w:rsidRPr="00B97481" w:rsidRDefault="00D148B7" w:rsidP="00A017BA">
            <w:pPr>
              <w:pStyle w:val="12"/>
              <w:jc w:val="center"/>
              <w:rPr>
                <w:color w:val="333333"/>
              </w:rPr>
            </w:pPr>
            <w:r>
              <w:rPr>
                <w:color w:val="333333"/>
              </w:rPr>
              <w:t>36</w:t>
            </w:r>
          </w:p>
        </w:tc>
        <w:tc>
          <w:tcPr>
            <w:tcW w:w="1201"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A017BA">
            <w:pPr>
              <w:pStyle w:val="12"/>
              <w:rPr>
                <w:color w:val="333333"/>
              </w:rPr>
            </w:pPr>
          </w:p>
        </w:tc>
      </w:tr>
    </w:tbl>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sectPr w:rsidR="006810E6" w:rsidRPr="006810E6" w:rsidSect="006810E6">
          <w:pgSz w:w="16838" w:h="11906" w:orient="landscape"/>
          <w:pgMar w:top="1620" w:right="1134" w:bottom="851" w:left="1134" w:header="709" w:footer="709" w:gutter="0"/>
          <w:cols w:space="708"/>
          <w:titlePg/>
          <w:docGrid w:linePitch="360"/>
        </w:sect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sz w:val="24"/>
          <w:szCs w:val="24"/>
          <w:lang w:eastAsia="ar-SA"/>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Pr="00D148B7" w:rsidRDefault="00D148B7" w:rsidP="00D148B7">
      <w:pPr>
        <w:spacing w:after="0" w:line="240" w:lineRule="auto"/>
        <w:jc w:val="center"/>
        <w:rPr>
          <w:rFonts w:ascii="Times New Roman" w:eastAsia="Times New Roman" w:hAnsi="Times New Roman" w:cs="Times New Roman"/>
          <w:b/>
          <w:sz w:val="36"/>
          <w:szCs w:val="36"/>
          <w:lang w:eastAsia="ru-RU"/>
        </w:rPr>
      </w:pPr>
      <w:r w:rsidRPr="00D148B7">
        <w:rPr>
          <w:rFonts w:ascii="Times New Roman" w:eastAsia="Times New Roman" w:hAnsi="Times New Roman" w:cs="Times New Roman"/>
          <w:b/>
          <w:sz w:val="36"/>
          <w:szCs w:val="36"/>
          <w:lang w:eastAsia="ru-RU"/>
        </w:rPr>
        <w:t>ТЕХНОЛОГИЧЕСКАЯ КАРТА ДИСЦИПЛИНЫ</w:t>
      </w:r>
    </w:p>
    <w:p w:rsidR="00D148B7" w:rsidRPr="00D148B7" w:rsidRDefault="00D148B7" w:rsidP="00D148B7">
      <w:pPr>
        <w:spacing w:after="0" w:line="240" w:lineRule="auto"/>
        <w:jc w:val="both"/>
        <w:rPr>
          <w:rFonts w:ascii="Times New Roman" w:eastAsia="Times New Roman" w:hAnsi="Times New Roman" w:cs="Times New Roman"/>
          <w:sz w:val="28"/>
          <w:szCs w:val="28"/>
          <w:lang w:eastAsia="ru-RU"/>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2160"/>
        <w:gridCol w:w="2232"/>
      </w:tblGrid>
      <w:tr w:rsidR="00D148B7" w:rsidRPr="00D148B7" w:rsidTr="00A017BA">
        <w:tc>
          <w:tcPr>
            <w:tcW w:w="2268"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Наименование</w:t>
            </w:r>
          </w:p>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дисциплины/курса</w:t>
            </w:r>
          </w:p>
        </w:tc>
        <w:tc>
          <w:tcPr>
            <w:tcW w:w="3240"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Уровень/ступень образования</w:t>
            </w:r>
          </w:p>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(бакалавриат, магистратура)</w:t>
            </w:r>
          </w:p>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Статус дисциплины в рабочем учебном плане (А, В, С)</w:t>
            </w:r>
          </w:p>
        </w:tc>
        <w:tc>
          <w:tcPr>
            <w:tcW w:w="2232"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Количество зачетных единиц/кредитов</w:t>
            </w:r>
          </w:p>
        </w:tc>
      </w:tr>
      <w:tr w:rsidR="00D148B7" w:rsidRPr="00D148B7" w:rsidTr="00A017BA">
        <w:tc>
          <w:tcPr>
            <w:tcW w:w="2268" w:type="dxa"/>
          </w:tcPr>
          <w:p w:rsidR="00D148B7" w:rsidRPr="00D148B7" w:rsidRDefault="00627933" w:rsidP="00D148B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Основы бюджетирования</w:t>
            </w:r>
          </w:p>
        </w:tc>
        <w:tc>
          <w:tcPr>
            <w:tcW w:w="324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Специалист</w:t>
            </w:r>
          </w:p>
        </w:tc>
        <w:tc>
          <w:tcPr>
            <w:tcW w:w="2160" w:type="dxa"/>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c>
          <w:tcPr>
            <w:tcW w:w="2232" w:type="dxa"/>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4 кредита (ЗЕТ)</w:t>
            </w:r>
          </w:p>
        </w:tc>
      </w:tr>
      <w:tr w:rsidR="00D148B7" w:rsidRPr="00D148B7" w:rsidTr="00A017BA">
        <w:tc>
          <w:tcPr>
            <w:tcW w:w="9900" w:type="dxa"/>
            <w:gridSpan w:val="4"/>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Смежные дисциплины по учебному плану</w:t>
            </w:r>
          </w:p>
        </w:tc>
      </w:tr>
      <w:tr w:rsidR="00D148B7" w:rsidRPr="00D148B7" w:rsidTr="00A017BA">
        <w:tc>
          <w:tcPr>
            <w:tcW w:w="9900" w:type="dxa"/>
            <w:gridSpan w:val="4"/>
          </w:tcPr>
          <w:p w:rsidR="00D148B7" w:rsidRPr="00D148B7" w:rsidRDefault="00D148B7" w:rsidP="00627933">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 xml:space="preserve">Предшествующие: </w:t>
            </w:r>
            <w:r w:rsidR="00627933">
              <w:rPr>
                <w:rFonts w:ascii="Times New Roman" w:eastAsia="Times New Roman" w:hAnsi="Times New Roman" w:cs="Times New Roman"/>
                <w:sz w:val="24"/>
                <w:szCs w:val="20"/>
                <w:lang w:eastAsia="ru-RU"/>
              </w:rPr>
              <w:t>Учет и анализ</w:t>
            </w:r>
            <w:r w:rsidRPr="00D148B7">
              <w:rPr>
                <w:rFonts w:ascii="Times New Roman" w:eastAsia="Times New Roman" w:hAnsi="Times New Roman" w:cs="Times New Roman"/>
                <w:sz w:val="24"/>
                <w:szCs w:val="20"/>
                <w:lang w:eastAsia="ru-RU"/>
              </w:rPr>
              <w:t xml:space="preserve"> </w:t>
            </w:r>
          </w:p>
        </w:tc>
      </w:tr>
      <w:tr w:rsidR="00D148B7" w:rsidRPr="00D148B7" w:rsidTr="00A017BA">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r>
      <w:tr w:rsidR="00D148B7" w:rsidRPr="00D148B7" w:rsidTr="00A017BA">
        <w:tc>
          <w:tcPr>
            <w:tcW w:w="9900" w:type="dxa"/>
            <w:gridSpan w:val="4"/>
          </w:tcPr>
          <w:p w:rsidR="00D148B7" w:rsidRPr="00D148B7" w:rsidRDefault="00D148B7" w:rsidP="00627933">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 xml:space="preserve">Последующие: </w:t>
            </w:r>
            <w:r w:rsidR="00627933">
              <w:rPr>
                <w:rFonts w:ascii="Times New Roman" w:eastAsia="Times New Roman" w:hAnsi="Times New Roman" w:cs="Times New Roman"/>
                <w:sz w:val="24"/>
                <w:szCs w:val="20"/>
                <w:lang w:eastAsia="ru-RU"/>
              </w:rPr>
              <w:t xml:space="preserve">финансы и </w:t>
            </w:r>
            <w:r w:rsidR="00996EF5">
              <w:rPr>
                <w:rFonts w:ascii="Times New Roman" w:eastAsia="Times New Roman" w:hAnsi="Times New Roman" w:cs="Times New Roman"/>
                <w:sz w:val="24"/>
                <w:szCs w:val="20"/>
                <w:lang w:eastAsia="ru-RU"/>
              </w:rPr>
              <w:t>кредит</w:t>
            </w:r>
            <w:r w:rsidR="00996EF5" w:rsidRPr="00D148B7">
              <w:rPr>
                <w:rFonts w:ascii="Times New Roman" w:eastAsia="Times New Roman" w:hAnsi="Times New Roman" w:cs="Times New Roman"/>
                <w:sz w:val="24"/>
                <w:szCs w:val="20"/>
                <w:lang w:eastAsia="ru-RU"/>
              </w:rPr>
              <w:t>, финансовый</w:t>
            </w:r>
            <w:r w:rsidRPr="00D148B7">
              <w:rPr>
                <w:rFonts w:ascii="Times New Roman" w:eastAsia="Times New Roman" w:hAnsi="Times New Roman" w:cs="Times New Roman"/>
                <w:sz w:val="24"/>
                <w:szCs w:val="20"/>
                <w:lang w:eastAsia="ru-RU"/>
              </w:rPr>
              <w:t xml:space="preserve"> менеджмент</w:t>
            </w:r>
          </w:p>
        </w:tc>
      </w:tr>
      <w:tr w:rsidR="00D148B7" w:rsidRPr="00D148B7" w:rsidTr="00A017BA">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r>
    </w:tbl>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002"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316"/>
        <w:gridCol w:w="6706"/>
        <w:gridCol w:w="978"/>
        <w:gridCol w:w="1002"/>
      </w:tblGrid>
      <w:tr w:rsidR="00D148B7" w:rsidRPr="00D148B7" w:rsidTr="00A017BA">
        <w:tc>
          <w:tcPr>
            <w:tcW w:w="10002" w:type="dxa"/>
            <w:gridSpan w:val="4"/>
          </w:tcPr>
          <w:p w:rsidR="00D148B7" w:rsidRPr="00D148B7" w:rsidRDefault="00D148B7" w:rsidP="00D148B7">
            <w:pPr>
              <w:keepNext/>
              <w:tabs>
                <w:tab w:val="left" w:pos="7183"/>
              </w:tabs>
              <w:spacing w:after="0" w:line="240" w:lineRule="auto"/>
              <w:ind w:left="426"/>
              <w:jc w:val="both"/>
              <w:outlineLvl w:val="2"/>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БАЗОВЫЙ МОДУЛЬ № 1 </w:t>
            </w:r>
          </w:p>
        </w:tc>
      </w:tr>
      <w:tr w:rsidR="00D148B7" w:rsidRPr="00D148B7" w:rsidTr="00A017BA">
        <w:trPr>
          <w:cantSplit/>
        </w:trPr>
        <w:tc>
          <w:tcPr>
            <w:tcW w:w="1316"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706"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198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15 %</w:t>
            </w:r>
          </w:p>
        </w:tc>
      </w:tr>
      <w:tr w:rsidR="00D148B7" w:rsidRPr="00D148B7" w:rsidTr="00A017BA">
        <w:trPr>
          <w:cantSplit/>
        </w:trPr>
        <w:tc>
          <w:tcPr>
            <w:tcW w:w="1316"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7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Текущая </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706"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Составление обзора периодических изданий по основным проблемам курса.</w:t>
            </w:r>
          </w:p>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 Подготовка к семинарскому занятию</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r>
      <w:tr w:rsidR="00D148B7" w:rsidRPr="00D148B7" w:rsidTr="00A017BA">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дополнительного теоретического материала по учебной, научной литературе по курсу. Подготовка к проверочной работе на занятии</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r>
      <w:tr w:rsidR="00D148B7" w:rsidRPr="00D148B7" w:rsidTr="00A017BA">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 xml:space="preserve">Проверочная  работа (аудиторная) </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r>
      <w:tr w:rsidR="00D148B7" w:rsidRPr="00D148B7" w:rsidTr="00A017BA">
        <w:tc>
          <w:tcPr>
            <w:tcW w:w="1316" w:type="dxa"/>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706"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Устный опрос</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8022"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7</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15</w:t>
            </w:r>
          </w:p>
        </w:tc>
      </w:tr>
    </w:tbl>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lastRenderedPageBreak/>
        <w:br w:type="page"/>
      </w:r>
    </w:p>
    <w:tbl>
      <w:tblPr>
        <w:tblW w:w="10238"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260"/>
        <w:gridCol w:w="6840"/>
        <w:gridCol w:w="900"/>
        <w:gridCol w:w="1238"/>
      </w:tblGrid>
      <w:tr w:rsidR="00D148B7" w:rsidRPr="00D148B7" w:rsidTr="00A017BA">
        <w:tc>
          <w:tcPr>
            <w:tcW w:w="10238" w:type="dxa"/>
            <w:gridSpan w:val="4"/>
          </w:tcPr>
          <w:p w:rsidR="00D148B7" w:rsidRPr="00D148B7" w:rsidRDefault="00D148B7" w:rsidP="00D148B7">
            <w:pPr>
              <w:spacing w:after="0" w:line="312" w:lineRule="auto"/>
              <w:ind w:left="426"/>
              <w:jc w:val="both"/>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lastRenderedPageBreak/>
              <w:t xml:space="preserve">БАЗОВЫЙ МОДУЛЬ № 2 </w:t>
            </w:r>
          </w:p>
        </w:tc>
      </w:tr>
      <w:tr w:rsidR="00D148B7" w:rsidRPr="00D148B7" w:rsidTr="00A017BA">
        <w:trPr>
          <w:cantSplit/>
        </w:trPr>
        <w:tc>
          <w:tcPr>
            <w:tcW w:w="12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84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2138"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50 %</w:t>
            </w:r>
          </w:p>
        </w:tc>
      </w:tr>
      <w:tr w:rsidR="00D148B7" w:rsidRPr="00D148B7" w:rsidTr="00A017BA">
        <w:trPr>
          <w:cantSplit/>
        </w:trPr>
        <w:tc>
          <w:tcPr>
            <w:tcW w:w="12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Текущая </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Сбор и анализ данных о практической деятельности предприятий при их посещении; работа с документацией, обзор периодической литературы; Подготовка  письменной работы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литературы по курсу. Подготовка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Подготовка к  контролю знаний в тестовой форме. Изучение литературы по курсу</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Подготовка докладов по проблемным вопросам и презентаций.</w:t>
            </w:r>
          </w:p>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литературы по курсу. Подготовка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Выполнение специальных заданий преподавателя, составленных совместно со студентами, в процессе групповой работы</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Письменная работа (аудиторная)</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10</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840"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Тестирование</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r>
      <w:tr w:rsidR="00D148B7" w:rsidRPr="00D148B7" w:rsidTr="00A017BA">
        <w:tc>
          <w:tcPr>
            <w:tcW w:w="8100"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35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50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238"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260"/>
        <w:gridCol w:w="6840"/>
        <w:gridCol w:w="900"/>
        <w:gridCol w:w="1238"/>
      </w:tblGrid>
      <w:tr w:rsidR="00D148B7" w:rsidRPr="00D148B7" w:rsidTr="00A017BA">
        <w:tc>
          <w:tcPr>
            <w:tcW w:w="10238" w:type="dxa"/>
            <w:gridSpan w:val="4"/>
          </w:tcPr>
          <w:p w:rsidR="00D148B7" w:rsidRPr="00D148B7" w:rsidRDefault="00D148B7" w:rsidP="00D148B7">
            <w:pPr>
              <w:spacing w:after="0" w:line="240" w:lineRule="auto"/>
              <w:ind w:left="426"/>
              <w:jc w:val="both"/>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t xml:space="preserve">БАЗОВЫЙ МОДУЛЬ № 3 </w:t>
            </w:r>
          </w:p>
        </w:tc>
      </w:tr>
      <w:tr w:rsidR="00D148B7" w:rsidRPr="00D148B7" w:rsidTr="00A017BA">
        <w:trPr>
          <w:cantSplit/>
        </w:trPr>
        <w:tc>
          <w:tcPr>
            <w:tcW w:w="12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84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2138"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20 %</w:t>
            </w:r>
          </w:p>
        </w:tc>
      </w:tr>
      <w:tr w:rsidR="00D148B7" w:rsidRPr="00D148B7" w:rsidTr="00A017BA">
        <w:trPr>
          <w:cantSplit/>
        </w:trPr>
        <w:tc>
          <w:tcPr>
            <w:tcW w:w="12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Текущая</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napToGrid w:val="0"/>
                <w:sz w:val="24"/>
                <w:szCs w:val="24"/>
                <w:lang w:eastAsia="ru-RU"/>
              </w:rPr>
            </w:pPr>
            <w:r w:rsidRPr="00D148B7">
              <w:rPr>
                <w:rFonts w:ascii="Times New Roman" w:eastAsia="Times New Roman" w:hAnsi="Times New Roman" w:cs="Times New Roman"/>
                <w:snapToGrid w:val="0"/>
                <w:sz w:val="24"/>
                <w:szCs w:val="24"/>
                <w:lang w:eastAsia="ru-RU"/>
              </w:rPr>
              <w:t>Подготовка конспекта с обзором периодических изданий по основным проблемам темы;</w:t>
            </w:r>
          </w:p>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napToGrid w:val="0"/>
                <w:sz w:val="24"/>
                <w:szCs w:val="24"/>
                <w:lang w:eastAsia="ru-RU"/>
              </w:rPr>
              <w:lastRenderedPageBreak/>
              <w:t>сбор и анализ данных о практической деятельности предприятий, работа с документацией.</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lastRenderedPageBreak/>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napToGrid w:val="0"/>
                <w:sz w:val="24"/>
                <w:szCs w:val="24"/>
                <w:lang w:eastAsia="ru-RU"/>
              </w:rPr>
            </w:pPr>
            <w:r w:rsidRPr="00D148B7">
              <w:rPr>
                <w:rFonts w:ascii="Times New Roman" w:eastAsia="Times New Roman" w:hAnsi="Times New Roman" w:cs="Times New Roman"/>
                <w:snapToGrid w:val="0"/>
                <w:sz w:val="24"/>
                <w:szCs w:val="24"/>
                <w:lang w:eastAsia="ru-RU"/>
              </w:rPr>
              <w:t>Изучение дополнительного теоретического материала по учебной, научной литературе</w:t>
            </w:r>
            <w:r w:rsidRPr="00D148B7">
              <w:rPr>
                <w:rFonts w:ascii="Times New Roman" w:eastAsia="Times New Roman" w:hAnsi="Times New Roman" w:cs="Times New Roman"/>
                <w:sz w:val="24"/>
                <w:szCs w:val="24"/>
                <w:lang w:eastAsia="ru-RU"/>
              </w:rPr>
              <w:t>, обзор зарубежного опыта по данным периодической литературы, подготовка  докладов и презентаций к семинару</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napToGrid w:val="0"/>
                <w:sz w:val="24"/>
                <w:szCs w:val="24"/>
                <w:lang w:eastAsia="ru-RU"/>
              </w:rPr>
              <w:t>Анализ проблемных ситуаций с выработкой мероприятий по их разрешению.</w:t>
            </w:r>
            <w:r w:rsidRPr="00D148B7">
              <w:rPr>
                <w:rFonts w:ascii="Times New Roman" w:eastAsia="Times New Roman" w:hAnsi="Times New Roman" w:cs="Times New Roman"/>
                <w:sz w:val="24"/>
                <w:szCs w:val="24"/>
                <w:lang w:eastAsia="ru-RU"/>
              </w:rPr>
              <w:t xml:space="preserve"> Изучение дополнительного теоретического материала по учебной, научной литературе, подготовка к контролю знаний на семинаре</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 xml:space="preserve">Контрольная работа </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1260" w:type="dxa"/>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840"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Индивидуальный опрос</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A017BA">
        <w:tc>
          <w:tcPr>
            <w:tcW w:w="1260" w:type="dxa"/>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684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10</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20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260"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601"/>
        <w:gridCol w:w="5239"/>
        <w:gridCol w:w="2160"/>
        <w:gridCol w:w="1260"/>
      </w:tblGrid>
      <w:tr w:rsidR="00D148B7" w:rsidRPr="00D148B7" w:rsidTr="00A017BA">
        <w:tc>
          <w:tcPr>
            <w:tcW w:w="10260" w:type="dxa"/>
            <w:gridSpan w:val="4"/>
          </w:tcPr>
          <w:p w:rsidR="00D148B7" w:rsidRPr="00D148B7" w:rsidRDefault="00D148B7" w:rsidP="00D148B7">
            <w:pPr>
              <w:spacing w:after="0" w:line="240" w:lineRule="auto"/>
              <w:jc w:val="center"/>
              <w:rPr>
                <w:rFonts w:ascii="Times New Roman" w:eastAsia="Times New Roman" w:hAnsi="Times New Roman" w:cs="Times New Roman"/>
                <w:b/>
                <w:bCs/>
                <w:sz w:val="24"/>
                <w:szCs w:val="32"/>
                <w:lang w:eastAsia="ru-RU"/>
              </w:rPr>
            </w:pPr>
            <w:r w:rsidRPr="00D148B7">
              <w:rPr>
                <w:rFonts w:ascii="Times New Roman" w:eastAsia="Times New Roman" w:hAnsi="Times New Roman" w:cs="Times New Roman"/>
                <w:b/>
                <w:bCs/>
                <w:sz w:val="24"/>
                <w:szCs w:val="32"/>
                <w:lang w:eastAsia="ru-RU"/>
              </w:rPr>
              <w:t>Итоговый модуль (зачет)</w:t>
            </w:r>
          </w:p>
        </w:tc>
      </w:tr>
      <w:tr w:rsidR="00D148B7" w:rsidRPr="00D148B7" w:rsidTr="00A017BA">
        <w:trPr>
          <w:cantSplit/>
        </w:trPr>
        <w:tc>
          <w:tcPr>
            <w:tcW w:w="1601"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Содержание</w:t>
            </w:r>
          </w:p>
        </w:tc>
        <w:tc>
          <w:tcPr>
            <w:tcW w:w="5239"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342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15 %</w:t>
            </w:r>
          </w:p>
        </w:tc>
      </w:tr>
      <w:tr w:rsidR="00D148B7" w:rsidRPr="00D148B7" w:rsidTr="00A017BA">
        <w:trPr>
          <w:cantSplit/>
        </w:trPr>
        <w:tc>
          <w:tcPr>
            <w:tcW w:w="1601"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5239"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1601"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5239"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Итоговая письменная работа</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6</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10</w:t>
            </w:r>
          </w:p>
        </w:tc>
      </w:tr>
      <w:tr w:rsidR="00D148B7" w:rsidRPr="00D148B7" w:rsidTr="00A017BA">
        <w:tc>
          <w:tcPr>
            <w:tcW w:w="6840"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6</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522"/>
        <w:gridCol w:w="3060"/>
        <w:gridCol w:w="2338"/>
        <w:gridCol w:w="2082"/>
      </w:tblGrid>
      <w:tr w:rsidR="00D148B7" w:rsidRPr="00D148B7" w:rsidTr="00A017BA">
        <w:tc>
          <w:tcPr>
            <w:tcW w:w="10002" w:type="dxa"/>
            <w:gridSpan w:val="4"/>
          </w:tcPr>
          <w:p w:rsidR="00D148B7" w:rsidRPr="00D148B7" w:rsidRDefault="00D148B7" w:rsidP="00D148B7">
            <w:pPr>
              <w:spacing w:after="0" w:line="240" w:lineRule="auto"/>
              <w:jc w:val="center"/>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t>ДОПОЛНИТЕЛЬНЫЙ МОДУЛЬ</w:t>
            </w:r>
          </w:p>
        </w:tc>
      </w:tr>
      <w:tr w:rsidR="00D148B7" w:rsidRPr="00D148B7" w:rsidTr="00A017BA">
        <w:trPr>
          <w:cantSplit/>
        </w:trPr>
        <w:tc>
          <w:tcPr>
            <w:tcW w:w="2522"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Базовый модуль/</w:t>
            </w:r>
          </w:p>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Тема</w:t>
            </w:r>
          </w:p>
        </w:tc>
        <w:tc>
          <w:tcPr>
            <w:tcW w:w="30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442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w:t>
            </w:r>
          </w:p>
        </w:tc>
      </w:tr>
      <w:tr w:rsidR="00D148B7" w:rsidRPr="00D148B7" w:rsidTr="00A017BA">
        <w:trPr>
          <w:cantSplit/>
        </w:trPr>
        <w:tc>
          <w:tcPr>
            <w:tcW w:w="2522"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2082"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252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Реферат </w:t>
            </w:r>
          </w:p>
        </w:tc>
        <w:tc>
          <w:tcPr>
            <w:tcW w:w="2338"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r>
      <w:tr w:rsidR="00D148B7" w:rsidRPr="00D148B7" w:rsidTr="00A017BA">
        <w:tc>
          <w:tcPr>
            <w:tcW w:w="2522" w:type="dxa"/>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30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0</w:t>
            </w:r>
          </w:p>
        </w:tc>
        <w:tc>
          <w:tcPr>
            <w:tcW w:w="2082" w:type="dxa"/>
          </w:tcPr>
          <w:p w:rsidR="00D148B7" w:rsidRPr="00D148B7" w:rsidRDefault="00D148B7" w:rsidP="00D148B7">
            <w:pPr>
              <w:spacing w:after="0" w:line="240" w:lineRule="auto"/>
              <w:jc w:val="both"/>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10</w:t>
            </w:r>
          </w:p>
        </w:tc>
      </w:tr>
      <w:tr w:rsidR="00D148B7" w:rsidRPr="00D148B7" w:rsidTr="00A017BA">
        <w:tc>
          <w:tcPr>
            <w:tcW w:w="252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r>
      <w:tr w:rsidR="00D148B7" w:rsidRPr="00D148B7" w:rsidTr="00A017BA">
        <w:trPr>
          <w:cantSplit/>
        </w:trPr>
        <w:tc>
          <w:tcPr>
            <w:tcW w:w="5582" w:type="dxa"/>
            <w:gridSpan w:val="2"/>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lastRenderedPageBreak/>
              <w:t>Общее количество баллов по дисциплине</w:t>
            </w:r>
          </w:p>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0"/>
                <w:lang w:eastAsia="ru-RU"/>
              </w:rPr>
              <w:t>(по итогам изучения всех модулей, без учета дополнительного модуля)</w:t>
            </w: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A017BA">
        <w:tc>
          <w:tcPr>
            <w:tcW w:w="5582" w:type="dxa"/>
            <w:gridSpan w:val="2"/>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b/>
                <w:sz w:val="24"/>
                <w:szCs w:val="36"/>
                <w:lang w:eastAsia="ru-RU"/>
              </w:rPr>
            </w:pPr>
            <w:r w:rsidRPr="00D148B7">
              <w:rPr>
                <w:rFonts w:ascii="Times New Roman" w:eastAsia="Times New Roman" w:hAnsi="Times New Roman" w:cs="Times New Roman"/>
                <w:b/>
                <w:sz w:val="24"/>
                <w:szCs w:val="36"/>
                <w:lang w:eastAsia="ru-RU"/>
              </w:rPr>
              <w:t>60</w:t>
            </w:r>
          </w:p>
        </w:tc>
        <w:tc>
          <w:tcPr>
            <w:tcW w:w="2082" w:type="dxa"/>
          </w:tcPr>
          <w:p w:rsidR="00D148B7" w:rsidRPr="00D148B7" w:rsidRDefault="00D148B7" w:rsidP="00D148B7">
            <w:pPr>
              <w:spacing w:after="0" w:line="240" w:lineRule="auto"/>
              <w:jc w:val="center"/>
              <w:rPr>
                <w:rFonts w:ascii="Times New Roman" w:eastAsia="Times New Roman" w:hAnsi="Times New Roman" w:cs="Times New Roman"/>
                <w:b/>
                <w:sz w:val="24"/>
                <w:szCs w:val="36"/>
                <w:lang w:eastAsia="ru-RU"/>
              </w:rPr>
            </w:pPr>
            <w:r w:rsidRPr="00D148B7">
              <w:rPr>
                <w:rFonts w:ascii="Times New Roman" w:eastAsia="Times New Roman" w:hAnsi="Times New Roman" w:cs="Times New Roman"/>
                <w:b/>
                <w:sz w:val="24"/>
                <w:szCs w:val="36"/>
                <w:lang w:eastAsia="ru-RU"/>
              </w:rPr>
              <w:t>100</w:t>
            </w:r>
          </w:p>
        </w:tc>
      </w:tr>
    </w:tbl>
    <w:p w:rsidR="006810E6" w:rsidRPr="006810E6" w:rsidRDefault="006810E6" w:rsidP="006810E6">
      <w:pPr>
        <w:widowControl w:val="0"/>
        <w:spacing w:after="0" w:line="240" w:lineRule="auto"/>
        <w:jc w:val="both"/>
        <w:rPr>
          <w:rFonts w:ascii="Times New Roman" w:eastAsia="Times New Roman" w:hAnsi="Times New Roman" w:cs="Times New Roman"/>
          <w:sz w:val="16"/>
          <w:szCs w:val="16"/>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0"/>
          <w:szCs w:val="20"/>
          <w:lang w:eastAsia="ru-RU"/>
        </w:rPr>
      </w:pPr>
      <w:r w:rsidRPr="006810E6">
        <w:rPr>
          <w:rFonts w:ascii="Times New Roman" w:eastAsia="Times New Roman" w:hAnsi="Times New Roman" w:cs="Times New Roman"/>
          <w:sz w:val="20"/>
          <w:szCs w:val="20"/>
          <w:lang w:eastAsia="ru-RU"/>
        </w:rPr>
        <w:t>*Перечень форм работы текущей аттестации определяется кафедрой или ведущим преподавателем</w:t>
      </w:r>
    </w:p>
    <w:p w:rsidR="006810E6" w:rsidRPr="006810E6" w:rsidRDefault="006810E6" w:rsidP="006810E6">
      <w:pPr>
        <w:widowControl w:val="0"/>
        <w:spacing w:after="0" w:line="240" w:lineRule="auto"/>
        <w:jc w:val="both"/>
        <w:rPr>
          <w:rFonts w:ascii="Times New Roman" w:eastAsia="Times New Roman" w:hAnsi="Times New Roman" w:cs="Times New Roman"/>
          <w:sz w:val="16"/>
          <w:szCs w:val="16"/>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ФИО преподавателя : Стоянов И.А., к.э.н., доцент_________________</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Семенков В.П., ст. преподаватель____________   </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Утверждено на заседании кафедры «30 августа_2013 г. Протокол № </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Зав. кафедрой___________________________________А.Н.Фалалеев_</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r w:rsidRPr="006810E6">
        <w:rPr>
          <w:rFonts w:ascii="Times New Roman" w:eastAsia="Times New Roman" w:hAnsi="Times New Roman" w:cs="Calibri"/>
          <w:b/>
          <w:sz w:val="24"/>
          <w:szCs w:val="24"/>
          <w:lang w:eastAsia="ar-SA"/>
        </w:rPr>
        <w:t>2.5 КАРТА ЛИТЕРАТУРНОГО ОБЕСПЕЧЕНИЯ ДИСЦИПЛИНЫ</w:t>
      </w:r>
    </w:p>
    <w:p w:rsidR="006810E6" w:rsidRPr="006810E6" w:rsidRDefault="00627933" w:rsidP="006810E6">
      <w:pPr>
        <w:widowControl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ru-RU"/>
        </w:rPr>
        <w:t>Основы бюджетирования</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b/>
          <w:sz w:val="28"/>
          <w:szCs w:val="28"/>
          <w:lang w:eastAsia="ar-SA"/>
        </w:rPr>
        <w:t xml:space="preserve">Направление подготовки: </w:t>
      </w:r>
      <w:r w:rsidRPr="006810E6">
        <w:rPr>
          <w:rFonts w:ascii="Times New Roman" w:eastAsia="Times New Roman" w:hAnsi="Times New Roman" w:cs="Times New Roman"/>
          <w:i/>
          <w:sz w:val="28"/>
          <w:szCs w:val="28"/>
          <w:lang w:eastAsia="ar-SA"/>
        </w:rPr>
        <w:t>080200.62 «Менеджмент» 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i/>
          <w:sz w:val="28"/>
          <w:szCs w:val="28"/>
          <w:lang w:eastAsia="ar-SA"/>
        </w:rPr>
      </w:pPr>
    </w:p>
    <w:p w:rsidR="006810E6" w:rsidRPr="006810E6" w:rsidRDefault="006810E6" w:rsidP="006810E6">
      <w:pPr>
        <w:suppressAutoHyphens/>
        <w:spacing w:after="0" w:line="360" w:lineRule="auto"/>
        <w:ind w:firstLine="709"/>
        <w:jc w:val="both"/>
        <w:rPr>
          <w:rFonts w:ascii="Times New Roman" w:eastAsia="Times New Roman" w:hAnsi="Times New Roman" w:cs="Calibri"/>
          <w:b/>
          <w:sz w:val="16"/>
          <w:szCs w:val="16"/>
          <w:lang w:eastAsia="ar-SA"/>
        </w:rPr>
      </w:pPr>
      <w:r w:rsidRPr="006810E6">
        <w:rPr>
          <w:rFonts w:ascii="Times New Roman" w:eastAsia="Times New Roman" w:hAnsi="Times New Roman" w:cs="Calibri"/>
          <w:b/>
          <w:sz w:val="28"/>
          <w:szCs w:val="24"/>
          <w:lang w:eastAsia="ar-SA"/>
        </w:rPr>
        <w:t>по _______очной _____ форме обучения</w:t>
      </w:r>
      <w:r w:rsidRPr="006810E6">
        <w:rPr>
          <w:rFonts w:ascii="Times New Roman" w:eastAsia="Times New Roman" w:hAnsi="Times New Roman" w:cs="Calibri"/>
          <w:b/>
          <w:sz w:val="16"/>
          <w:szCs w:val="16"/>
          <w:lang w:eastAsia="ar-SA"/>
        </w:rPr>
        <w:t xml:space="preserve"> </w:t>
      </w: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Pr="00D148B7" w:rsidRDefault="00D148B7" w:rsidP="00D148B7">
      <w:pPr>
        <w:spacing w:after="0" w:line="240" w:lineRule="auto"/>
        <w:rPr>
          <w:rFonts w:ascii="Times New Roman" w:eastAsia="Times New Roman" w:hAnsi="Times New Roman" w:cs="Times New Roman"/>
          <w:b/>
          <w:sz w:val="28"/>
          <w:szCs w:val="20"/>
          <w:lang w:eastAsia="ru-RU"/>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2"/>
        <w:gridCol w:w="8505"/>
        <w:gridCol w:w="2396"/>
        <w:gridCol w:w="1611"/>
        <w:gridCol w:w="2160"/>
      </w:tblGrid>
      <w:tr w:rsidR="00D148B7" w:rsidRPr="00D148B7" w:rsidTr="00A017BA">
        <w:tc>
          <w:tcPr>
            <w:tcW w:w="642"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w:t>
            </w:r>
          </w:p>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п/п</w:t>
            </w:r>
          </w:p>
        </w:tc>
        <w:tc>
          <w:tcPr>
            <w:tcW w:w="8505"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Наименование</w:t>
            </w:r>
          </w:p>
        </w:tc>
        <w:tc>
          <w:tcPr>
            <w:tcW w:w="2396"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 xml:space="preserve">Наличие </w:t>
            </w:r>
          </w:p>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место/ (кол-во экз.)</w:t>
            </w:r>
          </w:p>
        </w:tc>
        <w:tc>
          <w:tcPr>
            <w:tcW w:w="1611"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Потребность</w:t>
            </w:r>
          </w:p>
        </w:tc>
        <w:tc>
          <w:tcPr>
            <w:tcW w:w="2160"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Примечания</w:t>
            </w: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r w:rsidRPr="00D148B7">
              <w:rPr>
                <w:rFonts w:ascii="Times New Roman" w:eastAsia="Times New Roman" w:hAnsi="Times New Roman" w:cs="Times New Roman"/>
                <w:b/>
                <w:sz w:val="28"/>
                <w:szCs w:val="28"/>
                <w:lang w:eastAsia="ru-RU"/>
              </w:rPr>
              <w:t>Обязательная литература</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keepNext/>
              <w:tabs>
                <w:tab w:val="left" w:pos="7183"/>
              </w:tabs>
              <w:spacing w:after="0" w:line="240" w:lineRule="auto"/>
              <w:ind w:left="426"/>
              <w:jc w:val="both"/>
              <w:outlineLvl w:val="2"/>
              <w:rPr>
                <w:rFonts w:ascii="Times New Roman" w:eastAsia="Times New Roman" w:hAnsi="Times New Roman" w:cs="Times New Roman"/>
                <w:b/>
                <w:bCs/>
                <w:sz w:val="36"/>
                <w:szCs w:val="36"/>
                <w:lang w:eastAsia="ru-RU"/>
              </w:rPr>
            </w:pPr>
            <w:r w:rsidRPr="00D148B7">
              <w:rPr>
                <w:rFonts w:ascii="Times New Roman" w:eastAsia="Times New Roman" w:hAnsi="Times New Roman" w:cs="Times New Roman"/>
                <w:b/>
                <w:bCs/>
                <w:sz w:val="28"/>
                <w:szCs w:val="28"/>
                <w:lang w:eastAsia="ru-RU"/>
              </w:rPr>
              <w:t xml:space="preserve">Модуль 1.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Гаврилова А. Н.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Финансовый менеджмент : учебное пособие. - М. : Кнорус, 20</w:t>
            </w:r>
            <w:r w:rsidR="008F10EB">
              <w:rPr>
                <w:rFonts w:ascii="Times New Roman CYR" w:eastAsia="Times New Roman" w:hAnsi="Times New Roman CYR" w:cs="Times New Roman CYR"/>
                <w:sz w:val="28"/>
                <w:szCs w:val="28"/>
                <w:lang w:eastAsia="ru-RU"/>
              </w:rPr>
              <w:t>10</w:t>
            </w:r>
          </w:p>
          <w:p w:rsidR="00D148B7" w:rsidRPr="00D148B7" w:rsidRDefault="00D148B7" w:rsidP="00D148B7">
            <w:pPr>
              <w:autoSpaceDE w:val="0"/>
              <w:autoSpaceDN w:val="0"/>
              <w:spacing w:after="0" w:line="240" w:lineRule="auto"/>
              <w:ind w:left="221" w:right="91"/>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20-АУЛ, АНЛ, 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w:eastAsia="Times New Roman" w:hAnsi="Times New Roman" w:cs="Times New Roman"/>
                <w:sz w:val="28"/>
                <w:szCs w:val="28"/>
                <w:lang w:eastAsia="ru-RU"/>
              </w:rPr>
              <w:t>    </w:t>
            </w:r>
            <w:r w:rsidRPr="00D148B7">
              <w:rPr>
                <w:rFonts w:ascii="Times New Roman CYR" w:eastAsia="Times New Roman" w:hAnsi="Times New Roman CYR" w:cs="Times New Roman CYR"/>
                <w:sz w:val="28"/>
                <w:szCs w:val="28"/>
                <w:lang w:eastAsia="ru-RU"/>
              </w:rPr>
              <w:t xml:space="preserve">Зайцев, Н. Л.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Экономика, организация и управление предприятием : учебное пособие. - М. : Инфра-М, 20</w:t>
            </w:r>
            <w:r w:rsidR="008F10EB">
              <w:rPr>
                <w:rFonts w:ascii="Times New Roman CYR" w:eastAsia="Times New Roman" w:hAnsi="Times New Roman CYR" w:cs="Times New Roman CYR"/>
                <w:sz w:val="28"/>
                <w:szCs w:val="28"/>
                <w:lang w:eastAsia="ru-RU"/>
              </w:rPr>
              <w:t>11</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 АНЛ, АУЛ</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w:eastAsia="Times New Roman" w:hAnsi="Times New Roman" w:cs="Times New Roman"/>
                <w:sz w:val="28"/>
                <w:szCs w:val="28"/>
                <w:lang w:eastAsia="ru-RU"/>
              </w:rPr>
              <w:t xml:space="preserve">   </w:t>
            </w:r>
            <w:r w:rsidRPr="00D148B7">
              <w:rPr>
                <w:rFonts w:ascii="Times New Roman CYR" w:eastAsia="Times New Roman" w:hAnsi="Times New Roman CYR" w:cs="Times New Roman CYR"/>
                <w:sz w:val="28"/>
                <w:szCs w:val="28"/>
                <w:lang w:eastAsia="ru-RU"/>
              </w:rPr>
              <w:t xml:space="preserve">Миляков, Н. В.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Налоги и налогообложение : учебник. - М. : Инфра-М, 20</w:t>
            </w:r>
            <w:r w:rsidR="008F10EB">
              <w:rPr>
                <w:rFonts w:ascii="Times New Roman CYR" w:eastAsia="Times New Roman" w:hAnsi="Times New Roman CYR" w:cs="Times New Roman CYR"/>
                <w:sz w:val="28"/>
                <w:szCs w:val="28"/>
                <w:lang w:eastAsia="ru-RU"/>
              </w:rPr>
              <w:t>12</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Arial" w:eastAsia="Times New Roman" w:hAnsi="Arial" w:cs="Arial"/>
                <w:sz w:val="28"/>
                <w:szCs w:val="20"/>
                <w:lang w:eastAsia="ru-RU"/>
              </w:rPr>
            </w:pPr>
            <w:r w:rsidRPr="00D148B7">
              <w:rPr>
                <w:rFonts w:ascii="Times New Roman" w:eastAsia="Times New Roman" w:hAnsi="Times New Roman" w:cs="Times New Roman"/>
                <w:sz w:val="28"/>
                <w:szCs w:val="20"/>
                <w:lang w:eastAsia="ru-RU"/>
              </w:rPr>
              <w:t>10-ЧЗ, АНЛ</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312" w:lineRule="auto"/>
              <w:ind w:left="426"/>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2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Мысляева, И. Н.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lastRenderedPageBreak/>
              <w:t>Государственные и муниципальные финансы : учебник. - М. : Инфра-М, 20</w:t>
            </w:r>
            <w:r w:rsidR="008F10EB">
              <w:rPr>
                <w:rFonts w:ascii="Times New Roman CYR" w:eastAsia="Times New Roman" w:hAnsi="Times New Roman CYR" w:cs="Times New Roman CYR"/>
                <w:sz w:val="28"/>
                <w:szCs w:val="28"/>
                <w:lang w:eastAsia="ru-RU"/>
              </w:rPr>
              <w:t>11</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lastRenderedPageBreak/>
              <w:t>22-ЧЗ, ИМРЦ ИППиУО(1)</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lastRenderedPageBreak/>
              <w:t>2</w:t>
            </w:r>
          </w:p>
        </w:tc>
        <w:tc>
          <w:tcPr>
            <w:tcW w:w="8505" w:type="dxa"/>
          </w:tcPr>
          <w:p w:rsidR="00D148B7" w:rsidRPr="00D148B7" w:rsidRDefault="00D148B7" w:rsidP="008F10EB">
            <w:pPr>
              <w:spacing w:after="0" w:line="240" w:lineRule="auto"/>
              <w:jc w:val="center"/>
              <w:rPr>
                <w:rFonts w:ascii="Times New Roman" w:eastAsia="Times New Roman" w:hAnsi="Times New Roman" w:cs="Times New Roman"/>
                <w:sz w:val="28"/>
                <w:szCs w:val="28"/>
                <w:lang w:eastAsia="ru-RU"/>
              </w:rPr>
            </w:pPr>
            <w:r w:rsidRPr="00D148B7">
              <w:rPr>
                <w:rFonts w:ascii="Times New Roman CYR" w:eastAsia="Times New Roman" w:hAnsi="Times New Roman CYR" w:cs="Times New Roman CYR"/>
                <w:sz w:val="28"/>
                <w:szCs w:val="28"/>
                <w:lang w:eastAsia="ru-RU"/>
              </w:rPr>
              <w:t>Налоги и налогообложение :учебник / ред.: М. В. Романовский, О. В. Врублевская. - Спб.: Питер, 20</w:t>
            </w:r>
            <w:r w:rsidR="008F10EB">
              <w:rPr>
                <w:rFonts w:ascii="Times New Roman CYR" w:eastAsia="Times New Roman" w:hAnsi="Times New Roman CYR" w:cs="Times New Roman CYR"/>
                <w:sz w:val="28"/>
                <w:szCs w:val="28"/>
                <w:lang w:eastAsia="ru-RU"/>
              </w:rPr>
              <w:t>10</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ind w:left="426"/>
              <w:jc w:val="both"/>
              <w:rPr>
                <w:rFonts w:ascii="Times New Roman" w:eastAsia="Times New Roman" w:hAnsi="Times New Roman" w:cs="Times New Roman"/>
                <w:b/>
                <w:bCs/>
                <w:sz w:val="28"/>
                <w:szCs w:val="28"/>
                <w:lang w:eastAsia="ru-RU"/>
              </w:rPr>
            </w:pPr>
            <w:r w:rsidRPr="00D148B7">
              <w:rPr>
                <w:rFonts w:ascii="Times New Roman" w:eastAsia="Times New Roman" w:hAnsi="Times New Roman" w:cs="Times New Roman"/>
                <w:b/>
                <w:sz w:val="28"/>
                <w:szCs w:val="20"/>
                <w:lang w:eastAsia="ru-RU"/>
              </w:rPr>
              <w:t xml:space="preserve">Модуль 3 </w:t>
            </w:r>
          </w:p>
          <w:p w:rsidR="00D148B7" w:rsidRPr="00D148B7" w:rsidRDefault="00D148B7" w:rsidP="00D148B7">
            <w:pPr>
              <w:spacing w:after="0" w:line="240" w:lineRule="auto"/>
              <w:ind w:firstLine="709"/>
              <w:jc w:val="both"/>
              <w:rPr>
                <w:rFonts w:ascii="Times New Roman" w:eastAsia="Times New Roman" w:hAnsi="Times New Roman" w:cs="Times New Roman"/>
                <w:b/>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Селезнева, Н. Н.</w:t>
            </w:r>
          </w:p>
          <w:p w:rsidR="00D148B7" w:rsidRPr="00D148B7" w:rsidRDefault="00D148B7" w:rsidP="008F10EB">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D148B7">
              <w:rPr>
                <w:rFonts w:ascii="Times New Roman CYR" w:eastAsia="Times New Roman" w:hAnsi="Times New Roman CYR" w:cs="Times New Roman CYR"/>
                <w:sz w:val="28"/>
                <w:szCs w:val="28"/>
                <w:lang w:eastAsia="ru-RU"/>
              </w:rPr>
              <w:t>Налоговый менеджмент: администрирование, планирование, учет : учебное пособие. - М. : Юнити-Дана, 20</w:t>
            </w:r>
            <w:r w:rsidR="008F10EB">
              <w:rPr>
                <w:rFonts w:ascii="Times New Roman CYR" w:eastAsia="Times New Roman" w:hAnsi="Times New Roman CYR" w:cs="Times New Roman CYR"/>
                <w:sz w:val="28"/>
                <w:szCs w:val="28"/>
                <w:lang w:eastAsia="ru-RU"/>
              </w:rPr>
              <w:t>10</w:t>
            </w: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 АНЛ, АУЛ</w:t>
            </w:r>
            <w:r w:rsidRPr="00D148B7">
              <w:rPr>
                <w:rFonts w:ascii="Arial" w:eastAsia="Times New Roman" w:hAnsi="Arial" w:cs="Arial"/>
                <w:sz w:val="28"/>
                <w:szCs w:val="20"/>
                <w:lang w:eastAsia="ru-RU"/>
              </w:rPr>
              <w:t xml:space="preserve"> </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Суглобов, А. Е. </w:t>
            </w:r>
          </w:p>
          <w:p w:rsidR="00D148B7" w:rsidRPr="00D148B7" w:rsidRDefault="00D148B7" w:rsidP="008F10EB">
            <w:pPr>
              <w:spacing w:after="0" w:line="240" w:lineRule="auto"/>
              <w:rPr>
                <w:rFonts w:ascii="Times New Roman" w:eastAsia="Times New Roman" w:hAnsi="Times New Roman" w:cs="Times New Roman"/>
                <w:sz w:val="28"/>
                <w:szCs w:val="20"/>
                <w:lang w:eastAsia="ru-RU"/>
              </w:rPr>
            </w:pPr>
            <w:r w:rsidRPr="00D148B7">
              <w:rPr>
                <w:rFonts w:ascii="Times New Roman CYR" w:eastAsia="Times New Roman" w:hAnsi="Times New Roman CYR" w:cs="Times New Roman CYR"/>
                <w:sz w:val="28"/>
                <w:szCs w:val="28"/>
                <w:lang w:eastAsia="ru-RU"/>
              </w:rPr>
              <w:t>Практикум по аудиту и финансовому менеджменту : учебное пособие. - М. : Кнорус, 20</w:t>
            </w:r>
            <w:r w:rsidR="008F10EB">
              <w:rPr>
                <w:rFonts w:ascii="Times New Roman CYR" w:eastAsia="Times New Roman" w:hAnsi="Times New Roman CYR" w:cs="Times New Roman CYR"/>
                <w:sz w:val="28"/>
                <w:szCs w:val="28"/>
                <w:lang w:eastAsia="ru-RU"/>
              </w:rPr>
              <w:t>10</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 xml:space="preserve"> 25-ЧЗ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Дополнительная литература</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b/>
                <w:bCs/>
                <w:sz w:val="28"/>
                <w:szCs w:val="20"/>
                <w:lang w:eastAsia="ru-RU"/>
              </w:rPr>
              <w:t>Модуль 1.</w:t>
            </w: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8F10EB">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Скрипниенко В.Н. Налоги и налогообложение: Учебник. - СПб: ИД "Питер", М.: Издательский дом "БИНФА", 20</w:t>
            </w:r>
            <w:r w:rsidR="008F10EB">
              <w:rPr>
                <w:rFonts w:ascii="Times New Roman" w:eastAsia="Times New Roman" w:hAnsi="Times New Roman" w:cs="Times New Roman"/>
                <w:sz w:val="28"/>
                <w:szCs w:val="20"/>
                <w:lang w:eastAsia="ru-RU"/>
              </w:rPr>
              <w:t>10</w:t>
            </w:r>
            <w:r w:rsidRPr="00D148B7">
              <w:rPr>
                <w:rFonts w:ascii="Times New Roman" w:eastAsia="Times New Roman" w:hAnsi="Times New Roman" w:cs="Times New Roman"/>
                <w:sz w:val="28"/>
                <w:szCs w:val="20"/>
                <w:lang w:eastAsia="ru-RU"/>
              </w:rPr>
              <w:t xml:space="preserve">.- 496 с.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z w:val="28"/>
                <w:szCs w:val="20"/>
                <w:lang w:eastAsia="ru-RU"/>
              </w:rPr>
              <w:t xml:space="preserve">Галанов В.А.  </w:t>
            </w:r>
            <w:r w:rsidRPr="00D148B7">
              <w:rPr>
                <w:rFonts w:ascii="Times New Roman" w:eastAsia="Times New Roman" w:hAnsi="Times New Roman" w:cs="Times New Roman"/>
                <w:snapToGrid w:val="0"/>
                <w:sz w:val="28"/>
                <w:szCs w:val="20"/>
                <w:lang w:eastAsia="ru-RU"/>
              </w:rPr>
              <w:t>Рынок ценных бумаг: Учебник- (Серия: «Высшее образование») (ГРИФ) -М.: ИНФРА-М, 20</w:t>
            </w:r>
            <w:r w:rsidR="008F10EB">
              <w:rPr>
                <w:rFonts w:ascii="Times New Roman" w:eastAsia="Times New Roman" w:hAnsi="Times New Roman" w:cs="Times New Roman"/>
                <w:snapToGrid w:val="0"/>
                <w:sz w:val="28"/>
                <w:szCs w:val="20"/>
                <w:lang w:eastAsia="ru-RU"/>
              </w:rPr>
              <w:t>10</w:t>
            </w:r>
            <w:r w:rsidRPr="00D148B7">
              <w:rPr>
                <w:rFonts w:ascii="Times New Roman" w:eastAsia="Times New Roman" w:hAnsi="Times New Roman" w:cs="Times New Roman"/>
                <w:snapToGrid w:val="0"/>
                <w:sz w:val="28"/>
                <w:szCs w:val="20"/>
                <w:lang w:eastAsia="ru-RU"/>
              </w:rPr>
              <w:t xml:space="preserve">. </w:t>
            </w:r>
          </w:p>
          <w:p w:rsidR="00D148B7" w:rsidRPr="00D148B7" w:rsidRDefault="00D148B7" w:rsidP="00D148B7">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8505" w:type="dxa"/>
          </w:tcPr>
          <w:p w:rsidR="00D148B7" w:rsidRPr="00D148B7" w:rsidRDefault="00D148B7" w:rsidP="00D148B7">
            <w:pPr>
              <w:spacing w:after="0" w:line="240" w:lineRule="auto"/>
              <w:ind w:firstLine="709"/>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2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8F10EB">
            <w:pPr>
              <w:spacing w:after="0" w:line="360" w:lineRule="auto"/>
              <w:ind w:left="357"/>
              <w:jc w:val="both"/>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Тарасаова В.Ф. Семыкина Л.Н. Налоги и налогообложение: Учебник. – М.: КНОРУС, 20</w:t>
            </w:r>
            <w:r w:rsidR="008F10EB">
              <w:rPr>
                <w:rFonts w:ascii="Times New Roman" w:eastAsia="Times New Roman" w:hAnsi="Times New Roman" w:cs="Times New Roman"/>
                <w:sz w:val="28"/>
                <w:szCs w:val="20"/>
                <w:lang w:eastAsia="ru-RU"/>
              </w:rPr>
              <w:t>10</w:t>
            </w:r>
            <w:r w:rsidRPr="00D148B7">
              <w:rPr>
                <w:rFonts w:ascii="Times New Roman" w:eastAsia="Times New Roman" w:hAnsi="Times New Roman" w:cs="Times New Roman"/>
                <w:sz w:val="28"/>
                <w:szCs w:val="20"/>
                <w:lang w:eastAsia="ru-RU"/>
              </w:rPr>
              <w:t>.- 320 с.</w:t>
            </w:r>
            <w:r w:rsidRPr="00D148B7">
              <w:rPr>
                <w:rFonts w:ascii="Times New Roman" w:eastAsia="Times New Roman" w:hAnsi="Times New Roman" w:cs="Times New Roman"/>
                <w:snapToGrid w:val="0"/>
                <w:sz w:val="28"/>
                <w:szCs w:val="20"/>
                <w:lang w:eastAsia="ru-RU"/>
              </w:rPr>
              <w:t>.</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8505" w:type="dxa"/>
          </w:tcPr>
          <w:p w:rsidR="00D148B7" w:rsidRPr="00D148B7" w:rsidRDefault="00D148B7" w:rsidP="00D148B7">
            <w:pPr>
              <w:spacing w:after="0" w:line="240" w:lineRule="auto"/>
              <w:ind w:left="426"/>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3  </w:t>
            </w:r>
            <w:r w:rsidRPr="00D148B7">
              <w:rPr>
                <w:rFonts w:ascii="Times New Roman" w:eastAsia="Times New Roman" w:hAnsi="Times New Roman" w:cs="Times New Roman"/>
                <w:b/>
                <w:iCs/>
                <w:sz w:val="28"/>
                <w:szCs w:val="20"/>
                <w:lang w:eastAsia="ru-RU"/>
              </w:rPr>
              <w:t>Обеспечение сделок с ценными бумагами</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lastRenderedPageBreak/>
              <w:t>1</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napToGrid w:val="0"/>
                <w:sz w:val="28"/>
                <w:szCs w:val="20"/>
                <w:lang w:eastAsia="ru-RU"/>
              </w:rPr>
              <w:t>ФЗ РФ "О рынке ценных бумаг", ред. от 08.07.1999 №39-ФЗ.</w:t>
            </w:r>
          </w:p>
          <w:p w:rsidR="00D148B7" w:rsidRPr="00D148B7" w:rsidRDefault="00D148B7" w:rsidP="00D148B7">
            <w:pPr>
              <w:widowControl w:val="0"/>
              <w:tabs>
                <w:tab w:val="left" w:pos="993"/>
              </w:tabs>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Электронный ресурс</w:t>
            </w:r>
          </w:p>
        </w:tc>
      </w:tr>
      <w:tr w:rsidR="00D148B7" w:rsidRPr="00D148B7" w:rsidTr="00A017BA">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napToGrid w:val="0"/>
                <w:sz w:val="28"/>
                <w:szCs w:val="20"/>
                <w:lang w:eastAsia="ru-RU"/>
              </w:rPr>
              <w:t xml:space="preserve">ФЗ РФ "Об акционерных обществах", ред. от 07.08.2001 №120-ФЗ. </w:t>
            </w:r>
          </w:p>
          <w:p w:rsidR="00D148B7" w:rsidRPr="00D148B7" w:rsidRDefault="00D148B7" w:rsidP="00D148B7">
            <w:pPr>
              <w:autoSpaceDE w:val="0"/>
              <w:autoSpaceDN w:val="0"/>
              <w:spacing w:after="0" w:line="240" w:lineRule="auto"/>
              <w:ind w:right="88"/>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Электронный ресурс</w:t>
            </w:r>
          </w:p>
        </w:tc>
      </w:tr>
    </w:tbl>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6810E6" w:rsidRPr="006810E6" w:rsidRDefault="006810E6" w:rsidP="006810E6">
      <w:pPr>
        <w:spacing w:after="0" w:line="240" w:lineRule="auto"/>
        <w:jc w:val="center"/>
        <w:rPr>
          <w:rFonts w:ascii="Times New Roman" w:eastAsia="Times New Roman" w:hAnsi="Times New Roman" w:cs="Times New Roman"/>
          <w:b/>
          <w:caps/>
          <w:sz w:val="28"/>
          <w:szCs w:val="28"/>
          <w:lang w:eastAsia="ru-RU"/>
        </w:rPr>
      </w:pPr>
    </w:p>
    <w:p w:rsidR="006810E6" w:rsidRPr="006810E6" w:rsidRDefault="006810E6" w:rsidP="006810E6">
      <w:pPr>
        <w:spacing w:after="0" w:line="240" w:lineRule="auto"/>
        <w:jc w:val="both"/>
        <w:rPr>
          <w:rFonts w:ascii="Times New Roman" w:eastAsia="Times New Roman" w:hAnsi="Times New Roman" w:cs="Times New Roman"/>
          <w:b/>
          <w:caps/>
          <w:sz w:val="28"/>
          <w:szCs w:val="28"/>
          <w:lang w:eastAsia="ru-RU"/>
        </w:rPr>
        <w:sectPr w:rsidR="006810E6" w:rsidRPr="006810E6" w:rsidSect="006810E6">
          <w:type w:val="continuous"/>
          <w:pgSz w:w="16838" w:h="11906" w:orient="landscape"/>
          <w:pgMar w:top="1620" w:right="1134" w:bottom="851" w:left="1134" w:header="709" w:footer="709" w:gutter="0"/>
          <w:cols w:space="708"/>
          <w:titlePg/>
          <w:docGrid w:linePitch="360"/>
        </w:sectPr>
      </w:pPr>
    </w:p>
    <w:p w:rsidR="006810E6" w:rsidRPr="006810E6" w:rsidRDefault="006810E6" w:rsidP="006810E6">
      <w:pPr>
        <w:spacing w:after="0" w:line="240" w:lineRule="auto"/>
        <w:jc w:val="center"/>
        <w:rPr>
          <w:rFonts w:ascii="Times New Roman" w:eastAsia="Times New Roman" w:hAnsi="Times New Roman" w:cs="Times New Roman"/>
          <w:caps/>
          <w:sz w:val="28"/>
          <w:szCs w:val="28"/>
          <w:lang w:eastAsia="ru-RU"/>
        </w:rPr>
      </w:pPr>
      <w:r w:rsidRPr="006810E6">
        <w:rPr>
          <w:rFonts w:ascii="Times New Roman" w:eastAsia="Times New Roman" w:hAnsi="Times New Roman" w:cs="Times New Roman"/>
          <w:b/>
          <w:caps/>
          <w:sz w:val="28"/>
          <w:szCs w:val="28"/>
          <w:lang w:eastAsia="ru-RU"/>
        </w:rPr>
        <w:lastRenderedPageBreak/>
        <w:t>3</w:t>
      </w:r>
      <w:r w:rsidRPr="006810E6">
        <w:rPr>
          <w:rFonts w:ascii="Times New Roman" w:eastAsia="Times New Roman" w:hAnsi="Times New Roman" w:cs="Times New Roman"/>
          <w:caps/>
          <w:sz w:val="28"/>
          <w:szCs w:val="28"/>
          <w:lang w:eastAsia="ru-RU"/>
        </w:rPr>
        <w:t xml:space="preserve">. </w:t>
      </w:r>
      <w:r w:rsidRPr="006810E6">
        <w:rPr>
          <w:rFonts w:ascii="Times New Roman" w:eastAsia="Times New Roman" w:hAnsi="Times New Roman" w:cs="Times New Roman"/>
          <w:b/>
          <w:bCs/>
          <w:caps/>
          <w:sz w:val="28"/>
          <w:szCs w:val="28"/>
          <w:lang w:eastAsia="ru-RU"/>
        </w:rPr>
        <w:t>МетодическиЕ рекомендациИ для студентов ПО ИЗУЧЕНИЮ КУРСА</w:t>
      </w:r>
    </w:p>
    <w:p w:rsidR="006810E6" w:rsidRPr="006810E6" w:rsidRDefault="006810E6" w:rsidP="006810E6">
      <w:pPr>
        <w:spacing w:after="0" w:line="240" w:lineRule="auto"/>
        <w:jc w:val="both"/>
        <w:rPr>
          <w:rFonts w:ascii="Times New Roman" w:eastAsia="Times New Roman" w:hAnsi="Times New Roman" w:cs="Times New Roman"/>
          <w:b/>
          <w:bCs/>
          <w:sz w:val="24"/>
          <w:szCs w:val="24"/>
          <w:lang w:eastAsia="ru-RU"/>
        </w:rPr>
      </w:pPr>
    </w:p>
    <w:p w:rsidR="006810E6" w:rsidRPr="006810E6" w:rsidRDefault="006810E6" w:rsidP="0068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810E6">
        <w:rPr>
          <w:rFonts w:ascii="Times New Roman" w:eastAsia="Times New Roman" w:hAnsi="Times New Roman" w:cs="Times New Roman"/>
          <w:color w:val="000000"/>
          <w:sz w:val="28"/>
          <w:szCs w:val="28"/>
          <w:lang w:eastAsia="ru-RU"/>
        </w:rPr>
        <w:t>Семинарские занятия по дисциплине позволяют закрепить знания, умения и навыки, полученные бакалаврами во время лекций и самостоятельной работы. Формы организации семинарских занятий разнообразны и позволяют закрепить как устные, так и письменные коммуникативные компетенции. На семинарских занятиях проводится промежуточный контроль знаний.</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color w:val="000000"/>
          <w:sz w:val="28"/>
          <w:szCs w:val="28"/>
          <w:lang w:eastAsia="ru-RU"/>
        </w:rPr>
        <w:t xml:space="preserve">Изучение дисциплины предусматривает выполнение бакалаврами самостоятельной работы, позволяющей получить дополнительные знания, а также развивающей навыки и умения исследовательской и проектной </w:t>
      </w:r>
      <w:r w:rsidRPr="006810E6">
        <w:rPr>
          <w:rFonts w:ascii="Times New Roman" w:eastAsia="Times New Roman" w:hAnsi="Times New Roman" w:cs="Times New Roman"/>
          <w:sz w:val="28"/>
          <w:szCs w:val="28"/>
          <w:lang w:eastAsia="ru-RU"/>
        </w:rPr>
        <w:t xml:space="preserve">работы в области оценки бизнеса и рисков в предпринимательской деятельности. </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Самостоятельная работа </w:t>
      </w:r>
      <w:r w:rsidRPr="006810E6">
        <w:rPr>
          <w:rFonts w:ascii="Times New Roman" w:eastAsia="Times New Roman" w:hAnsi="Times New Roman" w:cs="Times New Roman"/>
          <w:color w:val="000000"/>
          <w:sz w:val="28"/>
          <w:szCs w:val="28"/>
          <w:lang w:eastAsia="ru-RU"/>
        </w:rPr>
        <w:t>бакалавров</w:t>
      </w:r>
      <w:r w:rsidRPr="006810E6">
        <w:rPr>
          <w:rFonts w:ascii="Times New Roman" w:eastAsia="Times New Roman" w:hAnsi="Times New Roman" w:cs="Times New Roman"/>
          <w:sz w:val="28"/>
          <w:szCs w:val="28"/>
          <w:lang w:eastAsia="ru-RU"/>
        </w:rPr>
        <w:t xml:space="preserve"> проводится в формате группой и индивидуальной работы.</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В рамках данной дисциплины самостоятельная работа выполняется в следующих формах индивидуальных работ:</w:t>
      </w:r>
    </w:p>
    <w:p w:rsidR="006810E6" w:rsidRPr="006810E6" w:rsidRDefault="006810E6" w:rsidP="006810E6">
      <w:pPr>
        <w:spacing w:after="0" w:line="240" w:lineRule="auto"/>
        <w:ind w:left="709"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1.Самостоятельное изучение теоретического материала.</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2.Рефераты, доклады, эссе по материалам учебников и учебных пособий, а также научных работ и материалов практических журналов и газет.</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Реферат необходим для формирования профессиональных качеств специалиста и имеет следующие основные цели: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систематизация, закрепление и расширение теоретических и практических знаний по специальности и применение этих знаний при решении конкретных профессиональных задач;</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формирование и развитие умения логично и грамотно излагать данные научных исследований и материалы собственного исследования.</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Характер реферата должен свидетельствовать о самостоятельности студента, его умении видеть проблемы управления качеством с позиций профессиональной деятельности.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Структура реферата должна соответствовать предъявляемым требованиям и должна включать в указанной последовательности: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титульный лист;</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содержание;</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введение; </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основная часть (2-3 параграфа); </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заключение;</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список использованных источников;</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приложения (по необходимости)</w:t>
      </w:r>
    </w:p>
    <w:p w:rsidR="006810E6" w:rsidRPr="006810E6" w:rsidRDefault="006810E6" w:rsidP="006810E6">
      <w:pPr>
        <w:spacing w:after="0" w:line="240" w:lineRule="auto"/>
        <w:ind w:left="709"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 Критерии оценки:</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умение выявлять теоретические и прикладные проблемы,</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способность выявлять релевантную информацию по       рассматриваемой проблеме,</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соблюдение логики изложения материала,</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полнота раскрытия темы исследования,</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умение формулировать собственные точки зрения, </w:t>
      </w:r>
      <w:r w:rsidRPr="006810E6">
        <w:rPr>
          <w:rFonts w:ascii="Times New Roman" w:eastAsia="Times New Roman" w:hAnsi="Times New Roman" w:cs="Times New Roman"/>
          <w:sz w:val="28"/>
          <w:szCs w:val="28"/>
        </w:rPr>
        <w:lastRenderedPageBreak/>
        <w:t>аргументированно их доказывать.</w:t>
      </w:r>
    </w:p>
    <w:p w:rsidR="006810E6" w:rsidRPr="006810E6" w:rsidRDefault="006810E6" w:rsidP="006810E6">
      <w:pPr>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     3</w:t>
      </w:r>
      <w:r w:rsidRPr="006810E6">
        <w:rPr>
          <w:rFonts w:ascii="Calibri" w:eastAsia="Times New Roman" w:hAnsi="Calibri" w:cs="Times New Roman"/>
          <w:sz w:val="28"/>
          <w:szCs w:val="28"/>
        </w:rPr>
        <w:t xml:space="preserve">.  </w:t>
      </w:r>
      <w:r w:rsidRPr="006810E6">
        <w:rPr>
          <w:rFonts w:ascii="Times New Roman" w:eastAsia="Times New Roman" w:hAnsi="Times New Roman" w:cs="Times New Roman"/>
          <w:sz w:val="28"/>
          <w:szCs w:val="28"/>
        </w:rPr>
        <w:t>Подготовка к  экзамену.</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Задания для самостоятельной работы </w:t>
      </w:r>
      <w:r w:rsidRPr="006810E6">
        <w:rPr>
          <w:rFonts w:ascii="Times New Roman" w:eastAsia="Times New Roman" w:hAnsi="Times New Roman" w:cs="Times New Roman"/>
          <w:color w:val="000000"/>
          <w:sz w:val="28"/>
          <w:szCs w:val="28"/>
          <w:lang w:eastAsia="ru-RU"/>
        </w:rPr>
        <w:t>бакалавры</w:t>
      </w:r>
      <w:r w:rsidRPr="006810E6">
        <w:rPr>
          <w:rFonts w:ascii="Times New Roman" w:eastAsia="Times New Roman" w:hAnsi="Times New Roman" w:cs="Times New Roman"/>
          <w:sz w:val="28"/>
          <w:szCs w:val="28"/>
          <w:lang w:eastAsia="ru-RU"/>
        </w:rPr>
        <w:t xml:space="preserve"> получают у преподавателя во время проведения семинарских занятий или индивидуальных консультаций. Сдача выполненных письменных заданий производится преподавателю во время аудиторной работы или индивидуальных консультаций до начала следующих семинарских занятий.</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i/>
          <w:sz w:val="28"/>
          <w:szCs w:val="28"/>
          <w:lang w:eastAsia="ru-RU"/>
        </w:rPr>
      </w:pPr>
      <w:r w:rsidRPr="006810E6">
        <w:rPr>
          <w:rFonts w:ascii="Times New Roman" w:eastAsia="Times New Roman" w:hAnsi="Times New Roman" w:cs="Times New Roman"/>
          <w:i/>
          <w:sz w:val="28"/>
          <w:szCs w:val="28"/>
          <w:lang w:eastAsia="ru-RU"/>
        </w:rPr>
        <w:t xml:space="preserve">      </w:t>
      </w: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8F10EB" w:rsidRDefault="008F10EB"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r w:rsidRPr="006810E6">
        <w:rPr>
          <w:rFonts w:ascii="Times New Roman" w:eastAsia="Times New Roman" w:hAnsi="Times New Roman" w:cs="Times New Roman"/>
          <w:b/>
          <w:sz w:val="28"/>
          <w:szCs w:val="28"/>
          <w:lang w:eastAsia="ar-SA"/>
        </w:rPr>
        <w:lastRenderedPageBreak/>
        <w:t>4.Конрольно - измерительные материалы.</w:t>
      </w: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sz w:val="28"/>
          <w:szCs w:val="28"/>
          <w:lang w:eastAsia="ar-SA"/>
        </w:rPr>
      </w:pPr>
    </w:p>
    <w:p w:rsidR="006810E6" w:rsidRPr="006810E6" w:rsidRDefault="006810E6" w:rsidP="006810E6">
      <w:pPr>
        <w:suppressAutoHyphens/>
        <w:spacing w:after="0" w:line="240" w:lineRule="auto"/>
        <w:ind w:left="720" w:firstLine="709"/>
        <w:jc w:val="both"/>
        <w:rPr>
          <w:rFonts w:ascii="Times New Roman" w:eastAsia="Times New Roman" w:hAnsi="Times New Roman" w:cs="Times New Roman"/>
          <w:b/>
          <w:sz w:val="28"/>
          <w:szCs w:val="28"/>
          <w:lang w:eastAsia="ar-SA"/>
        </w:rPr>
      </w:pPr>
      <w:r w:rsidRPr="006810E6">
        <w:rPr>
          <w:rFonts w:ascii="Times New Roman" w:eastAsia="Times New Roman" w:hAnsi="Times New Roman" w:cs="Times New Roman"/>
          <w:b/>
          <w:sz w:val="28"/>
          <w:szCs w:val="28"/>
          <w:lang w:eastAsia="ar-SA"/>
        </w:rPr>
        <w:t>4.1 Примерные вопросы к  экзамену.</w:t>
      </w:r>
    </w:p>
    <w:p w:rsidR="006810E6" w:rsidRPr="006810E6" w:rsidRDefault="006810E6" w:rsidP="006810E6">
      <w:pPr>
        <w:suppressAutoHyphens/>
        <w:spacing w:after="0" w:line="240" w:lineRule="auto"/>
        <w:ind w:left="720" w:firstLine="709"/>
        <w:jc w:val="both"/>
        <w:rPr>
          <w:rFonts w:ascii="Times New Roman" w:eastAsia="Times New Roman" w:hAnsi="Times New Roman" w:cs="Times New Roman"/>
          <w:sz w:val="28"/>
          <w:szCs w:val="28"/>
          <w:lang w:eastAsia="ar-SA"/>
        </w:rPr>
      </w:pP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Экономическая сущность налогов, их роль в обеспечении государства финансовыми ресурсами и в системе финансового регулирования.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Элементы системы налогообложения: основные понятия и их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Классификация налогов: по форме налогообложения, по экономическому содержанию объекта налогообложения, в зависимости от уровня государственных структур, которые их устанавливают и за способом збора.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Виды прямого налогообложения: основные понятия, отличные черты от других форм налогообложения, преимущества и недостатки их функционирования.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Виды непрямого налогообложения: основные понятия, отличные черты от других форм налогообложения, преимущества и недостатки их функционирования.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Имущественное налогообложение, особенности и перспективы его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Реальные налоги: основные понятия, особенности их функционирования и перспективы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Личные налоги: основные понятия, особенности их функционирования и перспективы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система мы ее состав, структура и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Основные принципы налогообложения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служба в РФ: структура, задача и функции.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Роль общегосударственных налогов и зборов в налоговой системе РФ: состав, структура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Роль местных налогов и зборов в налоговой системе РФ: состав, структура и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Теоретические основы функционирования налога на добавленную стоимость.</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Субъекты налогообложения и льготы по налогу на добавленную стоимость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налогом на добавленную стоимость: особенности налогообложения операций по оплате стоимости услуг по договорам оперативной аренды и операций по передачи права собственности на объекты залога кредитора; операции, которые не являются объектом налогообложения.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База налогообложения налогом на добавленную стоимость и операции, освобожденные от налогообложения.</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Ставки налога на добавленную стоимость: их экономическая суть и особенности применения.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lastRenderedPageBreak/>
        <w:t>Порядок вычисления и уплаты налога на добавленную стоимость: порядок определения налоговых обязательств и налогового кредита; порядок определения суммы налога, что подлежит уплате в бюджет; налоговые периоды.</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накладная: понятие, особенности ее составления и функциональное назначение.</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механизма функционирование налога на добавленную стоимость на импорт в РФ: плательщики; объект налогообложения; порядок и сроки уплаты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Акцизный сбор: экономическая сущность и назначение.</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Субъекты налогообложения акцизным сбором и система льготного налогообложения в РФ</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акцизным сбором и ставки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вычисления и уплаты акцизного сбора.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Сроки уплаты акцизного сбора: порядок определения налогового периода.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обложения акцизным сбором алкогольных напитков и табачных изделий, импортируемых на территорию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Таможенная пошлина: субъекты, объект налогообложения, порядок вычисления и уплаты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Теоретическая основа прибыльного налогообложения предприятий.</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Плательщики налога на доход предприятий и система льготного налогообложения.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порядок определения валового дохода предприятия за отчетный период.</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определения валовых затрат предприятия за отчетный период.</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Ставки налога на доход предприятий и особенности их применения.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с расчетами в иностранной валюте (в том числе операций, осуществляемых банковскими учреждениями).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по торговле ценными бумагами.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дивидендов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с долговыми требованиями и обязательствами.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Налоговые аспекты урегулирования безнадежной и сомнительной дебиторской задолженности.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Амортизация как основный инструмент льготного налогообложения предприятий: экономическая сущность.</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определения и начисления амортизационных отчислений на основные фонды предприятия.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начисления и уплаты налога на доход предприятий к бюджету: порядок увеличения валовых затрат и валовых доходов предприятия по результатам отчетного периода.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Плата за землю: экономическая сущность; субъекты налогообложения; порядок начисления и уплаты к бюджету.</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 из собственников транспортных средств: субъекты налогообложения; порядок начисления и уплаты налога к бюджету.</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lastRenderedPageBreak/>
        <w:t>Платежи за ресурсы: субъекты налогообложения; порядок начисления и уплаты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Местные налоги и сборы: коммунальный налог; налог с рекламы; гостиничный сбор; рыночный сбор; сбор за право использования местной символики: плательщики, порядок начисления и уплаты в бюджет.</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Теоретические основы подоходного налогообложения граждан.</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полученных по основному месту работы: плательщики, льготы, ставки, порядок начисления и уплаты налога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полученных не по месту основной работы: плательщики, льготы, ставки, порядок начисления и уплаты налога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от предпринимательской деятельности: плательщики, льготы, ставки, порядок начисления и уплаты налога в бюджет.</w:t>
      </w:r>
    </w:p>
    <w:p w:rsidR="006810E6" w:rsidRPr="006810E6" w:rsidRDefault="006810E6" w:rsidP="006810E6">
      <w:pPr>
        <w:widowControl w:val="0"/>
        <w:spacing w:after="0" w:line="360" w:lineRule="auto"/>
        <w:ind w:left="709"/>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Pr="006810E6"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lastRenderedPageBreak/>
        <w:t xml:space="preserve">4.2ТЕСТОВЫЕ ЗАДАНИЯ ДЛЯ ПРОВЕРКИ ЗНАНИЙ </w:t>
      </w:r>
    </w:p>
    <w:p w:rsidR="006810E6" w:rsidRPr="006810E6" w:rsidRDefault="006810E6" w:rsidP="006810E6">
      <w:pPr>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6810E6">
        <w:rPr>
          <w:rFonts w:ascii="Times New Roman CYR" w:eastAsia="Times New Roman" w:hAnsi="Times New Roman CYR" w:cs="Times New Roman CYR"/>
          <w:b/>
          <w:sz w:val="28"/>
          <w:szCs w:val="28"/>
          <w:lang w:eastAsia="ru-RU"/>
        </w:rPr>
        <w:t>Тест по базовому модулю 1</w:t>
      </w:r>
    </w:p>
    <w:p w:rsidR="006810E6" w:rsidRPr="006810E6" w:rsidRDefault="006810E6" w:rsidP="006810E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8F10EB" w:rsidRPr="008F10EB" w:rsidRDefault="008F10EB" w:rsidP="008F10EB">
      <w:pPr>
        <w:rPr>
          <w:rFonts w:ascii="Times New Roman" w:hAnsi="Times New Roman" w:cs="Times New Roman"/>
          <w:sz w:val="28"/>
          <w:szCs w:val="28"/>
        </w:rPr>
      </w:pPr>
      <w:r w:rsidRPr="008F10EB">
        <w:rPr>
          <w:rFonts w:ascii="Times New Roman" w:hAnsi="Times New Roman" w:cs="Times New Roman"/>
          <w:color w:val="000000"/>
          <w:sz w:val="28"/>
          <w:szCs w:val="28"/>
          <w:shd w:val="clear" w:color="auto" w:fill="FFFFFF"/>
        </w:rPr>
        <w:t>1. Назовите основные права налогоплательщиков: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получать от налоговых органов бесплатную информацию о налоговом законодательстве;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получать рассрочку и отсрочку платежа;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подать в суд на налоговые органы при неправильных действиях должностных лиц налоговых органов;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получать копии актов налоговых проверок.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Каков срок представления информации в налоговый орган об открытии или закрытии счетов?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дней; 3 дня; 5 дней; 1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Через какой промежуток времени налогоплательщик обязан сообщить в налоговый орган об изменении местонахождения?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позднее 1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позднее 10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5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не позднее 3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Когда прекращаются обязанности по уплате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 освобождении от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 получении налоговой льготы на часть причитающего с плательщика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 оплате налога 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 банкротстве предприятия.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Кто принимает решение на списание денежных средств со счета в банке при неуплате или неполной уплате налога в установленный срок?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налоговый орган — налоговая инспекция;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налоговая полиция;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совместно МНС и Минфин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6. В течение какого срока исполняется банком инкассовое поручение налогового органа на перечисление налога, если уплата налога в установленный срок не осуществлена 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течение 3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течение 2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течение 1 операционного дня;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 течение 5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Кем определяется порядок уплаты местных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Минфином;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Налоговым кодексом;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Законами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правовыми актами представительных органов местного самоуправления.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действуют формы изменения срока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отсрочка;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рассрочка;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налоговый кредит;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твердо установленный срок.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Каковы способы обеспечения исполнения обязанностей по уплате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залог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поручительство;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арест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письмо налогового органа.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10. При каких условиях приостанавливаются операции по счетам в банке налогоплательщика?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 отказе налогоплательщика представить налоговую декларацию;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 неуплате в установленный срок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 неплатежах пени;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 отказе допустить налоговый орган проверить имущество на месте.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Кто разрабатывает формы налоговой декларации?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Правительство;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МНС совместно с Минфином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Федеральный закон.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4 «Организация управления налоговой системой»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Какие основные задачи управления налогообложением?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образование бюджетных и внебюджетных денежных фондов путем мобилизации налоговых поступлений;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установление оптимального соотношения налоговых ресурсов между звеньями бюджетной системы;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возврат излишне уплаченных сумм налога плательщику;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определение срока оплаты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Что такое оперативное управление налогообложением?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конкретные мероприятия финансового аппарата;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практическое осуществление налоговых мероприятий;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комплекс мер по повышению доходности государства;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деятельность финансового аппарата в области налогообложения.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органы входят в систему оперативного управления налогами?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Минфин РФ, МНС РФ, Государственный таможенный комитет;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Минфин, МНС, ГТК Департамент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Правительство РФ, Минфин, МНС, ГТК, Департамент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Минфин, МНС, ГТК, Департамент налоговой полиции, Финансовый менеджмент.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Какие вопросы решают финансовые органы на местах?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принимают меры к укреплению налоговой дисциплины;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определяют нормативы отчислений от федеральных налогов в бюджеты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составляют доходную часть своих бюджетов на основе информации о налогах от налоговых инспекций;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разрабатывают предложения по совершенствованию налоговой политики.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Какие основные функции осуществляет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наблюдает за изданием различными ведомствами нормативных документов о налогообложении;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проводит проверки на предприятиях;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разрабатывает перечни объектов налогообложения, формы налоговых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расчетов и др. документов, связанных с исчислением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осуществляют контроль за соблюдением законодательства о налогах.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Какую ответственность несут налоговые органы за неправильные решения и действия: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возмещают ущерб, вследствие ненадлежащего исполнения своих обязанностей;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предоставляют отсрочку платежа;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предоставляют налоговый кредит;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выделяют определенную сумму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Какова сфера деятельности Федеральной службы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предупреждение, выявление и пресечение налоговых преступлений;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приостанавливать операции юридических лиц по счетам в банках;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оперативно-розыскная деятельность;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требовать от налогоплательщиков исправлений выявленных нарушений.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В течение какого срока выполняются поручения клиента на перечисление сумм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3-х дней после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операционного дня, следующего за днем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пятого операционного дня следующего за днем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мере поступления денежных средств на счета клиента.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Может ли налоговый орган аннулировать лицензию банка на осуществление банковской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 при неоднократном нарушении исполнения платежных поручений;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 при неоднократном нарушении исполнения платежных поручений в течение календарного года.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10. Назовите основные задачи финансового менеджмента в области</w:t>
      </w:r>
      <w:r w:rsidRPr="008F10EB">
        <w:rPr>
          <w:rFonts w:ascii="Times New Roman" w:hAnsi="Times New Roman" w:cs="Times New Roman"/>
          <w:color w:val="000000"/>
          <w:sz w:val="28"/>
          <w:szCs w:val="28"/>
          <w:shd w:val="clear" w:color="auto" w:fill="FFFFFF"/>
        </w:rPr>
        <w:br/>
        <w:t>налогообложения: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своевременно и правильно рассчитывать налоговые суммы с юридического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представлять в налоговые органы требуемые сведения для расчета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проведение операций на финансовом рынке по мобилизации дополнительного капитала;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участие в разработках налоговой политики региона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5 «Налог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Какими законами регулируется налог на прибыль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Федеральным законом от 27 декабря 1991 г. № 2116—1;</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НК РФ (ст. 25);</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НК РФ (ст. 25) и Федеральным законом о бюджете на текущий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Что выступает объектом 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доходы от реализации и внереализационные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валовая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чистая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Назовите внереализационные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выручка от реализации ценных бумаг;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выручка от реализации имущественных прав;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от сдачи имущества в аренду;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доходы от операции купли-продажи инвалюты.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Какие расходы считаются связанными с производством?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расходы на обязательное и добровольное страхование;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расходы на рекламу в размере 1% от выручки;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расходы в пользу работника, не предусмотренные трудовым договором.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Какое имущество признается амортизируемым?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имущество, используемое налогоплательщиком для извлечения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материально-производственные запасы;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ценные бумаги;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основные средства, полученные в безвозмездное пользование.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Назовите внереализационные расходы, не связанные с производством: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расходы по операциям с тарой;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расходы на рекламу;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судебные расходы и арбитражные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расходы на командировки.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В течение какого срока разрешается уменьшать налоговую базу при получении убытка?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3-х лет; 5 лет; 8 лет; 10 лет.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налоговые ставки действуют по налогу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0%, 24%, 20%, 10%, 15% и 6%;</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24% и 15%;</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24%, 20%, 10%;</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г) 0%, 24%, 15%, 6%.</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Что является подтверждением данных налогового учета?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первичные учетные документы и расчет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аналитические регистры налогового учета;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расчет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первичные учетные документы, аналитические регистры и расчет</w:t>
      </w:r>
      <w:r w:rsidRPr="008F10EB">
        <w:rPr>
          <w:rFonts w:ascii="Times New Roman" w:hAnsi="Times New Roman" w:cs="Times New Roman"/>
          <w:color w:val="000000"/>
          <w:sz w:val="28"/>
          <w:szCs w:val="28"/>
          <w:shd w:val="clear" w:color="auto" w:fill="FFFFFF"/>
        </w:rPr>
        <w:br/>
        <w:t>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Какие организации имеют право на определение даты получения дохода по кассовому ордеру?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организации, у которых выручка в предыдущем календарном году выпуска превысила 4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организации, у которых выручка от реализации за предыдущий налоговый период (календарный год) не превысила 1 млн. руб. за каждый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организации, у которых выручка за прошлый год составила не более 3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6 и 7 «Налог на добавленную стоимость» и «Акцизы»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Налогоплательщики с ежемесячными в течение квартала суммами выручки от реализации товаров (работ, услуг) без учета налога на добавленную стоимость и налога с продаж, не превышающими 1 млн. руб., имеют право: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уплачивать налог не позднее 20-го числа месяца, следующего за истекшим кварталом;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уплачивать налог не позднее 20-го числа месяца, следующего за истекшим месяцем;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уплачивать налог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2. Для того, чтобы сумма НДС, указанная в счете-фактуре индивидуального предпринимателя, была принята к вычету у покупателя: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необходимо, чтобы в счете-фактуре были указаны реквизиты свидетельства о государственной регистрации этого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индивидуального предпринимателя;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необходимо, чтобы в счете-фактуре были указаны реквизиты патента, свидетельствующего о переходе индивидуального предпринимателя на упрощенную систему налогообложения, учета и отчетности;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зачет не производится.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Если по условиям сделки обязательство выражено в иностранной валюте, то суммы налога на добавленную стоимость (в составе общей суммы обязательства), указываемые в счете-фактуре, могут быть выражены: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только в валюте Российской Федерации — рублях;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в иностранной валюте;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как в валюте Российской Федерации (рублях), так и в иностранной валюте.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Местом реализации работ, если эти работы непосредственно связаны с недвижимым имуществом, при обложении налогом на добавленную стоимость признается Российская Федерация, если: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это недвижимое имущество находится в Российской Федерации;</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заказчик работ находится в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строительная организация, производящая работы,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зарегистрирована по законодательству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При каком условии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 xml:space="preserve">а) если за три предшествующих последовательных календарных месяца сумма выручки от реализации товаров (работ, услуг) этих организаций или </w:t>
      </w:r>
      <w:r w:rsidRPr="008F10EB">
        <w:rPr>
          <w:rFonts w:ascii="Times New Roman" w:hAnsi="Times New Roman" w:cs="Times New Roman"/>
          <w:color w:val="000000"/>
          <w:sz w:val="28"/>
          <w:szCs w:val="28"/>
          <w:shd w:val="clear" w:color="auto" w:fill="FFFFFF"/>
        </w:rPr>
        <w:lastRenderedPageBreak/>
        <w:t>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если за три предшествующих любых календарных месяца (по выбору налогоплательщика) сумма выручки от реализации товаров (работ, услуг) этих организаций или 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если за предшествующий квартал сумма выручки от реализации товаров (работ, услуг) этих организаций или 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Организации и индивидуальные предприниматели, получившие освобождение от исполнения обязанностей налогоплательщика, связанных с исчислениями уплатой НДС, уплачивают НДС, если: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выставят покупателю своей продукции (работ, услуг) счет-фактуру с выделением суммы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выставят покупателю своей продукции (работ, услуг) счет-фактуру;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не уплачивают НДС в любом случае, так как они получили освобождение.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Какая из перечисленных сумм не включается в облагаемый оборот при расчете налога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 авансовых и иных платежей, полученных в счет предстоящих поставок товаров, выполнения работ или оказания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сумма, полученная за реализованные товары (работы, услуги) в виде финансовой помощи;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сумма займа в денежной форме.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Какая из перечисленных банковских операций облагается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инкассация;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кассовое обслуживание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оказание услуг, связанных с установкой и эксплуатацией системы «клиент — банк», включая предоставление программного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обеспечения и обучение обслуживающего указанную систему персонала.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Документы, подтверждающие обоснованность применения налогоплательщиком НДС налоговой ставки 0% при реализации товаров на экспорт, представляются в налоговую службу.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через 10 дней после прохождения товаров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одновременно с представлением налоговой декларации;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мере запроса налоговой службы.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Автозаправочная станция приобрела у специализированной организации резервуары для хранения бензина стоимостью 480 000 руб. (в том числе НДС — 80 000 руб.) и отдельно оплатила работы по их монтажу стоимостью 120 ООО руб. (в том числе НДС — 20 000 руб.). В каком объеме возмещается сумма налога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100 ООО руб.; 80 ООО руб.; 20 000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Предприятие — продавец товаров получило от покупателя товара его собственный вексель. У векселеполучателя возникает обязанность по уплате налога на добавленную стоимость в бюджет</w:t>
      </w:r>
      <w:r w:rsidRPr="008F10EB">
        <w:rPr>
          <w:rStyle w:val="apple-converted-space"/>
          <w:rFonts w:ascii="Times New Roman" w:hAnsi="Times New Roman" w:cs="Times New Roman"/>
          <w:b/>
          <w:bCs/>
          <w:color w:val="000000"/>
          <w:sz w:val="28"/>
          <w:szCs w:val="28"/>
          <w:shd w:val="clear" w:color="auto" w:fill="FFFFFF"/>
        </w:rPr>
        <w:t> </w:t>
      </w:r>
      <w:r w:rsidRPr="008F10EB">
        <w:rPr>
          <w:rFonts w:ascii="Times New Roman" w:hAnsi="Times New Roman" w:cs="Times New Roman"/>
          <w:b/>
          <w:bCs/>
          <w:color w:val="000000"/>
          <w:sz w:val="28"/>
          <w:szCs w:val="28"/>
          <w:shd w:val="clear" w:color="auto" w:fill="FFFFFF"/>
        </w:rPr>
        <w:t>(</w:t>
      </w:r>
      <w:r w:rsidRPr="008F10EB">
        <w:rPr>
          <w:rFonts w:ascii="Times New Roman" w:hAnsi="Times New Roman" w:cs="Times New Roman"/>
          <w:color w:val="000000"/>
          <w:sz w:val="28"/>
          <w:szCs w:val="28"/>
          <w:shd w:val="clear" w:color="auto" w:fill="FFFFFF"/>
        </w:rPr>
        <w:t>учетная политика предприятия продавца — «по оплате») в момент:</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получения векселя от покупателя;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в случае погашения полученного векселя денежными средствами;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оплаты покупателем-векселедателем (либо иным лицом) этого векселя или передачи налогоплательщиком этого векселя по индоссаменту третьему лицу.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Доля прибыли, получаемая каждым из участников договора простого товарищества, после уплаты всех налогов, включая налог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не облагается налогом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2)облагается налогом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3)облагается налогом на добавленную стоимость при фактическом получении суммы прибыли на расчетный счет участника договора.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Предприятие — покупатель товаров выдало продавцу товара свой вексель. Векселедатель имеет право на возмещение (зачет) сумм налога на добавленную стоимость в момент: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выдачи векселя;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погашения своего векселя денежными средствами;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получения от векселеполучателя извещения о передаче указанного векселя по индоссаменту.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Средства, полученные предприятием в виде штрафа за нарушение условий договора поставки: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облагаются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облагаются НДС, если это предусмотрено данным хозяйственным договором;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облагаются НДС, если эти средства получены за нарушение условий договора на поставку товаров, выполнение работ и оказание услуг, облагаемых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При определении налоговой базы по НДС выручка налогоплательщика в иностранной валюте пересчитываете в рубли по курсу Центрального банка РФ на дату.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реализации товаров (работ,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фактического получения доходов от реализации товаров (работ,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реализации товаров (работ, услуг) или фактического получения доходов от реализации товаров (работ, услуг) в зависимости от условий договора.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Суммы НДС, фактически уплаченные налогоплательщиками при ввозе товаров на таможенную территорию и используемые для производства продукции, облагаемой НДС, реализуемой покупателям и заказчикам на территории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включаются в расходы, принимаемые к вычету при исчислении налога на доходы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включаются в расходы, принимаемые к вычету при исчислении налога на доходы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включаются в стоимость ввозимых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Налогоплательщиками акциза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организации; индивидуальные предприниматели; лица, перемещающие подакцизные товары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организации и лица, перемещающие подакцизные товары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Каковы сроки уплаты в бюджет акциза подакцизного минерального сырья?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 третий день после совершения факта реализации;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15-го, 25-го и 5-го числа, следующего за отчетным днем месяца исходя из фактических оборотов по реализации подакцизных товаров за соответствующую декаду;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30-го числа месяца, следующего за отчетным, — по подакцизным товарам, реализованным с 1 по 15 число отчетного месяца включительно, не позднее 15-го числа второго месяца, следующего за отчетным месяцем, — по подакцизным товарам, реализованным с 16-го по последнее число отчетного месяца.</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Предприятие — изготовитель ювелирных изделий в соответствии с учетной политикой определяет выручку от реализации по мере оплаты своих ювелирных изделий.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Определите сумму выручки от реализации для целей налогообложения акцизами при следующих условиях: за отчетный период отгружено продукции в магазины на сумму 3 ООО руб. (без НДС), на расчетный счет предприятия поступило 2 ООО руб. (без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3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1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Какой из перечисленных товаров является подакцизным?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бензин автомобильный;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покрышки и камеры для шин к легковым автомобилям;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меха;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хрусталь.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8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На каких принципах построена действующая система подоходного обложения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однозвенность 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равенство плательщиков;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доступность информации;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экономия расходов по сбору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декларирование доходов.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Кто является плательщиком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любые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 налоговые резиденты;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получающие доходы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 граждане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Что выступает в качестве объекта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любые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доходы физических лиц — налоговых нерезидентов от источников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физических лиц — налоговых нерезидентов от источников за пределами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доходы физических лиц — налоговых резидентов от источников за пределами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 определяется налоговая база при получении физическими лицами дохода в натуральной форме?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любым действующим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рыночным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расчетным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оптовым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 розничным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Какой налоговый период установлен по налогу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календарная декада;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календарный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Какие доходы не подлежат обложению налогам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государственные пенсии;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доходы государственных служащих;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пособия по временной нетрудоспособности;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доходы от реализации государственного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дивиденды от российских организаций, часть уставного капитала которых принадлежит государству.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Какие доходы подлежат обложению налогом на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доходы в денежной форме, полученные в порядке наследования;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дивиденды от российских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от использования авторских прав;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алименты, полученные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пособия по временной нетрудоспособности.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виды социальных налоговых вычетов имеет право получить плательщик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доходам, переданным на благотворительные цели;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доходам, переданным в виде финансовой помощи сельскохозяйственным организациям;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сумме собственных денежных средств, истраченных на приобретение медикаментов, назначенных им лечащим врачом;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доходам, направленным на содержание детей и иждивенцев.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Какие виды профессиональных налоговых вычетов имеет право получить плательщик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расходам, связанным с осуществлением индивидуальной предпринимательской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расходам, связанным с куплей — продажей ценных бумаг;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расходам, связанным с продажей недвижимости;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по расходам, связанным с созданием научных трудов.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Что признается датой фактического получения дохода при получении дохода в виде оплаты труда?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дата начисления выплат;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дата фактического получения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дата списания денежных средств со счета налогового агента;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дата выплаты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последний день месяца, за который ему был начислен доход.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Какая система ставок установлена по налогу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пропорциональная;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прогрессивная;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регрессивная;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Какие установлены предельные сроки внесения платежей по налогу на доходы физических лиц, исчисленных в соответствии с налоговой декларацией?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позднее 15 октября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позднее 15 января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15 июля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не позднее 15 июня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9 «Целевые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Сумма единого социального налога исчисляется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 xml:space="preserve">а) отдельно в отношении каждого фонда и определяется как соответствующая </w:t>
      </w:r>
      <w:r w:rsidRPr="008F10EB">
        <w:rPr>
          <w:rFonts w:ascii="Times New Roman" w:hAnsi="Times New Roman" w:cs="Times New Roman"/>
          <w:color w:val="000000"/>
          <w:sz w:val="28"/>
          <w:szCs w:val="28"/>
          <w:shd w:val="clear" w:color="auto" w:fill="FFFFFF"/>
        </w:rPr>
        <w:lastRenderedPageBreak/>
        <w:t>процентная доля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целом от налоговой базы по ставке единого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Налогоплательщики единого социального налога производят уплату авансовых платежей по налогу.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ежеквартально, не позднее 15-го числа месяца, следующего за истекшим кварталом;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ежемесячно в срок, установленный для получения средств в банке на оплату труда за истекший месяц, но не позднее 15-го числа следующего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ежемесячно в срок, установленный для получения средств в банке на оплату труда за истекший месяц, но не позднее 20-го числа следующего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Для целей исчисления единого социального налога от суммы заработанной платы штатных сотрудников предприятия датой получения доходов признается: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день начисления заработной 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день фактической выплаты заработной 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день получения средств на выплату заработной платы в банке.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Налоговым периодом по единому социальному налогу признается: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календарный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Выплаты в виде материальной помощи и иные безвозмездные выплат физическим лицам, не связанным с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трудовыми отношениями, признаются объектом налогообложения единым социальным налогом: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всегда;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части сумм, превышающих 1000 руб. в расчете на календари</w:t>
      </w:r>
      <w:r w:rsidRPr="008F10EB">
        <w:rPr>
          <w:rFonts w:ascii="Times New Roman" w:hAnsi="Times New Roman" w:cs="Times New Roman"/>
          <w:color w:val="000000"/>
          <w:sz w:val="28"/>
          <w:szCs w:val="28"/>
          <w:shd w:val="clear" w:color="auto" w:fill="FFFFFF"/>
        </w:rPr>
        <w:br/>
        <w:t>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части сумм, превышающих 1000 руб. в расчете на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Доходы, полученные в натуральной форме в виде товаров (работ, услуг) учитываются в составе налогооблагаемых доходов для исчисления единого социального налога как стоимость этих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 день получения таких доходов исходя из их рыночных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 день начисления таких доходов исходя из их рыночных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 день получения таких доходов исходя из их учетных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Включаются в состав доходов, облагаемых единым социальным нала суммы материальной помощи, оказываемой работодателями своим работникам: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если они превышают сумму 2000 руб.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если они превышают сумму 24 ООО руб.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если они превышают сумму 12 МРОТ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Объектом налогообложения налогом с владельцев транспортных средств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стоимость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мощность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Ставка налога на пользователей автодорог: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2,5%; 3,0%.</w:t>
      </w:r>
      <w:r w:rsidRPr="008F10EB">
        <w:rPr>
          <w:rFonts w:ascii="Times New Roman" w:hAnsi="Times New Roman" w:cs="Times New Roman"/>
          <w:color w:val="000000"/>
          <w:sz w:val="28"/>
          <w:szCs w:val="28"/>
        </w:rPr>
        <w:br/>
      </w:r>
    </w:p>
    <w:p w:rsidR="008F10EB" w:rsidRPr="008F10EB" w:rsidRDefault="008F10EB" w:rsidP="008F10EB">
      <w:pPr>
        <w:numPr>
          <w:ilvl w:val="0"/>
          <w:numId w:val="4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8F10EB">
        <w:rPr>
          <w:rFonts w:ascii="Times New Roman" w:hAnsi="Times New Roman" w:cs="Times New Roman"/>
          <w:color w:val="000000"/>
          <w:sz w:val="28"/>
          <w:szCs w:val="28"/>
        </w:rPr>
        <w:br/>
        <w:t>Объектом обложения налогом на пользователей дорог является:</w:t>
      </w:r>
    </w:p>
    <w:p w:rsidR="00DB2405" w:rsidRDefault="008F10EB" w:rsidP="008F10EB">
      <w:pPr>
        <w:widowControl w:val="0"/>
        <w:shd w:val="clear" w:color="auto" w:fill="FFFFFF"/>
        <w:tabs>
          <w:tab w:val="left" w:pos="-284"/>
          <w:tab w:val="left" w:pos="-142"/>
        </w:tabs>
        <w:spacing w:after="0" w:line="240" w:lineRule="auto"/>
      </w:pP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выручка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Плательщики уплачивают налог с владельцев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1 раз в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1 раз в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Налог с владельцев транспортных средств поступает: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дорожный фонд;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региональный бюджет;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местный бюджет.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Налог с владельцев транспортных средств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только юридические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юридические лица и граждане предприниматели.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Ставка налога с владельцев транспортных средств зависит от: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года выпуска транспортного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срока прохождения технического осмотра;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мощности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категории собственника.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Льготу по налогу с владельцев транспортных средств имеют: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лица, получившие транспортные средства в подарок;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полные кавалеры ордена Славы;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профессиональные аварийно-спасательные службы;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лица, пользующиеся транспортными средствами по доверенности;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имеющие транспортные средства в собственности, но не использующие его.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10 «Региональные налоги и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1.К имуществу предприятий, облагаемому налогом на имущество,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основные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земельные участки;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готовая продукция;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предметы противопожарной безопасности;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домашние животные;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животные на выращивании и откорме.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Периодичность уплаты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ежемесячная;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ежеквартальная;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Для исчисления налога на имущество предприятий рассчитывается: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суммарная стоимость имущества, числящаяся на балансе предприятия инвентаризационная стоимость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среднегодовая стоимость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указанная в договорах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В налогооблагаемую базу включается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числящееся на балансе предприятия;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указанное в договорах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в) сданное в аренду;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проданное другим организациям.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Налогооблагаемая база уменьшается на стоимость находящегося на балансе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сельскохозяйственных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объектов социальной сферы;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органов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Министерства обороны;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объектов природоохранной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Налог на имущество предприятий исчисляется: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финансовыми организациями;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самостоятельно плательщиками;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органами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Ставка налога на имущество предприятий (но не выше максимальной) устанавливается: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предприятиями самостоятельно;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финансовыми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законодательными органами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законодательными органами федеральной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Освобождаются от уплаты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кредитные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страховые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бюджетные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специализированные протезно-ортопедические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При расчете среднегодовой стоимости имущества учитывается: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дата регистрации предприятия или приобретения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дата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дата сдачи баланса БУ налоговым органам;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дата предстоящей налоговой проверки.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 субъектам малого предпринимательства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юридические лица любых организационно-правовых форм собственности;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занимающиеся предпринимательской деятельностью без образования юридического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коммерческие организации, у которых законодательно установлена структура уставного капитала и среднесписочная численность работающих в зависимости от вида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Основными параметрами для перехода малых предприятий на упрощенную систему налогообложения, учета и отчетности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размер уставного капитала;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численность работающих;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размер предшествующей выручки.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Малые предприятия, перешедшие на упрощенную систему налогообложения, освобождаются от уплаты: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таможенных платежей;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государственной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единого социального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Малые предприятия, перешедшие на упрощенную систему налогообложения,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стоимость патента.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Единый налог на вмененный доход взимается при осуществлении: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любых видов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определенных видов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При введении единого налога на вмененный доход для определенных видов деятельности отменяются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земельный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 с продаж;</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единый социальный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Объектом налогообложения единым налогом на вмененный доход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вмененный доход на очередной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реализованных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прибыль, оставшаяся после расчета с бюджетом.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Ставка единого налога на вмененный доход установлена в размере: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30% от вмененного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20% от вмененного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30% от прибыли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Плательщиками налога на игорный бизнес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или юридические лица, выставляющие своих лошадей на состязания коммерческого характера;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игорные заведения — устроители игорного бизнеса;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участвующие в игре на тотализаторе на ипподроме;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выигравшие на бегах в игре на тотализаторе на ипподроме.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Объектами налогообложения при исчислении налога на игорный бизнес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игровые столы;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лошади, участвующие в бегах;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кассы тотализаторов;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делающие ставки при игре в рулетку;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кассы букмекерских контор.</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Объектом налогообложения для расчета налога с продаж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прибыль, полученная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стоимость товаров не первой необходимости, реализуемых оптом в розницу за наличный расчет;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отгруженных, но неоплаченных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добавленная стоимость, полученная на всех стадиях производства.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11 «Местные налоги и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1. Какие формы платы за землю действуют в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земельный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земельный налог и арендная плата;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земельный налог, арендная плата и нормативная цена земли.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Следует ли земли, занятые жилищным фондом в городах и поселках, облагать земельным налогом и по какой ставке?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следует облагать на общих основаниях;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следует облагать в размере 3% от действующей ставки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следует.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из перечисленных объектов не освобождаются от платы за землю?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земли, используемые пожарной охраной;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ботанические сады;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земельные участки юридических лиц для ведения сельскохозяйственного производства.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Налог на имущество физических лиц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собственники зданий, строений, сооружений;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собственники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собственники водно-воздушного транспорта;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собственники земельных участков;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собственники домашней утвари.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Налоговой базой на недвижимое имущество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количество объектов недвижимости, находящихся в собственности физического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суммарная инвентаризационная стоимость объекта;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территория, на которой находится объект недвижимости;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число проживающих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Ставки налога на недвижимое имущество устанавливаются в зависимости от: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количества проживающих;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количества собственников;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места нахождения;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суммарной инвентаризационной стоимости;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территориальной принадлежности.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Налоговой базой для исчисления налога по водно-воздушным транспортным средствам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количество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количество собственников;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мощность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место регистрации транспортного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валовая вместимость;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пассажиро-место.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Ставка налога на водно-воздушные транспортные средства установлена в зависимости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налогооблагаемой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рублях за единицу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процентах от МРОТ за единицу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процентах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 рублях независимо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д) в зависимости от степени эксплуатации.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Периодичность уплаты налога на имущество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ежемесячная;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ежеквартальная;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ежегодная.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Налог на имущество физических лиц рассчитывают: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плательщики самостоятельно;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налоговые органы;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бюро технической инвентаризации;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органы, осуществляющие регистрацию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страховые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органы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От уплаты налога на имущество физических лиц освобождаются: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собственники строений, находящихся в сельской местности;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инвалиды с детства;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собственники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собственники моторных лодок с мощностью двигателя менее 10 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арендаторы строений;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полные кавалеры ордена «Славы»;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Льготные категории плательщиков налога на имущество физических лиц устанавливаются: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законодательными актами органов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законодательными актами федеральных органов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законодательными актами органов местного самоуправления;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распоряжениями домовых комитетов;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Налог на имущество физических лиц зачисляется в доход: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федерального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бюджетов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местных бюджетов.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К другим местным налогам и сборам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курортный сбор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 с продаж;</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сбор за право торговли;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сбор с владельцев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сбор за парковку автотранспорта;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ж) сбор за уборку территорий населенных пунктов.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Курортный сбор уплачивается: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физическими лицами, приезжающими на отдых в любую местность;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физическими лицами, приезжающими на отдых в курортную местность, перечень которых утвержден правительством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переселенцами, приезжающими из местности, не пригодной для про</w:t>
      </w:r>
      <w:r w:rsidRPr="008F10EB">
        <w:rPr>
          <w:rFonts w:ascii="Times New Roman" w:hAnsi="Times New Roman" w:cs="Times New Roman"/>
          <w:color w:val="000000"/>
          <w:sz w:val="28"/>
          <w:szCs w:val="28"/>
          <w:shd w:val="clear" w:color="auto" w:fill="FFFFFF"/>
        </w:rPr>
        <w:softHyphen/>
        <w:t>живания;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физическими лицами, постоянно проживающими в курортной местности;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д) лицами, сдающими жилье отдыхающим.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Ставки местных налогов и сборов устанавливают: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органы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органы местной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плательщики самостоятельно, в зависимости от размера заработной платы;</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налоговые органы;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органы власти на федеральном уровне.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Сбор с владельцев собак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 проживающие и имеющие в городах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проживающие и имеющие в сельской местности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имеющие любых домашних животных;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имеющие служебных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Льготы по уплате других местных налогов и сборов с физических лиц предоставляются: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органами опеки и попечительства;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органами социального обеспечения;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органами местной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федеральными органами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органами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Сбор за парковку автотранспорта платят: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 имеющие в собственности автотранспортные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осуществляющие парковку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в) физические лица, осуществляющие парковку автотранспортных средств в специально отведенных местах;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имеющие гаражи;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физические лица, арендующие места на стоянках.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Сбор за уборку территорий населенных пунктов вносят следующие категории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имеющие в собственности строения;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проживающие в городах в отдельных квартирах жилых домов;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занимающиеся предпринимательской деятельностью;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осуществляющие торговлю на лотках;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арендующие строения.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21. От уплаты курортного сбора освобождаются: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индивидуальные предприниматели, занимающиеся торговлей в курортной зоне;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дети до 16 лет;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инвалиды и сопровождающие их лица, приехавшие на отдых в курортную местность;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приехавшие в курортную местность на неорганизованный отдых;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отдыхающие в курортной местности со своими домашними животными.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12 «Налоговые системы развитых зарубежных стран»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Какова главная цель налогового регулирования?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достичь постоянной устойчивости экономического роста;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увеличить доходность казны;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снизить налоговый гнет населения;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г) ликвидировать дефицитность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Японская налоговая система включает какие звенья?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государственный, региональный, местный;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государственный и местный;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государственный, местный и внебюджетные фонды;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государственный, префектурный, городской.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налоги (прямые или косвенные) преобладают в США?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прямые;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косвенные;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поровну.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Какой налог преобладает в бюджетах экономически развитых государств?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корпорационный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подоходный налог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взносы в фонд социального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Какие новые налоги появляются в 90-е годы в развитых странах?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 на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таможенные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экологические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Что собой представляет гармонизация налогов европейских стран?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введение единой базы налогообложения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сближение ставок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принятие закона о едином корпорационном налоге;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установление единой ставки налога на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Какой налог занимает первое место в федеральном бюджете США?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корпорационный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подоходный налог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взносы в социальный фонд;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таможенные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Корпорационный налог США взимается на уровне какого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федерального, штатного;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федерального, штатного, местного.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Назовите местные налоги Германии.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поземельный,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поземельный, промысловый;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поземельный, подоходный;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поземельный, промысловый, НДС, подоходный.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Какова отличительная особенность налоговой системы Франции?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преобладание косвенных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основной налог —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отсутствие корпорационного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большое количество местных налогов.</w:t>
      </w:r>
      <w:r w:rsidRPr="008F10EB">
        <w:rPr>
          <w:rFonts w:ascii="Times New Roman" w:hAnsi="Times New Roman" w:cs="Times New Roman"/>
          <w:sz w:val="28"/>
          <w:szCs w:val="28"/>
        </w:rPr>
        <w:t xml:space="preserve"> </w:t>
      </w:r>
      <w:r>
        <w:br w:type="page"/>
      </w:r>
    </w:p>
    <w:sectPr w:rsidR="00DB2405" w:rsidSect="006810E6">
      <w:pgSz w:w="11906" w:h="16838"/>
      <w:pgMar w:top="1134" w:right="851" w:bottom="1134"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B1" w:rsidRDefault="00294DB1">
      <w:pPr>
        <w:spacing w:after="0" w:line="240" w:lineRule="auto"/>
      </w:pPr>
      <w:r>
        <w:separator/>
      </w:r>
    </w:p>
  </w:endnote>
  <w:endnote w:type="continuationSeparator" w:id="0">
    <w:p w:rsidR="00294DB1" w:rsidRDefault="0029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BA" w:rsidRDefault="00A017BA" w:rsidP="006810E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2ADA">
      <w:rPr>
        <w:rStyle w:val="a5"/>
        <w:noProof/>
      </w:rPr>
      <w:t>14</w:t>
    </w:r>
    <w:r>
      <w:rPr>
        <w:rStyle w:val="a5"/>
      </w:rPr>
      <w:fldChar w:fldCharType="end"/>
    </w:r>
  </w:p>
  <w:p w:rsidR="00A017BA" w:rsidRDefault="00A017BA" w:rsidP="006810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B1" w:rsidRDefault="00294DB1">
      <w:pPr>
        <w:spacing w:after="0" w:line="240" w:lineRule="auto"/>
      </w:pPr>
      <w:r>
        <w:separator/>
      </w:r>
    </w:p>
  </w:footnote>
  <w:footnote w:type="continuationSeparator" w:id="0">
    <w:p w:rsidR="00294DB1" w:rsidRDefault="00294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405"/>
    <w:multiLevelType w:val="multilevel"/>
    <w:tmpl w:val="00000888"/>
    <w:lvl w:ilvl="0">
      <w:start w:val="5"/>
      <w:numFmt w:val="decimal"/>
      <w:lvlText w:val="%1"/>
      <w:lvlJc w:val="left"/>
      <w:pPr>
        <w:ind w:hanging="512"/>
      </w:pPr>
      <w:rPr>
        <w:rFonts w:cs="Times New Roman"/>
      </w:rPr>
    </w:lvl>
    <w:lvl w:ilvl="1">
      <w:start w:val="1"/>
      <w:numFmt w:val="decimal"/>
      <w:lvlText w:val="%1.%2."/>
      <w:lvlJc w:val="left"/>
      <w:pPr>
        <w:ind w:hanging="512"/>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7D2C98"/>
    <w:multiLevelType w:val="hybridMultilevel"/>
    <w:tmpl w:val="8ABA9200"/>
    <w:lvl w:ilvl="0" w:tplc="53DEE56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66F0110"/>
    <w:multiLevelType w:val="multilevel"/>
    <w:tmpl w:val="EAC6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9269C"/>
    <w:multiLevelType w:val="hybridMultilevel"/>
    <w:tmpl w:val="59A8E2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CA43AF"/>
    <w:multiLevelType w:val="multilevel"/>
    <w:tmpl w:val="59F69AF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6">
    <w:nsid w:val="1555122D"/>
    <w:multiLevelType w:val="multilevel"/>
    <w:tmpl w:val="4F96849E"/>
    <w:lvl w:ilvl="0">
      <w:start w:val="1"/>
      <w:numFmt w:val="decimal"/>
      <w:lvlText w:val="%1."/>
      <w:lvlJc w:val="left"/>
      <w:pPr>
        <w:ind w:left="720" w:hanging="360"/>
      </w:pPr>
      <w:rPr>
        <w:rFonts w:cs="Times New Roman"/>
      </w:rPr>
    </w:lvl>
    <w:lvl w:ilvl="1">
      <w:start w:val="2"/>
      <w:numFmt w:val="decimal"/>
      <w:isLgl/>
      <w:lvlText w:val="%1.%2"/>
      <w:lvlJc w:val="left"/>
      <w:pPr>
        <w:ind w:left="750" w:hanging="375"/>
      </w:pPr>
      <w:rPr>
        <w:rFonts w:cs="Times New Roman"/>
      </w:rPr>
    </w:lvl>
    <w:lvl w:ilvl="2">
      <w:start w:val="1"/>
      <w:numFmt w:val="decimal"/>
      <w:isLgl/>
      <w:lvlText w:val="%1.%2.%3"/>
      <w:lvlJc w:val="left"/>
      <w:pPr>
        <w:ind w:left="1110"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500" w:hanging="1080"/>
      </w:pPr>
      <w:rPr>
        <w:rFonts w:cs="Times New Roman"/>
      </w:rPr>
    </w:lvl>
    <w:lvl w:ilvl="5">
      <w:start w:val="1"/>
      <w:numFmt w:val="decimal"/>
      <w:isLgl/>
      <w:lvlText w:val="%1.%2.%3.%4.%5.%6"/>
      <w:lvlJc w:val="left"/>
      <w:pPr>
        <w:ind w:left="1875" w:hanging="1440"/>
      </w:pPr>
      <w:rPr>
        <w:rFonts w:cs="Times New Roman"/>
      </w:rPr>
    </w:lvl>
    <w:lvl w:ilvl="6">
      <w:start w:val="1"/>
      <w:numFmt w:val="decimal"/>
      <w:isLgl/>
      <w:lvlText w:val="%1.%2.%3.%4.%5.%6.%7"/>
      <w:lvlJc w:val="left"/>
      <w:pPr>
        <w:ind w:left="1890" w:hanging="1440"/>
      </w:pPr>
      <w:rPr>
        <w:rFonts w:cs="Times New Roman"/>
      </w:rPr>
    </w:lvl>
    <w:lvl w:ilvl="7">
      <w:start w:val="1"/>
      <w:numFmt w:val="decimal"/>
      <w:isLgl/>
      <w:lvlText w:val="%1.%2.%3.%4.%5.%6.%7.%8"/>
      <w:lvlJc w:val="left"/>
      <w:pPr>
        <w:ind w:left="2265" w:hanging="1800"/>
      </w:pPr>
      <w:rPr>
        <w:rFonts w:cs="Times New Roman"/>
      </w:rPr>
    </w:lvl>
    <w:lvl w:ilvl="8">
      <w:start w:val="1"/>
      <w:numFmt w:val="decimal"/>
      <w:isLgl/>
      <w:lvlText w:val="%1.%2.%3.%4.%5.%6.%7.%8.%9"/>
      <w:lvlJc w:val="left"/>
      <w:pPr>
        <w:ind w:left="2640" w:hanging="2160"/>
      </w:pPr>
      <w:rPr>
        <w:rFonts w:cs="Times New Roman"/>
      </w:rPr>
    </w:lvl>
  </w:abstractNum>
  <w:abstractNum w:abstractNumId="7">
    <w:nsid w:val="17EA15E2"/>
    <w:multiLevelType w:val="hybridMultilevel"/>
    <w:tmpl w:val="E2F694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3AB0FD3"/>
    <w:multiLevelType w:val="hybridMultilevel"/>
    <w:tmpl w:val="E716B9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D27E3"/>
    <w:multiLevelType w:val="hybridMultilevel"/>
    <w:tmpl w:val="76808A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86853"/>
    <w:multiLevelType w:val="hybridMultilevel"/>
    <w:tmpl w:val="8D58F1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1F25E8D"/>
    <w:multiLevelType w:val="hybridMultilevel"/>
    <w:tmpl w:val="AC0018F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9C758F"/>
    <w:multiLevelType w:val="hybridMultilevel"/>
    <w:tmpl w:val="89B45724"/>
    <w:lvl w:ilvl="0" w:tplc="738C552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5845423"/>
    <w:multiLevelType w:val="multilevel"/>
    <w:tmpl w:val="59F69AF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4">
    <w:nsid w:val="3DD37A5D"/>
    <w:multiLevelType w:val="hybridMultilevel"/>
    <w:tmpl w:val="46189AD2"/>
    <w:lvl w:ilvl="0" w:tplc="82CA15A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pacing w:val="0"/>
        <w:w w:val="100"/>
        <w:kern w:val="0"/>
        <w:position w:val="0"/>
        <w:sz w:val="28"/>
        <w:u w:val="none"/>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841B9F"/>
    <w:multiLevelType w:val="hybridMultilevel"/>
    <w:tmpl w:val="C1F457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8227664"/>
    <w:multiLevelType w:val="hybridMultilevel"/>
    <w:tmpl w:val="2FFEAEB8"/>
    <w:lvl w:ilvl="0" w:tplc="04190001">
      <w:start w:val="1"/>
      <w:numFmt w:val="bullet"/>
      <w:lvlText w:val=""/>
      <w:lvlJc w:val="left"/>
      <w:pPr>
        <w:tabs>
          <w:tab w:val="num" w:pos="360"/>
        </w:tabs>
        <w:ind w:left="360" w:hanging="360"/>
      </w:pPr>
      <w:rPr>
        <w:rFonts w:ascii="Symbol" w:hAnsi="Symbol" w:hint="default"/>
      </w:rPr>
    </w:lvl>
    <w:lvl w:ilvl="1" w:tplc="5FDAA084">
      <w:start w:val="1"/>
      <w:numFmt w:val="bullet"/>
      <w:lvlText w:val="-"/>
      <w:lvlJc w:val="left"/>
      <w:pPr>
        <w:tabs>
          <w:tab w:val="num" w:pos="1785"/>
        </w:tabs>
        <w:ind w:left="1785" w:hanging="106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9DE7E59"/>
    <w:multiLevelType w:val="multilevel"/>
    <w:tmpl w:val="E0465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040E98"/>
    <w:multiLevelType w:val="hybridMultilevel"/>
    <w:tmpl w:val="1046A006"/>
    <w:lvl w:ilvl="0" w:tplc="F3103FC2">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500A6104"/>
    <w:multiLevelType w:val="hybridMultilevel"/>
    <w:tmpl w:val="AB6841EA"/>
    <w:lvl w:ilvl="0" w:tplc="3D8C8152">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01875BE"/>
    <w:multiLevelType w:val="hybridMultilevel"/>
    <w:tmpl w:val="737489DE"/>
    <w:lvl w:ilvl="0" w:tplc="0980B2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3B05F9C"/>
    <w:multiLevelType w:val="hybridMultilevel"/>
    <w:tmpl w:val="6B200A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AAE0785"/>
    <w:multiLevelType w:val="multilevel"/>
    <w:tmpl w:val="4180525C"/>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AE25E89"/>
    <w:multiLevelType w:val="hybridMultilevel"/>
    <w:tmpl w:val="896EB5CE"/>
    <w:lvl w:ilvl="0" w:tplc="83804E60">
      <w:start w:val="1"/>
      <w:numFmt w:val="decimal"/>
      <w:lvlText w:val="%1."/>
      <w:lvlJc w:val="left"/>
      <w:pPr>
        <w:tabs>
          <w:tab w:val="num" w:pos="360"/>
        </w:tabs>
      </w:pPr>
      <w:rPr>
        <w:rFonts w:ascii="Times New Roman" w:hAnsi="Times New Roman" w:cs="Times New Roman" w:hint="default"/>
        <w:b w:val="0"/>
        <w:bCs w:val="0"/>
        <w:i w:val="0"/>
        <w:iCs w:val="0"/>
        <w:sz w:val="24"/>
        <w:szCs w:val="24"/>
      </w:rPr>
    </w:lvl>
    <w:lvl w:ilvl="1" w:tplc="2A323950">
      <w:start w:val="2"/>
      <w:numFmt w:val="bullet"/>
      <w:lvlText w:val="-"/>
      <w:lvlJc w:val="left"/>
      <w:pPr>
        <w:tabs>
          <w:tab w:val="num" w:pos="1980"/>
        </w:tabs>
        <w:ind w:left="1980" w:hanging="90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C1024D5"/>
    <w:multiLevelType w:val="hybridMultilevel"/>
    <w:tmpl w:val="35E620A6"/>
    <w:lvl w:ilvl="0" w:tplc="0346ED2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63186796"/>
    <w:multiLevelType w:val="hybridMultilevel"/>
    <w:tmpl w:val="837C9E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2353FE"/>
    <w:multiLevelType w:val="hybridMultilevel"/>
    <w:tmpl w:val="742E6A80"/>
    <w:lvl w:ilvl="0" w:tplc="1C9E3FFA">
      <w:start w:val="1"/>
      <w:numFmt w:val="decimal"/>
      <w:lvlText w:val="%1."/>
      <w:lvlJc w:val="left"/>
      <w:pPr>
        <w:tabs>
          <w:tab w:val="num" w:pos="1320"/>
        </w:tabs>
        <w:ind w:left="1320" w:hanging="360"/>
      </w:pPr>
      <w:rPr>
        <w:rFonts w:cs="Times New Roman"/>
        <w:b w:val="0"/>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7">
    <w:nsid w:val="6C8B68A8"/>
    <w:multiLevelType w:val="hybridMultilevel"/>
    <w:tmpl w:val="E2F694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CB64101"/>
    <w:multiLevelType w:val="hybridMultilevel"/>
    <w:tmpl w:val="1F185E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E0D2A31"/>
    <w:multiLevelType w:val="hybridMultilevel"/>
    <w:tmpl w:val="2B62DC4E"/>
    <w:lvl w:ilvl="0" w:tplc="52DC4F5C">
      <w:start w:val="1"/>
      <w:numFmt w:val="decimal"/>
      <w:lvlText w:val="%1."/>
      <w:lvlJc w:val="left"/>
      <w:pPr>
        <w:tabs>
          <w:tab w:val="num" w:pos="720"/>
        </w:tabs>
        <w:ind w:left="720" w:hanging="360"/>
      </w:pPr>
      <w:rPr>
        <w:rFonts w:cs="Times New Roman"/>
        <w:b w:val="0"/>
        <w:bCs w:val="0"/>
        <w:i w:val="0"/>
        <w:i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3B37209"/>
    <w:multiLevelType w:val="hybridMultilevel"/>
    <w:tmpl w:val="2D5A48D2"/>
    <w:lvl w:ilvl="0" w:tplc="9066FBF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5C71597"/>
    <w:multiLevelType w:val="multilevel"/>
    <w:tmpl w:val="F55676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2">
    <w:nsid w:val="770250BE"/>
    <w:multiLevelType w:val="hybridMultilevel"/>
    <w:tmpl w:val="8F78959A"/>
    <w:lvl w:ilvl="0" w:tplc="43C2FB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num>
  <w:num w:numId="6">
    <w:abstractNumId w:val="24"/>
  </w:num>
  <w:num w:numId="7">
    <w:abstractNumId w:val="31"/>
  </w:num>
  <w:num w:numId="8">
    <w:abstractNumId w:val="32"/>
  </w:num>
  <w:num w:numId="9">
    <w:abstractNumId w:val="18"/>
  </w:num>
  <w:num w:numId="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1"/>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9"/>
  </w:num>
  <w:num w:numId="38">
    <w:abstractNumId w:val="8"/>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B"/>
    <w:rsid w:val="00294DB1"/>
    <w:rsid w:val="002B1528"/>
    <w:rsid w:val="00492ADA"/>
    <w:rsid w:val="00627933"/>
    <w:rsid w:val="006810E6"/>
    <w:rsid w:val="006D7C7B"/>
    <w:rsid w:val="008F10EB"/>
    <w:rsid w:val="00996EF5"/>
    <w:rsid w:val="00A017BA"/>
    <w:rsid w:val="00D148B7"/>
    <w:rsid w:val="00DB2405"/>
    <w:rsid w:val="00FB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934DF-F934-4B83-B865-B2BAA399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10E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6810E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810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6810E6"/>
    <w:pPr>
      <w:keepNext/>
      <w:spacing w:after="0" w:line="240" w:lineRule="auto"/>
      <w:ind w:firstLine="567"/>
      <w:jc w:val="both"/>
      <w:outlineLvl w:val="3"/>
    </w:pPr>
    <w:rPr>
      <w:rFonts w:ascii="Times New Roman" w:eastAsia="Times New Roman" w:hAnsi="Times New Roman" w:cs="Times New Roman"/>
      <w:sz w:val="24"/>
      <w:szCs w:val="20"/>
      <w:lang w:eastAsia="ru-RU"/>
    </w:rPr>
  </w:style>
  <w:style w:type="paragraph" w:styleId="8">
    <w:name w:val="heading 8"/>
    <w:basedOn w:val="a"/>
    <w:next w:val="a"/>
    <w:link w:val="80"/>
    <w:uiPriority w:val="99"/>
    <w:qFormat/>
    <w:rsid w:val="006810E6"/>
    <w:pPr>
      <w:keepNext/>
      <w:spacing w:before="120" w:after="0" w:line="240" w:lineRule="auto"/>
      <w:jc w:val="both"/>
      <w:outlineLvl w:val="7"/>
    </w:pPr>
    <w:rPr>
      <w:rFonts w:ascii="Arial" w:eastAsia="Times New Roman" w:hAnsi="Arial" w:cs="Arial"/>
      <w:b/>
      <w:bCs/>
      <w:sz w:val="20"/>
      <w:szCs w:val="20"/>
      <w:lang w:eastAsia="ru-RU"/>
    </w:rPr>
  </w:style>
  <w:style w:type="paragraph" w:styleId="9">
    <w:name w:val="heading 9"/>
    <w:basedOn w:val="a"/>
    <w:next w:val="a"/>
    <w:link w:val="90"/>
    <w:uiPriority w:val="9"/>
    <w:semiHidden/>
    <w:unhideWhenUsed/>
    <w:qFormat/>
    <w:rsid w:val="006810E6"/>
    <w:pPr>
      <w:keepNext/>
      <w:spacing w:after="0" w:line="240" w:lineRule="auto"/>
      <w:ind w:firstLine="567"/>
      <w:jc w:val="both"/>
      <w:outlineLvl w:val="8"/>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10E6"/>
  </w:style>
  <w:style w:type="character" w:customStyle="1" w:styleId="10">
    <w:name w:val="Заголовок 1 Знак"/>
    <w:basedOn w:val="a0"/>
    <w:link w:val="1"/>
    <w:uiPriority w:val="9"/>
    <w:rsid w:val="006810E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810E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810E6"/>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810E6"/>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6810E6"/>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6810E6"/>
    <w:rPr>
      <w:rFonts w:ascii="Times New Roman" w:eastAsia="Times New Roman" w:hAnsi="Times New Roman" w:cs="Times New Roman"/>
      <w:sz w:val="24"/>
      <w:szCs w:val="20"/>
      <w:u w:val="single"/>
      <w:lang w:eastAsia="ru-RU"/>
    </w:rPr>
  </w:style>
  <w:style w:type="numbering" w:customStyle="1" w:styleId="11">
    <w:name w:val="Нет списка1"/>
    <w:next w:val="a2"/>
    <w:uiPriority w:val="99"/>
    <w:semiHidden/>
    <w:unhideWhenUsed/>
    <w:rsid w:val="006810E6"/>
  </w:style>
  <w:style w:type="paragraph" w:styleId="a3">
    <w:name w:val="footer"/>
    <w:basedOn w:val="a"/>
    <w:link w:val="a4"/>
    <w:uiPriority w:val="99"/>
    <w:rsid w:val="006810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810E6"/>
    <w:rPr>
      <w:rFonts w:ascii="Times New Roman" w:eastAsia="Times New Roman" w:hAnsi="Times New Roman" w:cs="Times New Roman"/>
      <w:sz w:val="24"/>
      <w:szCs w:val="24"/>
      <w:lang w:eastAsia="ru-RU"/>
    </w:rPr>
  </w:style>
  <w:style w:type="character" w:styleId="a5">
    <w:name w:val="page number"/>
    <w:basedOn w:val="a0"/>
    <w:uiPriority w:val="99"/>
    <w:rsid w:val="006810E6"/>
    <w:rPr>
      <w:rFonts w:cs="Times New Roman"/>
    </w:rPr>
  </w:style>
  <w:style w:type="paragraph" w:styleId="a6">
    <w:name w:val="Body Text"/>
    <w:basedOn w:val="a"/>
    <w:link w:val="a7"/>
    <w:uiPriority w:val="1"/>
    <w:qFormat/>
    <w:rsid w:val="006810E6"/>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1"/>
    <w:rsid w:val="006810E6"/>
    <w:rPr>
      <w:rFonts w:ascii="Times New Roman" w:eastAsia="Times New Roman" w:hAnsi="Times New Roman" w:cs="Times New Roman"/>
      <w:sz w:val="28"/>
      <w:szCs w:val="28"/>
      <w:lang w:eastAsia="ru-RU"/>
    </w:rPr>
  </w:style>
  <w:style w:type="paragraph" w:customStyle="1" w:styleId="12">
    <w:name w:val="Обычный1"/>
    <w:rsid w:val="006810E6"/>
    <w:pPr>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qFormat/>
    <w:rsid w:val="006810E6"/>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6810E6"/>
    <w:rPr>
      <w:rFonts w:ascii="Times New Roman" w:eastAsia="Times New Roman" w:hAnsi="Times New Roman" w:cs="Times New Roman"/>
      <w:sz w:val="28"/>
      <w:szCs w:val="28"/>
      <w:lang w:eastAsia="ru-RU"/>
    </w:rPr>
  </w:style>
  <w:style w:type="paragraph" w:customStyle="1" w:styleId="41">
    <w:name w:val="заголовок 4"/>
    <w:basedOn w:val="a"/>
    <w:next w:val="a"/>
    <w:uiPriority w:val="99"/>
    <w:rsid w:val="006810E6"/>
    <w:pPr>
      <w:keepNext/>
      <w:widowControl w:val="0"/>
      <w:spacing w:after="0" w:line="240" w:lineRule="auto"/>
      <w:jc w:val="both"/>
    </w:pPr>
    <w:rPr>
      <w:rFonts w:ascii="Times New Roman" w:eastAsia="Times New Roman" w:hAnsi="Times New Roman" w:cs="Times New Roman"/>
      <w:b/>
      <w:bCs/>
      <w:sz w:val="28"/>
      <w:szCs w:val="28"/>
      <w:lang w:eastAsia="ru-RU"/>
    </w:rPr>
  </w:style>
  <w:style w:type="paragraph" w:styleId="21">
    <w:name w:val="Body Text Indent 2"/>
    <w:basedOn w:val="a"/>
    <w:link w:val="22"/>
    <w:uiPriority w:val="99"/>
    <w:rsid w:val="006810E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6810E6"/>
    <w:rPr>
      <w:rFonts w:ascii="Times New Roman" w:eastAsia="Times New Roman" w:hAnsi="Times New Roman" w:cs="Times New Roman"/>
      <w:sz w:val="24"/>
      <w:szCs w:val="24"/>
      <w:lang w:eastAsia="ru-RU"/>
    </w:rPr>
  </w:style>
  <w:style w:type="paragraph" w:styleId="aa">
    <w:name w:val="Block Text"/>
    <w:basedOn w:val="a"/>
    <w:rsid w:val="006810E6"/>
    <w:pPr>
      <w:autoSpaceDE w:val="0"/>
      <w:autoSpaceDN w:val="0"/>
      <w:spacing w:after="0" w:line="240" w:lineRule="auto"/>
      <w:ind w:left="284" w:right="88" w:firstLine="220"/>
    </w:pPr>
    <w:rPr>
      <w:rFonts w:ascii="Times New Roman" w:eastAsia="Times New Roman" w:hAnsi="Times New Roman" w:cs="Times New Roman"/>
      <w:sz w:val="20"/>
      <w:szCs w:val="20"/>
      <w:lang w:val="en-US" w:eastAsia="ru-RU"/>
    </w:rPr>
  </w:style>
  <w:style w:type="paragraph" w:styleId="23">
    <w:name w:val="Body Text 2"/>
    <w:basedOn w:val="a"/>
    <w:link w:val="24"/>
    <w:uiPriority w:val="99"/>
    <w:rsid w:val="006810E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810E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6810E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6810E6"/>
    <w:rPr>
      <w:rFonts w:ascii="Times New Roman" w:eastAsia="Times New Roman" w:hAnsi="Times New Roman" w:cs="Times New Roman"/>
      <w:sz w:val="16"/>
      <w:szCs w:val="16"/>
      <w:lang w:eastAsia="ru-RU"/>
    </w:rPr>
  </w:style>
  <w:style w:type="paragraph" w:styleId="ab">
    <w:name w:val="Body Text Indent"/>
    <w:basedOn w:val="a"/>
    <w:link w:val="ac"/>
    <w:uiPriority w:val="99"/>
    <w:rsid w:val="006810E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6810E6"/>
    <w:rPr>
      <w:rFonts w:ascii="Times New Roman" w:eastAsia="Times New Roman" w:hAnsi="Times New Roman" w:cs="Times New Roman"/>
      <w:sz w:val="24"/>
      <w:szCs w:val="24"/>
      <w:lang w:eastAsia="ru-RU"/>
    </w:rPr>
  </w:style>
  <w:style w:type="paragraph" w:styleId="ad">
    <w:name w:val="List Paragraph"/>
    <w:basedOn w:val="a"/>
    <w:uiPriority w:val="34"/>
    <w:qFormat/>
    <w:rsid w:val="006810E6"/>
    <w:pPr>
      <w:spacing w:before="100" w:beforeAutospacing="1" w:after="0" w:line="240" w:lineRule="auto"/>
      <w:ind w:left="720"/>
      <w:contextualSpacing/>
      <w:jc w:val="both"/>
    </w:pPr>
    <w:rPr>
      <w:rFonts w:ascii="Calibri" w:eastAsia="Times New Roman" w:hAnsi="Calibri" w:cs="Times New Roman"/>
    </w:rPr>
  </w:style>
  <w:style w:type="character" w:styleId="ae">
    <w:name w:val="Hyperlink"/>
    <w:basedOn w:val="a0"/>
    <w:uiPriority w:val="99"/>
    <w:semiHidden/>
    <w:unhideWhenUsed/>
    <w:rsid w:val="006810E6"/>
    <w:rPr>
      <w:rFonts w:ascii="Times New Roman" w:hAnsi="Times New Roman" w:cs="Times New Roman"/>
      <w:color w:val="0000CC"/>
      <w:u w:val="single"/>
    </w:rPr>
  </w:style>
  <w:style w:type="paragraph" w:customStyle="1" w:styleId="25">
    <w:name w:val="Обычный2"/>
    <w:rsid w:val="006810E6"/>
    <w:pPr>
      <w:snapToGrid w:val="0"/>
      <w:spacing w:after="0" w:line="240" w:lineRule="auto"/>
    </w:pPr>
    <w:rPr>
      <w:rFonts w:ascii="Times New Roman" w:eastAsia="Times New Roman" w:hAnsi="Times New Roman" w:cs="Times New Roman"/>
      <w:sz w:val="20"/>
      <w:szCs w:val="20"/>
      <w:lang w:eastAsia="ru-RU"/>
    </w:rPr>
  </w:style>
  <w:style w:type="paragraph" w:customStyle="1" w:styleId="Style43">
    <w:name w:val="Style43"/>
    <w:basedOn w:val="a"/>
    <w:uiPriority w:val="99"/>
    <w:rsid w:val="006810E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FontStyle118">
    <w:name w:val="Font Style118"/>
    <w:uiPriority w:val="99"/>
    <w:rsid w:val="006810E6"/>
    <w:rPr>
      <w:rFonts w:ascii="Times New Roman" w:hAnsi="Times New Roman"/>
      <w:color w:val="000000"/>
      <w:sz w:val="16"/>
    </w:rPr>
  </w:style>
  <w:style w:type="character" w:customStyle="1" w:styleId="FontStyle121">
    <w:name w:val="Font Style121"/>
    <w:uiPriority w:val="99"/>
    <w:rsid w:val="006810E6"/>
    <w:rPr>
      <w:rFonts w:ascii="Times New Roman" w:hAnsi="Times New Roman"/>
      <w:i/>
      <w:color w:val="000000"/>
      <w:sz w:val="16"/>
    </w:rPr>
  </w:style>
  <w:style w:type="character" w:styleId="af">
    <w:name w:val="FollowedHyperlink"/>
    <w:basedOn w:val="a0"/>
    <w:uiPriority w:val="99"/>
    <w:semiHidden/>
    <w:unhideWhenUsed/>
    <w:rsid w:val="006810E6"/>
    <w:rPr>
      <w:rFonts w:cs="Times New Roman"/>
      <w:color w:val="800080"/>
      <w:u w:val="single"/>
    </w:rPr>
  </w:style>
  <w:style w:type="paragraph" w:styleId="af0">
    <w:name w:val="Normal (Web)"/>
    <w:basedOn w:val="a"/>
    <w:uiPriority w:val="99"/>
    <w:semiHidden/>
    <w:unhideWhenUsed/>
    <w:rsid w:val="00681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6810E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810E6"/>
    <w:rPr>
      <w:rFonts w:ascii="Times New Roman" w:eastAsia="Times New Roman" w:hAnsi="Times New Roman" w:cs="Times New Roman"/>
      <w:sz w:val="20"/>
      <w:szCs w:val="20"/>
      <w:lang w:eastAsia="ru-RU"/>
    </w:rPr>
  </w:style>
  <w:style w:type="paragraph" w:styleId="af3">
    <w:name w:val="header"/>
    <w:basedOn w:val="a"/>
    <w:link w:val="af4"/>
    <w:uiPriority w:val="99"/>
    <w:semiHidden/>
    <w:unhideWhenUsed/>
    <w:rsid w:val="006810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semiHidden/>
    <w:rsid w:val="006810E6"/>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6810E6"/>
    <w:pPr>
      <w:spacing w:after="120" w:line="276"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uiPriority w:val="99"/>
    <w:semiHidden/>
    <w:rsid w:val="006810E6"/>
    <w:rPr>
      <w:rFonts w:ascii="Calibri" w:eastAsia="Times New Roman" w:hAnsi="Calibri" w:cs="Times New Roman"/>
      <w:sz w:val="16"/>
      <w:szCs w:val="16"/>
      <w:lang w:eastAsia="ru-RU"/>
    </w:rPr>
  </w:style>
  <w:style w:type="paragraph" w:styleId="af5">
    <w:name w:val="Plain Text"/>
    <w:basedOn w:val="a"/>
    <w:link w:val="af6"/>
    <w:uiPriority w:val="99"/>
    <w:semiHidden/>
    <w:unhideWhenUsed/>
    <w:rsid w:val="006810E6"/>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6810E6"/>
    <w:rPr>
      <w:rFonts w:ascii="Courier New" w:eastAsia="Times New Roman" w:hAnsi="Courier New" w:cs="Courier New"/>
      <w:sz w:val="20"/>
      <w:szCs w:val="20"/>
      <w:lang w:eastAsia="ru-RU"/>
    </w:rPr>
  </w:style>
  <w:style w:type="paragraph" w:customStyle="1" w:styleId="af7">
    <w:name w:val="Таблицы (моноширинный)"/>
    <w:basedOn w:val="a"/>
    <w:next w:val="a"/>
    <w:rsid w:val="006810E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Комментарий"/>
    <w:basedOn w:val="a"/>
    <w:next w:val="a"/>
    <w:rsid w:val="006810E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Прижатый влево"/>
    <w:basedOn w:val="a"/>
    <w:next w:val="a"/>
    <w:rsid w:val="006810E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a">
    <w:name w:val="Текст (лев. подпись)"/>
    <w:basedOn w:val="a"/>
    <w:next w:val="a"/>
    <w:rsid w:val="006810E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b">
    <w:name w:val="Текст (прав. подпись)"/>
    <w:basedOn w:val="a"/>
    <w:next w:val="a"/>
    <w:rsid w:val="006810E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ConsNormal">
    <w:name w:val="ConsNormal"/>
    <w:rsid w:val="00681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681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Гипертекстовая ссылка"/>
    <w:rsid w:val="006810E6"/>
    <w:rPr>
      <w:b/>
      <w:color w:val="008000"/>
      <w:sz w:val="20"/>
      <w:u w:val="single"/>
    </w:rPr>
  </w:style>
  <w:style w:type="character" w:customStyle="1" w:styleId="afd">
    <w:name w:val="Цветовое выделение"/>
    <w:rsid w:val="006810E6"/>
    <w:rPr>
      <w:b/>
      <w:color w:val="000080"/>
      <w:sz w:val="20"/>
    </w:rPr>
  </w:style>
  <w:style w:type="table" w:styleId="afe">
    <w:name w:val="Table Grid"/>
    <w:basedOn w:val="a1"/>
    <w:uiPriority w:val="59"/>
    <w:rsid w:val="00681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6810E6"/>
    <w:pPr>
      <w:widowControl w:val="0"/>
      <w:autoSpaceDE w:val="0"/>
      <w:autoSpaceDN w:val="0"/>
      <w:adjustRightInd w:val="0"/>
      <w:spacing w:after="0" w:line="240" w:lineRule="auto"/>
      <w:ind w:left="1080"/>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810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6810E6"/>
    <w:pPr>
      <w:tabs>
        <w:tab w:val="left" w:pos="2127"/>
        <w:tab w:val="right" w:leader="dot" w:pos="9061"/>
      </w:tabs>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submenu-table">
    <w:name w:val="submenu-table"/>
    <w:basedOn w:val="a0"/>
    <w:rsid w:val="006810E6"/>
  </w:style>
  <w:style w:type="character" w:customStyle="1" w:styleId="butback">
    <w:name w:val="butback"/>
    <w:basedOn w:val="a0"/>
    <w:rsid w:val="008F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9816</Words>
  <Characters>55955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8</cp:revision>
  <dcterms:created xsi:type="dcterms:W3CDTF">2014-05-23T01:19:00Z</dcterms:created>
  <dcterms:modified xsi:type="dcterms:W3CDTF">2015-05-22T05:39:00Z</dcterms:modified>
</cp:coreProperties>
</file>