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200" w:line="36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Отзыв </w:t>
      </w:r>
    </w:p>
    <w:p>
      <w:pPr>
        <w:suppressAutoHyphens w:val="true"/>
        <w:spacing w:before="0" w:after="0" w:line="360"/>
        <w:ind w:right="0" w:left="0" w:firstLine="72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научного руководителя на студента  5 курса ОНО Института физической культуры, спорта и здоровья им. И.С. Ярыгина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Красноярского государственного педагогического университета им. В.П.Астафьева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»</w:t>
      </w:r>
    </w:p>
    <w:p>
      <w:pPr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FFFFFF" w:val="clear"/>
        </w:rPr>
        <w:t xml:space="preserve">Чугаева Дениса Андреевича, предоставившего к защите выпускную квалификационную работу на тему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FFFFFF" w:val="clear"/>
        </w:rPr>
        <w:t xml:space="preserve">Развитие скоростно-силовых способностей у обучающихся 14-15 лет, занимающихся в школьной секции по тайскому боксу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FFFFFF" w:val="clear"/>
        </w:rPr>
        <w:t xml:space="preserve">»</w:t>
      </w:r>
    </w:p>
    <w:p>
      <w:pPr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За период исследовательской работы</w:t>
      </w:r>
      <w:r>
        <w:rPr>
          <w:rFonts w:ascii="Calibri" w:hAnsi="Calibri" w:cs="Calibri" w:eastAsia="Calibri"/>
          <w:color w:val="00000A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Чугаев Денис Андреевич проявил свои лучшие качества личности: добросовестность, ответственность, целеустремленность, дисциплинированность.</w:t>
      </w:r>
    </w:p>
    <w:p>
      <w:pPr>
        <w:suppressAutoHyphens w:val="true"/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Чугаев Денис Андреевич занимался тайским боксом с 2010 по 2017 год, а с 2017 гола начал заниматься тренерской деятельностью принимает активное участие в спортивной деятельности.</w:t>
      </w:r>
    </w:p>
    <w:p>
      <w:pPr>
        <w:suppressAutoHyphens w:val="true"/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Результаты эксперимента доказывают, что разработанные комплексы упражнений позволяют значительно повысить уровень развития скоростно-силовых качеств у обучающихся 14-15 лет в экспериментальной группе.</w:t>
        <w:br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br/>
        <w:t xml:space="preserve">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Выпускная квалификационная работа Чугаева Дениса Андреевича  является законченным научно-методическим трудом и заслуживает положительной оценки.</w:t>
      </w:r>
    </w:p>
    <w:p>
      <w:pPr>
        <w:suppressAutoHyphens w:val="true"/>
        <w:spacing w:before="0" w:after="0" w:line="360"/>
        <w:ind w:right="0" w:left="0" w:firstLine="72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72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Научный руководители:</w:t>
      </w:r>
    </w:p>
    <w:p>
      <w:pPr>
        <w:suppressAutoHyphens w:val="true"/>
        <w:spacing w:before="0" w:after="0" w:line="360"/>
        <w:ind w:right="0" w:left="0" w:firstLine="72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д.п.н., профессор                         </w:t>
      </w:r>
      <w:r>
        <w:object w:dxaOrig="1518" w:dyaOrig="587">
          <v:rect xmlns:o="urn:schemas-microsoft-com:office:office" xmlns:v="urn:schemas-microsoft-com:vml" id="rectole0000000000" style="width:75.900000pt;height:29.3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              Сидоров Л.К</w:t>
      </w:r>
    </w:p>
    <w:p>
      <w:pPr>
        <w:suppressAutoHyphens w:val="true"/>
        <w:spacing w:before="0" w:after="0" w:line="360"/>
        <w:ind w:right="0" w:left="0" w:firstLine="72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старший преподаватель              </w:t>
      </w:r>
      <w:r>
        <w:object w:dxaOrig="607" w:dyaOrig="627">
          <v:rect xmlns:o="urn:schemas-microsoft-com:office:office" xmlns:v="urn:schemas-microsoft-com:vml" id="rectole0000000001" style="width:30.350000pt;height:31.3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                     Романенко Н. C.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styles.xml" Id="docRId5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numbering.xml" Id="docRId4" Type="http://schemas.openxmlformats.org/officeDocument/2006/relationships/numbering"/></Relationships>
</file>