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93E" w:rsidRDefault="00F83581">
      <w:pPr>
        <w:rPr>
          <w:rFonts w:ascii="Times New Roman" w:hAnsi="Times New Roman" w:cs="Times New Roman"/>
          <w:sz w:val="28"/>
          <w:szCs w:val="28"/>
        </w:rPr>
      </w:pPr>
      <w:r>
        <w:tab/>
      </w:r>
      <w:r>
        <w:tab/>
      </w:r>
      <w:r>
        <w:tab/>
      </w:r>
      <w:r>
        <w:tab/>
      </w:r>
      <w:r>
        <w:tab/>
      </w:r>
      <w:r>
        <w:tab/>
      </w:r>
      <w:r>
        <w:tab/>
      </w:r>
      <w:r w:rsidRPr="00F83581">
        <w:rPr>
          <w:rFonts w:ascii="Times New Roman" w:hAnsi="Times New Roman" w:cs="Times New Roman"/>
          <w:sz w:val="28"/>
          <w:szCs w:val="28"/>
        </w:rPr>
        <w:t>На правах рукописи</w:t>
      </w:r>
    </w:p>
    <w:p w:rsidR="00F83581" w:rsidRDefault="00F83581">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w:t>
      </w:r>
    </w:p>
    <w:p w:rsidR="00F83581" w:rsidRDefault="00F83581">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(подпись обучающегося)</w:t>
      </w:r>
    </w:p>
    <w:p w:rsidR="00293015" w:rsidRDefault="00293015">
      <w:pPr>
        <w:rPr>
          <w:rFonts w:ascii="Times New Roman" w:hAnsi="Times New Roman" w:cs="Times New Roman"/>
          <w:sz w:val="28"/>
          <w:szCs w:val="28"/>
        </w:rPr>
      </w:pPr>
    </w:p>
    <w:p w:rsidR="00293015" w:rsidRDefault="00293015">
      <w:pPr>
        <w:rPr>
          <w:rFonts w:ascii="Times New Roman" w:hAnsi="Times New Roman" w:cs="Times New Roman"/>
          <w:sz w:val="28"/>
          <w:szCs w:val="28"/>
        </w:rPr>
      </w:pPr>
    </w:p>
    <w:p w:rsidR="00293015" w:rsidRDefault="00293015">
      <w:pPr>
        <w:rPr>
          <w:rFonts w:ascii="Times New Roman" w:hAnsi="Times New Roman" w:cs="Times New Roman"/>
          <w:sz w:val="28"/>
          <w:szCs w:val="28"/>
        </w:rPr>
      </w:pPr>
    </w:p>
    <w:p w:rsidR="00293015" w:rsidRDefault="00293015">
      <w:pPr>
        <w:rPr>
          <w:rFonts w:ascii="Times New Roman" w:hAnsi="Times New Roman" w:cs="Times New Roman"/>
          <w:sz w:val="28"/>
          <w:szCs w:val="28"/>
        </w:rPr>
      </w:pPr>
    </w:p>
    <w:p w:rsidR="00293015" w:rsidRDefault="00293015" w:rsidP="00293015">
      <w:pPr>
        <w:jc w:val="center"/>
        <w:rPr>
          <w:rFonts w:ascii="Times New Roman" w:hAnsi="Times New Roman" w:cs="Times New Roman"/>
          <w:b/>
          <w:sz w:val="28"/>
          <w:szCs w:val="28"/>
        </w:rPr>
      </w:pPr>
      <w:r w:rsidRPr="00293015">
        <w:rPr>
          <w:rFonts w:ascii="Times New Roman" w:hAnsi="Times New Roman" w:cs="Times New Roman"/>
          <w:b/>
          <w:sz w:val="28"/>
          <w:szCs w:val="28"/>
        </w:rPr>
        <w:t>ГУДКОВА ОЛЬГА ВИКТОРОВНА</w:t>
      </w:r>
    </w:p>
    <w:p w:rsidR="00293015" w:rsidRDefault="00293015" w:rsidP="00293015">
      <w:pPr>
        <w:jc w:val="center"/>
        <w:rPr>
          <w:rFonts w:ascii="Times New Roman" w:hAnsi="Times New Roman" w:cs="Times New Roman"/>
          <w:b/>
          <w:sz w:val="28"/>
          <w:szCs w:val="28"/>
        </w:rPr>
      </w:pPr>
      <w:r w:rsidRPr="00293015">
        <w:rPr>
          <w:rFonts w:ascii="Times New Roman" w:hAnsi="Times New Roman" w:cs="Times New Roman"/>
          <w:b/>
          <w:sz w:val="28"/>
          <w:szCs w:val="28"/>
        </w:rPr>
        <w:t>ФОРМИРОВАНИЕ МЕТАКОМПЕТЕНЦИЙ ПРЕДТЕХНОЛОГИЧЕСКОЙ ПОДГОТОВКИ ОБУЧАЮЩИХСЯ ОСНОВНОЙ ОБЩЕЙ ШКОЛЫ</w:t>
      </w:r>
    </w:p>
    <w:p w:rsidR="00293015" w:rsidRPr="00293015" w:rsidRDefault="00293015" w:rsidP="00293015">
      <w:pPr>
        <w:jc w:val="center"/>
        <w:rPr>
          <w:rFonts w:ascii="Times New Roman" w:hAnsi="Times New Roman" w:cs="Times New Roman"/>
          <w:b/>
          <w:sz w:val="28"/>
          <w:szCs w:val="28"/>
        </w:rPr>
      </w:pPr>
    </w:p>
    <w:p w:rsidR="00293015" w:rsidRPr="00293015" w:rsidRDefault="00293015" w:rsidP="00293015">
      <w:pPr>
        <w:jc w:val="center"/>
        <w:rPr>
          <w:rFonts w:ascii="Times New Roman" w:hAnsi="Times New Roman" w:cs="Times New Roman"/>
          <w:sz w:val="28"/>
          <w:szCs w:val="28"/>
        </w:rPr>
      </w:pPr>
      <w:r w:rsidRPr="00293015">
        <w:rPr>
          <w:rFonts w:ascii="Times New Roman" w:hAnsi="Times New Roman" w:cs="Times New Roman"/>
          <w:sz w:val="28"/>
          <w:szCs w:val="28"/>
        </w:rPr>
        <w:t>Направление подготовки: 44.06.01 Образование и педагогические науки</w:t>
      </w:r>
    </w:p>
    <w:p w:rsidR="00293015" w:rsidRDefault="00293015" w:rsidP="00293015">
      <w:pPr>
        <w:jc w:val="center"/>
        <w:rPr>
          <w:rFonts w:ascii="Times New Roman" w:hAnsi="Times New Roman" w:cs="Times New Roman"/>
          <w:sz w:val="28"/>
          <w:szCs w:val="28"/>
        </w:rPr>
      </w:pPr>
      <w:r w:rsidRPr="00293015">
        <w:rPr>
          <w:rFonts w:ascii="Times New Roman" w:hAnsi="Times New Roman" w:cs="Times New Roman"/>
          <w:sz w:val="28"/>
          <w:szCs w:val="28"/>
        </w:rPr>
        <w:t>Направленность (профиль): 13.00.01 Общая педагогика, история педагогики и образования</w:t>
      </w:r>
    </w:p>
    <w:p w:rsidR="00293015" w:rsidRPr="00293015" w:rsidRDefault="00293015" w:rsidP="00293015">
      <w:pPr>
        <w:jc w:val="center"/>
        <w:rPr>
          <w:rFonts w:ascii="Times New Roman" w:hAnsi="Times New Roman" w:cs="Times New Roman"/>
          <w:sz w:val="28"/>
          <w:szCs w:val="28"/>
        </w:rPr>
      </w:pPr>
    </w:p>
    <w:p w:rsidR="00293015" w:rsidRPr="00293015" w:rsidRDefault="00293015" w:rsidP="00293015">
      <w:pPr>
        <w:jc w:val="center"/>
        <w:rPr>
          <w:rFonts w:ascii="Times New Roman" w:hAnsi="Times New Roman" w:cs="Times New Roman"/>
          <w:sz w:val="28"/>
          <w:szCs w:val="28"/>
        </w:rPr>
      </w:pPr>
      <w:r w:rsidRPr="00293015">
        <w:rPr>
          <w:rFonts w:ascii="Times New Roman" w:hAnsi="Times New Roman" w:cs="Times New Roman"/>
          <w:sz w:val="28"/>
          <w:szCs w:val="28"/>
        </w:rPr>
        <w:t>НАУЧНЫЙ ДОКЛАД</w:t>
      </w:r>
    </w:p>
    <w:p w:rsidR="00293015" w:rsidRDefault="00293015" w:rsidP="00293015">
      <w:pPr>
        <w:jc w:val="center"/>
        <w:rPr>
          <w:rFonts w:ascii="Times New Roman" w:hAnsi="Times New Roman" w:cs="Times New Roman"/>
          <w:sz w:val="28"/>
          <w:szCs w:val="28"/>
        </w:rPr>
      </w:pPr>
      <w:r w:rsidRPr="00293015">
        <w:rPr>
          <w:rFonts w:ascii="Times New Roman" w:hAnsi="Times New Roman" w:cs="Times New Roman"/>
          <w:sz w:val="28"/>
          <w:szCs w:val="28"/>
        </w:rPr>
        <w:t>об основных результатах подготовленной научно-квалификационной работы</w:t>
      </w:r>
    </w:p>
    <w:p w:rsidR="00293015" w:rsidRDefault="00293015" w:rsidP="00293015">
      <w:pPr>
        <w:jc w:val="center"/>
        <w:rPr>
          <w:rFonts w:ascii="Times New Roman" w:hAnsi="Times New Roman" w:cs="Times New Roman"/>
          <w:sz w:val="28"/>
          <w:szCs w:val="28"/>
        </w:rPr>
      </w:pPr>
    </w:p>
    <w:p w:rsidR="00293015" w:rsidRDefault="00293015" w:rsidP="00293015">
      <w:pPr>
        <w:jc w:val="center"/>
        <w:rPr>
          <w:rFonts w:ascii="Times New Roman" w:hAnsi="Times New Roman" w:cs="Times New Roman"/>
          <w:sz w:val="28"/>
          <w:szCs w:val="28"/>
        </w:rPr>
      </w:pPr>
    </w:p>
    <w:p w:rsidR="00293015" w:rsidRDefault="00293015" w:rsidP="00293015">
      <w:pPr>
        <w:jc w:val="center"/>
        <w:rPr>
          <w:rFonts w:ascii="Times New Roman" w:hAnsi="Times New Roman" w:cs="Times New Roman"/>
          <w:sz w:val="28"/>
          <w:szCs w:val="28"/>
        </w:rPr>
      </w:pPr>
    </w:p>
    <w:p w:rsidR="00293015" w:rsidRDefault="00293015" w:rsidP="00293015">
      <w:pPr>
        <w:jc w:val="center"/>
        <w:rPr>
          <w:rFonts w:ascii="Times New Roman" w:hAnsi="Times New Roman" w:cs="Times New Roman"/>
          <w:sz w:val="28"/>
          <w:szCs w:val="28"/>
        </w:rPr>
      </w:pPr>
    </w:p>
    <w:p w:rsidR="00293015" w:rsidRDefault="00293015" w:rsidP="00293015">
      <w:pPr>
        <w:jc w:val="center"/>
        <w:rPr>
          <w:rFonts w:ascii="Times New Roman" w:hAnsi="Times New Roman" w:cs="Times New Roman"/>
          <w:sz w:val="28"/>
          <w:szCs w:val="28"/>
        </w:rPr>
      </w:pPr>
    </w:p>
    <w:p w:rsidR="00293015" w:rsidRDefault="00293015" w:rsidP="00293015">
      <w:pPr>
        <w:jc w:val="center"/>
        <w:rPr>
          <w:rFonts w:ascii="Times New Roman" w:hAnsi="Times New Roman" w:cs="Times New Roman"/>
          <w:sz w:val="28"/>
          <w:szCs w:val="28"/>
        </w:rPr>
      </w:pPr>
    </w:p>
    <w:p w:rsidR="00293015" w:rsidRDefault="00293015" w:rsidP="00293015">
      <w:pPr>
        <w:jc w:val="center"/>
        <w:rPr>
          <w:rFonts w:ascii="Times New Roman" w:hAnsi="Times New Roman" w:cs="Times New Roman"/>
          <w:sz w:val="28"/>
          <w:szCs w:val="28"/>
        </w:rPr>
      </w:pPr>
    </w:p>
    <w:p w:rsidR="00293015" w:rsidRDefault="00293015" w:rsidP="00293015">
      <w:pPr>
        <w:jc w:val="center"/>
        <w:rPr>
          <w:rFonts w:ascii="Times New Roman" w:hAnsi="Times New Roman" w:cs="Times New Roman"/>
          <w:sz w:val="28"/>
          <w:szCs w:val="28"/>
        </w:rPr>
      </w:pPr>
      <w:r>
        <w:rPr>
          <w:rFonts w:ascii="Times New Roman" w:hAnsi="Times New Roman" w:cs="Times New Roman"/>
          <w:sz w:val="28"/>
          <w:szCs w:val="28"/>
        </w:rPr>
        <w:t>Красноярск 2019</w:t>
      </w:r>
    </w:p>
    <w:p w:rsidR="00293015" w:rsidRDefault="00293015" w:rsidP="00293015">
      <w:pPr>
        <w:jc w:val="center"/>
        <w:rPr>
          <w:rFonts w:ascii="Times New Roman" w:hAnsi="Times New Roman" w:cs="Times New Roman"/>
          <w:sz w:val="28"/>
          <w:szCs w:val="28"/>
        </w:rPr>
      </w:pPr>
    </w:p>
    <w:p w:rsidR="00293015" w:rsidRDefault="00293015" w:rsidP="00293015">
      <w:pPr>
        <w:jc w:val="center"/>
        <w:rPr>
          <w:rFonts w:ascii="Times New Roman" w:hAnsi="Times New Roman" w:cs="Times New Roman"/>
          <w:sz w:val="28"/>
          <w:szCs w:val="28"/>
        </w:rPr>
      </w:pPr>
      <w:r>
        <w:rPr>
          <w:rFonts w:ascii="Times New Roman" w:hAnsi="Times New Roman" w:cs="Times New Roman"/>
          <w:sz w:val="28"/>
          <w:szCs w:val="28"/>
        </w:rPr>
        <w:t>Работа выполнена на кафедре социальной педагогики и социальной работы федерального государственного бюджетного образовательного учреждения высшего образования «Красноярский государственный педагогический университет им. В.П. Астафьева»</w:t>
      </w:r>
    </w:p>
    <w:p w:rsidR="00293015" w:rsidRPr="00293015" w:rsidRDefault="00293015" w:rsidP="00293015">
      <w:pPr>
        <w:jc w:val="center"/>
        <w:rPr>
          <w:rFonts w:ascii="Times New Roman" w:hAnsi="Times New Roman" w:cs="Times New Roman"/>
          <w:sz w:val="28"/>
          <w:szCs w:val="28"/>
        </w:rPr>
      </w:pPr>
      <w:r>
        <w:rPr>
          <w:rFonts w:ascii="Times New Roman" w:hAnsi="Times New Roman" w:cs="Times New Roman"/>
          <w:sz w:val="28"/>
          <w:szCs w:val="28"/>
        </w:rPr>
        <w:t>Научный руководитель</w:t>
      </w:r>
      <w:r w:rsidRPr="00293015">
        <w:rPr>
          <w:rFonts w:ascii="Times New Roman" w:hAnsi="Times New Roman" w:cs="Times New Roman"/>
          <w:sz w:val="28"/>
          <w:szCs w:val="28"/>
        </w:rPr>
        <w:t>:</w:t>
      </w:r>
    </w:p>
    <w:p w:rsidR="00293015" w:rsidRDefault="00293015" w:rsidP="00293015">
      <w:pPr>
        <w:jc w:val="center"/>
        <w:rPr>
          <w:rFonts w:ascii="Times New Roman" w:hAnsi="Times New Roman" w:cs="Times New Roman"/>
          <w:sz w:val="28"/>
          <w:szCs w:val="28"/>
        </w:rPr>
      </w:pPr>
      <w:r>
        <w:rPr>
          <w:rFonts w:ascii="Times New Roman" w:hAnsi="Times New Roman" w:cs="Times New Roman"/>
          <w:sz w:val="28"/>
          <w:szCs w:val="28"/>
        </w:rPr>
        <w:t>Заведующий кафедрой социальной педагогики и социальной работы, доктор педагогических наук, профессор</w:t>
      </w:r>
    </w:p>
    <w:p w:rsidR="00293015" w:rsidRDefault="00293015" w:rsidP="00293015">
      <w:pPr>
        <w:jc w:val="center"/>
        <w:rPr>
          <w:rFonts w:ascii="Times New Roman" w:hAnsi="Times New Roman" w:cs="Times New Roman"/>
          <w:b/>
          <w:sz w:val="28"/>
          <w:szCs w:val="28"/>
        </w:rPr>
      </w:pPr>
      <w:r w:rsidRPr="00293015">
        <w:rPr>
          <w:rFonts w:ascii="Times New Roman" w:hAnsi="Times New Roman" w:cs="Times New Roman"/>
          <w:b/>
          <w:sz w:val="28"/>
          <w:szCs w:val="28"/>
        </w:rPr>
        <w:t>Фуряева Татьяна В</w:t>
      </w:r>
      <w:r>
        <w:rPr>
          <w:rFonts w:ascii="Times New Roman" w:hAnsi="Times New Roman" w:cs="Times New Roman"/>
          <w:b/>
          <w:sz w:val="28"/>
          <w:szCs w:val="28"/>
        </w:rPr>
        <w:t>а</w:t>
      </w:r>
      <w:r w:rsidRPr="00293015">
        <w:rPr>
          <w:rFonts w:ascii="Times New Roman" w:hAnsi="Times New Roman" w:cs="Times New Roman"/>
          <w:b/>
          <w:sz w:val="28"/>
          <w:szCs w:val="28"/>
        </w:rPr>
        <w:t>сильевна</w:t>
      </w:r>
    </w:p>
    <w:p w:rsidR="00293015" w:rsidRPr="00A567EA" w:rsidRDefault="00293015" w:rsidP="00293015">
      <w:pPr>
        <w:jc w:val="center"/>
        <w:rPr>
          <w:rFonts w:ascii="Times New Roman" w:hAnsi="Times New Roman" w:cs="Times New Roman"/>
          <w:sz w:val="28"/>
          <w:szCs w:val="28"/>
        </w:rPr>
      </w:pPr>
      <w:r w:rsidRPr="00293015">
        <w:rPr>
          <w:rFonts w:ascii="Times New Roman" w:hAnsi="Times New Roman" w:cs="Times New Roman"/>
          <w:sz w:val="28"/>
          <w:szCs w:val="28"/>
        </w:rPr>
        <w:t>Рецензенты</w:t>
      </w:r>
      <w:r w:rsidRPr="00A567EA">
        <w:rPr>
          <w:rFonts w:ascii="Times New Roman" w:hAnsi="Times New Roman" w:cs="Times New Roman"/>
          <w:sz w:val="28"/>
          <w:szCs w:val="28"/>
        </w:rPr>
        <w:t>:</w:t>
      </w:r>
    </w:p>
    <w:p w:rsidR="00E03446" w:rsidRDefault="00E03446" w:rsidP="00293015">
      <w:pPr>
        <w:jc w:val="center"/>
        <w:rPr>
          <w:rFonts w:ascii="Times New Roman" w:hAnsi="Times New Roman" w:cs="Times New Roman"/>
          <w:sz w:val="28"/>
          <w:szCs w:val="28"/>
        </w:rPr>
      </w:pPr>
      <w:r>
        <w:rPr>
          <w:rFonts w:ascii="Times New Roman" w:hAnsi="Times New Roman" w:cs="Times New Roman"/>
          <w:sz w:val="28"/>
          <w:szCs w:val="28"/>
        </w:rPr>
        <w:t>Доктор педагогических наук, кандидат технических наук</w:t>
      </w:r>
    </w:p>
    <w:p w:rsidR="00E03446" w:rsidRDefault="00E03446" w:rsidP="00293015">
      <w:pPr>
        <w:jc w:val="center"/>
        <w:rPr>
          <w:rFonts w:ascii="Times New Roman" w:hAnsi="Times New Roman" w:cs="Times New Roman"/>
          <w:sz w:val="28"/>
          <w:szCs w:val="28"/>
        </w:rPr>
      </w:pPr>
      <w:r>
        <w:rPr>
          <w:rFonts w:ascii="Times New Roman" w:hAnsi="Times New Roman" w:cs="Times New Roman"/>
          <w:sz w:val="28"/>
          <w:szCs w:val="28"/>
        </w:rPr>
        <w:t>Профессор</w:t>
      </w:r>
    </w:p>
    <w:p w:rsidR="00E03446" w:rsidRDefault="00E03446" w:rsidP="00293015">
      <w:pPr>
        <w:jc w:val="center"/>
        <w:rPr>
          <w:rFonts w:ascii="Times New Roman" w:hAnsi="Times New Roman" w:cs="Times New Roman"/>
          <w:b/>
          <w:sz w:val="28"/>
          <w:szCs w:val="28"/>
        </w:rPr>
      </w:pPr>
      <w:r w:rsidRPr="00E03446">
        <w:rPr>
          <w:rFonts w:ascii="Times New Roman" w:hAnsi="Times New Roman" w:cs="Times New Roman"/>
          <w:b/>
          <w:sz w:val="28"/>
          <w:szCs w:val="28"/>
        </w:rPr>
        <w:t>Осипова Светлана Ивановна</w:t>
      </w:r>
    </w:p>
    <w:p w:rsidR="00E03446" w:rsidRDefault="00E03446" w:rsidP="00293015">
      <w:pPr>
        <w:jc w:val="center"/>
        <w:rPr>
          <w:rFonts w:ascii="Times New Roman" w:hAnsi="Times New Roman" w:cs="Times New Roman"/>
          <w:sz w:val="28"/>
          <w:szCs w:val="28"/>
        </w:rPr>
      </w:pPr>
      <w:r w:rsidRPr="00E03446">
        <w:rPr>
          <w:rFonts w:ascii="Times New Roman" w:hAnsi="Times New Roman" w:cs="Times New Roman"/>
          <w:sz w:val="28"/>
          <w:szCs w:val="28"/>
        </w:rPr>
        <w:t>Кандидат педагогических наук</w:t>
      </w:r>
    </w:p>
    <w:p w:rsidR="00E03446" w:rsidRDefault="00E03446" w:rsidP="00293015">
      <w:pPr>
        <w:jc w:val="center"/>
        <w:rPr>
          <w:rFonts w:ascii="Times New Roman" w:hAnsi="Times New Roman" w:cs="Times New Roman"/>
          <w:b/>
          <w:sz w:val="28"/>
          <w:szCs w:val="28"/>
        </w:rPr>
      </w:pPr>
      <w:r w:rsidRPr="00E03446">
        <w:rPr>
          <w:rFonts w:ascii="Times New Roman" w:hAnsi="Times New Roman" w:cs="Times New Roman"/>
          <w:b/>
          <w:sz w:val="28"/>
          <w:szCs w:val="28"/>
        </w:rPr>
        <w:t>Кузина Дарья Владимировна</w:t>
      </w:r>
    </w:p>
    <w:p w:rsidR="00E03446" w:rsidRDefault="00E03446" w:rsidP="00293015">
      <w:pPr>
        <w:jc w:val="center"/>
        <w:rPr>
          <w:rFonts w:ascii="Times New Roman" w:hAnsi="Times New Roman" w:cs="Times New Roman"/>
          <w:b/>
          <w:sz w:val="28"/>
          <w:szCs w:val="28"/>
        </w:rPr>
      </w:pPr>
    </w:p>
    <w:p w:rsidR="00E03446" w:rsidRDefault="00E03446" w:rsidP="00293015">
      <w:pPr>
        <w:jc w:val="center"/>
        <w:rPr>
          <w:rFonts w:ascii="Times New Roman" w:hAnsi="Times New Roman" w:cs="Times New Roman"/>
          <w:b/>
          <w:sz w:val="28"/>
          <w:szCs w:val="28"/>
        </w:rPr>
      </w:pPr>
    </w:p>
    <w:p w:rsidR="00E03446" w:rsidRDefault="00E03446" w:rsidP="00293015">
      <w:pPr>
        <w:jc w:val="center"/>
        <w:rPr>
          <w:rFonts w:ascii="Times New Roman" w:hAnsi="Times New Roman" w:cs="Times New Roman"/>
          <w:b/>
          <w:sz w:val="28"/>
          <w:szCs w:val="28"/>
        </w:rPr>
      </w:pPr>
    </w:p>
    <w:p w:rsidR="00E03446" w:rsidRDefault="00E03446" w:rsidP="00293015">
      <w:pPr>
        <w:jc w:val="center"/>
        <w:rPr>
          <w:rFonts w:ascii="Times New Roman" w:hAnsi="Times New Roman" w:cs="Times New Roman"/>
          <w:b/>
          <w:sz w:val="28"/>
          <w:szCs w:val="28"/>
        </w:rPr>
      </w:pPr>
    </w:p>
    <w:p w:rsidR="00E03446" w:rsidRDefault="00E03446" w:rsidP="00293015">
      <w:pPr>
        <w:jc w:val="center"/>
        <w:rPr>
          <w:rFonts w:ascii="Times New Roman" w:hAnsi="Times New Roman" w:cs="Times New Roman"/>
          <w:b/>
          <w:sz w:val="28"/>
          <w:szCs w:val="28"/>
        </w:rPr>
      </w:pPr>
    </w:p>
    <w:p w:rsidR="00E03446" w:rsidRDefault="00E03446" w:rsidP="00293015">
      <w:pPr>
        <w:jc w:val="center"/>
        <w:rPr>
          <w:rFonts w:ascii="Times New Roman" w:hAnsi="Times New Roman" w:cs="Times New Roman"/>
          <w:b/>
          <w:sz w:val="28"/>
          <w:szCs w:val="28"/>
        </w:rPr>
      </w:pPr>
    </w:p>
    <w:p w:rsidR="00E03446" w:rsidRDefault="00E03446" w:rsidP="00293015">
      <w:pPr>
        <w:jc w:val="center"/>
        <w:rPr>
          <w:rFonts w:ascii="Times New Roman" w:hAnsi="Times New Roman" w:cs="Times New Roman"/>
          <w:b/>
          <w:sz w:val="28"/>
          <w:szCs w:val="28"/>
        </w:rPr>
      </w:pPr>
    </w:p>
    <w:p w:rsidR="00E03446" w:rsidRDefault="00E03446" w:rsidP="00293015">
      <w:pPr>
        <w:jc w:val="center"/>
        <w:rPr>
          <w:rFonts w:ascii="Times New Roman" w:hAnsi="Times New Roman" w:cs="Times New Roman"/>
          <w:b/>
          <w:sz w:val="28"/>
          <w:szCs w:val="28"/>
        </w:rPr>
      </w:pPr>
    </w:p>
    <w:p w:rsidR="00E03446" w:rsidRDefault="00E03446" w:rsidP="00293015">
      <w:pPr>
        <w:jc w:val="center"/>
        <w:rPr>
          <w:rFonts w:ascii="Times New Roman" w:hAnsi="Times New Roman" w:cs="Times New Roman"/>
          <w:b/>
          <w:sz w:val="28"/>
          <w:szCs w:val="28"/>
        </w:rPr>
      </w:pPr>
    </w:p>
    <w:p w:rsidR="00E03446" w:rsidRDefault="00E03446" w:rsidP="00293015">
      <w:pPr>
        <w:jc w:val="center"/>
        <w:rPr>
          <w:rFonts w:ascii="Times New Roman" w:hAnsi="Times New Roman" w:cs="Times New Roman"/>
          <w:b/>
          <w:sz w:val="28"/>
          <w:szCs w:val="28"/>
        </w:rPr>
      </w:pPr>
    </w:p>
    <w:p w:rsidR="00E03446" w:rsidRDefault="00E03446" w:rsidP="00293015">
      <w:pPr>
        <w:jc w:val="center"/>
        <w:rPr>
          <w:rFonts w:ascii="Times New Roman" w:hAnsi="Times New Roman" w:cs="Times New Roman"/>
          <w:b/>
          <w:sz w:val="28"/>
          <w:szCs w:val="28"/>
        </w:rPr>
      </w:pPr>
    </w:p>
    <w:p w:rsidR="00E03446" w:rsidRDefault="00E03446" w:rsidP="00293015">
      <w:pPr>
        <w:jc w:val="center"/>
        <w:rPr>
          <w:rFonts w:ascii="Times New Roman" w:hAnsi="Times New Roman" w:cs="Times New Roman"/>
          <w:b/>
          <w:sz w:val="28"/>
          <w:szCs w:val="28"/>
        </w:rPr>
      </w:pPr>
    </w:p>
    <w:p w:rsidR="00BF7F9F" w:rsidRPr="005110F5" w:rsidRDefault="00BF7F9F" w:rsidP="00BF7F9F">
      <w:pPr>
        <w:ind w:left="2832" w:firstLine="708"/>
        <w:rPr>
          <w:rFonts w:ascii="Times New Roman" w:hAnsi="Times New Roman" w:cs="Times New Roman"/>
          <w:b/>
          <w:sz w:val="28"/>
          <w:szCs w:val="28"/>
        </w:rPr>
      </w:pPr>
      <w:r w:rsidRPr="005110F5">
        <w:rPr>
          <w:rFonts w:ascii="Times New Roman" w:hAnsi="Times New Roman" w:cs="Times New Roman"/>
          <w:b/>
          <w:sz w:val="28"/>
          <w:szCs w:val="28"/>
        </w:rPr>
        <w:lastRenderedPageBreak/>
        <w:t>ВВЕДЕНИЕ</w:t>
      </w:r>
    </w:p>
    <w:p w:rsidR="00BF7F9F" w:rsidRPr="00BF7F9F" w:rsidRDefault="00BF7F9F" w:rsidP="005110F5">
      <w:pPr>
        <w:ind w:firstLine="708"/>
        <w:rPr>
          <w:rFonts w:ascii="Times New Roman" w:hAnsi="Times New Roman" w:cs="Times New Roman"/>
          <w:sz w:val="28"/>
          <w:szCs w:val="28"/>
        </w:rPr>
      </w:pPr>
      <w:r w:rsidRPr="00BF7F9F">
        <w:rPr>
          <w:rFonts w:ascii="Times New Roman" w:hAnsi="Times New Roman" w:cs="Times New Roman"/>
          <w:sz w:val="28"/>
          <w:szCs w:val="28"/>
        </w:rPr>
        <w:t>Актуальность исследования. В соответствии со Стратегией научно-технологического развития Российской Федерации, утвержденной Указом Президента Российской Федерации от 1 декабря 2016 г. №642 «О Стратегии научно-технологического развития Российской Федерации» (далее – Стратегия), основной целью научно-технологического развития Российской Федерации является обеспечение независимости и конкурентоспособности страны за счет создания эффективной системы укрепления и наиболее полного использования интеллектуального потенциала страны. Основными направлениями деятельности Правительства Российской Федерации на период до 2024 года, утвержденными Председателем Правительства Российской Федерации 29 сентября 2018 г., предусмотрено создание условий по присутствию Российской Федерации в числе 5 ведущих стран мира, осуществляющих научные исследования и разработки в областях, определяемых приоритетами научно-технологического развития Российской Федерации, установленными Стратегией.</w:t>
      </w:r>
    </w:p>
    <w:p w:rsidR="00BF7F9F" w:rsidRPr="00BF7F9F" w:rsidRDefault="00BF7F9F" w:rsidP="00BF7F9F">
      <w:pPr>
        <w:ind w:firstLine="708"/>
        <w:rPr>
          <w:rFonts w:ascii="Times New Roman" w:hAnsi="Times New Roman" w:cs="Times New Roman"/>
          <w:sz w:val="28"/>
          <w:szCs w:val="28"/>
        </w:rPr>
      </w:pPr>
      <w:r w:rsidRPr="00BF7F9F">
        <w:rPr>
          <w:rFonts w:ascii="Times New Roman" w:hAnsi="Times New Roman" w:cs="Times New Roman"/>
          <w:sz w:val="28"/>
          <w:szCs w:val="28"/>
        </w:rPr>
        <w:t>Для реализации Стратегии постановлением Правительства Российской Федерации от 29 марта 2019 г. № 377 утверждена Государственная Программа Российской Федерации «Научно-технологическое развитие Российской Федерации». Целью программы является развитие интеллектуального потенциала нации; научно-техническое и интеллектуальное обеспечение структурных изменений в экономике; эффективная организацию и технологическое обновление научной, научно-технической и инновационной (высокотехнологичной) деятельности. В контексте нашего исследования мы выделяем одну из задач - создание условий для выявления и развития талантов и профессионального роста научных, инженерных и предпринимательских кадров, в том числе за счет расширения влияния науки на общество, понимания ценности результатов интеллектуального труда, развития гражданских инвестиций в исследования и разработки, современной социальной инфраструктуры и повышения качества жизни участников научно-технологического развития при одновременном росте их ответственности перед обществом за полученные результаты.</w:t>
      </w:r>
    </w:p>
    <w:p w:rsidR="00BF7F9F" w:rsidRPr="00BF7F9F" w:rsidRDefault="00BF7F9F" w:rsidP="00BF7F9F">
      <w:pPr>
        <w:ind w:firstLine="708"/>
        <w:rPr>
          <w:rFonts w:ascii="Times New Roman" w:hAnsi="Times New Roman" w:cs="Times New Roman"/>
          <w:sz w:val="28"/>
          <w:szCs w:val="28"/>
        </w:rPr>
      </w:pPr>
      <w:r w:rsidRPr="00BF7F9F">
        <w:rPr>
          <w:rFonts w:ascii="Times New Roman" w:hAnsi="Times New Roman" w:cs="Times New Roman"/>
          <w:sz w:val="28"/>
          <w:szCs w:val="28"/>
        </w:rPr>
        <w:t xml:space="preserve">Во исполнение Указа Президента Российской Федерации от 7 мая 2018 г. №204 «О национальных целях и стратегических задачах развития Российской Федерации на период до 2024 года» программой предусмотрена реализация федеральных проектов в рамках национального проекта </w:t>
      </w:r>
      <w:r w:rsidRPr="00BF7F9F">
        <w:rPr>
          <w:rFonts w:ascii="Times New Roman" w:hAnsi="Times New Roman" w:cs="Times New Roman"/>
          <w:sz w:val="28"/>
          <w:szCs w:val="28"/>
        </w:rPr>
        <w:lastRenderedPageBreak/>
        <w:t>«Образование». В рамках нашего исследования мы выделяем федеральный проект «Молодые профессионалы», реализующий задачу из Указа Президента Российской Федерации от 7 мая 2018 г. №204: модернизация профессионального образования, в том числе посредством внедрения адаптивных, практико-ориентированных и гибких образовательных программ.</w:t>
      </w:r>
    </w:p>
    <w:p w:rsidR="00BF7F9F" w:rsidRPr="00BF7F9F" w:rsidRDefault="00BF7F9F" w:rsidP="00BF7F9F">
      <w:pPr>
        <w:ind w:firstLine="708"/>
        <w:rPr>
          <w:rFonts w:ascii="Times New Roman" w:hAnsi="Times New Roman" w:cs="Times New Roman"/>
          <w:sz w:val="28"/>
          <w:szCs w:val="28"/>
        </w:rPr>
      </w:pPr>
      <w:r w:rsidRPr="00BF7F9F">
        <w:rPr>
          <w:rFonts w:ascii="Times New Roman" w:hAnsi="Times New Roman" w:cs="Times New Roman"/>
          <w:sz w:val="28"/>
          <w:szCs w:val="28"/>
        </w:rPr>
        <w:t>Федеральный государственный образовательный  стандарт среднего общего образования ориентирован на становление личностных характеристик выпускника («портрет выпускника школы»), среди которых в рамках нашего исследования мы выделяем следующие метакомпетенции: (обучающийся) владеющий основами научных методов познания окружающего мира;  готовый к сотрудничеству, способный осуществлять учебно-исследовательскую, проектную и информационно-познавательную деятельность;  подготовленный к осознанному выбору профессии, понимающий значение профессиональной деятельности для человека и общества. В нашем исследовании выделенные нами для формирования метакомпетенции будут выражены следующими терминами: «понимание обучающимися основ научных методов познания», «подготовленность обучающихся осуществлять учебно-исследовательскую (УИ), проектную (П) и информационно-познавательную (ИП) деятельность», «осознанное самоопределение». Далее в исследовании мы будет называть их «базовыми».</w:t>
      </w:r>
    </w:p>
    <w:p w:rsidR="00BF7F9F" w:rsidRPr="00BF7F9F" w:rsidRDefault="00BF7F9F" w:rsidP="00BF7F9F">
      <w:pPr>
        <w:ind w:firstLine="708"/>
        <w:rPr>
          <w:rFonts w:ascii="Times New Roman" w:hAnsi="Times New Roman" w:cs="Times New Roman"/>
          <w:sz w:val="28"/>
          <w:szCs w:val="28"/>
        </w:rPr>
      </w:pPr>
      <w:r w:rsidRPr="00BF7F9F">
        <w:rPr>
          <w:rFonts w:ascii="Times New Roman" w:hAnsi="Times New Roman" w:cs="Times New Roman"/>
          <w:sz w:val="28"/>
          <w:szCs w:val="28"/>
        </w:rPr>
        <w:t xml:space="preserve">Стандарт устанавливает требования к результатам освоения обучающимися основной образовательной программы: личностным, метапредметным и предметным. Среди личностных результатов в рамках нашего исследования мы выделяем: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Среди метапредметных результатов в рамках нашего исследования мы выделяем следующие результаты: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готовность и способность к самостоятельной </w:t>
      </w:r>
      <w:r w:rsidRPr="00BF7F9F">
        <w:rPr>
          <w:rFonts w:ascii="Times New Roman" w:hAnsi="Times New Roman" w:cs="Times New Roman"/>
          <w:sz w:val="28"/>
          <w:szCs w:val="28"/>
        </w:rPr>
        <w:lastRenderedPageBreak/>
        <w:t>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умение определять назначение и функции различных социальных институтов; умение самостоятельно оценивать и принимать решения, определяющие стратегию поведения, с учетом гражданских и нравственных ценностей; владение языковыми средствами - умение ясно, логично и точно излагать свою точку зрения, использовать адекватные языковые средства;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w:t>
      </w:r>
    </w:p>
    <w:p w:rsidR="00BF7F9F" w:rsidRPr="00BF7F9F" w:rsidRDefault="00BF7F9F" w:rsidP="00BF7F9F">
      <w:pPr>
        <w:ind w:firstLine="708"/>
        <w:rPr>
          <w:rFonts w:ascii="Times New Roman" w:hAnsi="Times New Roman" w:cs="Times New Roman"/>
          <w:sz w:val="28"/>
          <w:szCs w:val="28"/>
        </w:rPr>
      </w:pPr>
      <w:r w:rsidRPr="00BF7F9F">
        <w:rPr>
          <w:rFonts w:ascii="Times New Roman" w:hAnsi="Times New Roman" w:cs="Times New Roman"/>
          <w:sz w:val="28"/>
          <w:szCs w:val="28"/>
        </w:rPr>
        <w:t>По данным  опросов, проведенных нашей инициативной группой в образовательной организации, которая является базовой для наших исследований,   среди обучающихся основной  и старшей школы  (до начала реализации программ инженерно-технологического класса)  3.8 % обучающихся из 100% опрошенных имели склонность к технологическим направлениям профессиональной подготовки.   Были обучающиеся, которые явно негативно  относились к технологическому спектру профессиональной подготовки. Полученные данные стали также  подтвердающим элементом актуальности наших разработок.</w:t>
      </w:r>
    </w:p>
    <w:p w:rsidR="00BF7F9F" w:rsidRPr="00BF7F9F" w:rsidRDefault="00BF7F9F" w:rsidP="005110F5">
      <w:pPr>
        <w:ind w:firstLine="708"/>
        <w:rPr>
          <w:rFonts w:ascii="Times New Roman" w:hAnsi="Times New Roman" w:cs="Times New Roman"/>
          <w:sz w:val="28"/>
          <w:szCs w:val="28"/>
        </w:rPr>
      </w:pPr>
      <w:r w:rsidRPr="00BF7F9F">
        <w:rPr>
          <w:rFonts w:ascii="Times New Roman" w:hAnsi="Times New Roman" w:cs="Times New Roman"/>
          <w:sz w:val="28"/>
          <w:szCs w:val="28"/>
        </w:rPr>
        <w:t>В нашем исследовании мы разработали структуру формирования метакомпетенций предтехнологической подготовки обучающихся, представленную моделью предтехнологической подготовки обучающихся. В модели представлены специализированные (технологические) метакомпетенции обучающихся основной общей школы. В основе выделенныих нами специализированных метакомпетенций лежат  базовые метакомпетенции из  вышеупомянутого стандарта. Вышеупомянутая структура включает следующие метакомпетенции: 1) экзистенциальные (самосознание (осознанное самоопределение)); 2)кроссконтекстные (понимание основ научных методов познания, подготовленность осуществлять учебно-исследовательскую, проектную, информационно-познавательную деятельность, общетехнические инженерные и языковые умения); контекстные/специализированные (3D-моделирование).</w:t>
      </w:r>
    </w:p>
    <w:p w:rsidR="00BF7F9F" w:rsidRPr="00BF7F9F" w:rsidRDefault="00BF7F9F" w:rsidP="005110F5">
      <w:pPr>
        <w:ind w:firstLine="708"/>
        <w:rPr>
          <w:rFonts w:ascii="Times New Roman" w:hAnsi="Times New Roman" w:cs="Times New Roman"/>
          <w:sz w:val="28"/>
          <w:szCs w:val="28"/>
        </w:rPr>
      </w:pPr>
      <w:r w:rsidRPr="00BF7F9F">
        <w:rPr>
          <w:rFonts w:ascii="Times New Roman" w:hAnsi="Times New Roman" w:cs="Times New Roman"/>
          <w:sz w:val="28"/>
          <w:szCs w:val="28"/>
        </w:rPr>
        <w:lastRenderedPageBreak/>
        <w:t>Современные экперты  (Е.Лошкарева, П.Лукша, И. Ниненко, И.Смагин, Д. Судаков) утверждают, что в настоящее время индустриальное общество испытывает очередную трансформацию, которую некоторые исследователи называют шестой  индустриальной революцией. Формируется шестой промышленный уклад, который  характеризуется цифровизацией, стиранием граней меду физическими, цифровыми и биологическими сферами.</w:t>
      </w:r>
    </w:p>
    <w:p w:rsidR="00BF7F9F" w:rsidRPr="00BF7F9F" w:rsidRDefault="00BF7F9F" w:rsidP="005110F5">
      <w:pPr>
        <w:ind w:firstLine="708"/>
        <w:rPr>
          <w:rFonts w:ascii="Times New Roman" w:hAnsi="Times New Roman" w:cs="Times New Roman"/>
          <w:sz w:val="28"/>
          <w:szCs w:val="28"/>
        </w:rPr>
      </w:pPr>
      <w:r w:rsidRPr="00BF7F9F">
        <w:rPr>
          <w:rFonts w:ascii="Times New Roman" w:hAnsi="Times New Roman" w:cs="Times New Roman"/>
          <w:sz w:val="28"/>
          <w:szCs w:val="28"/>
        </w:rPr>
        <w:t>Пока понятие «Индустрия 6.0» не имеет четкого определения, поэтому возможно говорить лишь о наборе перспективных пакетов технологий и некоторых сценариях развития промышленного уклада. Собственные национальные программы по подготовке к новому укладу появились в некоторых развитых странах, таких как Китай (Made in China 2025), США (Smart Society 5.0).  Наша страна также подготовила программу «Национальная технологическая инициатива».</w:t>
      </w:r>
    </w:p>
    <w:p w:rsidR="00E03446" w:rsidRDefault="00BF7F9F" w:rsidP="005110F5">
      <w:pPr>
        <w:ind w:firstLine="708"/>
        <w:rPr>
          <w:rFonts w:ascii="Times New Roman" w:hAnsi="Times New Roman" w:cs="Times New Roman"/>
          <w:sz w:val="28"/>
          <w:szCs w:val="28"/>
        </w:rPr>
      </w:pPr>
      <w:r w:rsidRPr="00BF7F9F">
        <w:rPr>
          <w:rFonts w:ascii="Times New Roman" w:hAnsi="Times New Roman" w:cs="Times New Roman"/>
          <w:sz w:val="28"/>
          <w:szCs w:val="28"/>
        </w:rPr>
        <w:t>В качестве одной из приоритетных задач, связанной со вступлением в новый промышленный уклад является формирование новейших компетенций обучающихся, вовлечение их в проектную деятельность в промышленной  (технологической) среде и   содействие  эффективной жизнедеятельности в условиях нового  технологического уклада. В рамках нашего исследования мы предлагаем формировать новейшие метакомпетенции обучающихся в специализированных инженерно-технологических классах. Принципиально новое звучание данная задача получает в контексте реализации Федеральных государственных образовательных стандартов среднего профессионального и высшего образования, в основу которых положен компетентностный подход, определяющий новые смыслы процесса и результата профессионально-личностного формирования обучающегося через систему различных видов деятельности. В государственных нормативно-правовых документах подчеркивается, с одной стороны, необходимость формирования новейших метакомпетенций обучающихся, с другой – значение формирования и дальнейшего увеличения количества специализированных инженерно-технологических классов. Это конкретизирует предметное поле исследования.</w:t>
      </w:r>
    </w:p>
    <w:p w:rsidR="005110F5" w:rsidRPr="005110F5" w:rsidRDefault="005110F5" w:rsidP="005110F5">
      <w:pPr>
        <w:ind w:firstLine="708"/>
        <w:rPr>
          <w:rFonts w:ascii="Times New Roman" w:hAnsi="Times New Roman" w:cs="Times New Roman"/>
          <w:sz w:val="28"/>
          <w:szCs w:val="28"/>
        </w:rPr>
      </w:pPr>
      <w:r w:rsidRPr="005110F5">
        <w:rPr>
          <w:rFonts w:ascii="Times New Roman" w:hAnsi="Times New Roman" w:cs="Times New Roman"/>
          <w:b/>
          <w:sz w:val="28"/>
          <w:szCs w:val="28"/>
        </w:rPr>
        <w:t>Степень изученности проблемы</w:t>
      </w:r>
      <w:r w:rsidRPr="005110F5">
        <w:rPr>
          <w:rFonts w:ascii="Times New Roman" w:hAnsi="Times New Roman" w:cs="Times New Roman"/>
          <w:sz w:val="28"/>
          <w:szCs w:val="28"/>
        </w:rPr>
        <w:t xml:space="preserve">. Краткий обзор историографических исследований в области формирования метакомпетенций обучающихся в рамках компетентностного подхода в образовании широко представлен в отечественных (А.В. Хуторской, Э.Ф. Зеер, М.А. Холодная, В.А. Адольф, Ю.В. Громыко, Л.М. Ордобоева другие) и зарубежных исследованиях (М.Ван дер Клинк, Дж.Бун, Дж. Бигз, А. Вервей, Д. Винтертон, Ф. Деламер, </w:t>
      </w:r>
      <w:r w:rsidRPr="005110F5">
        <w:rPr>
          <w:rFonts w:ascii="Times New Roman" w:hAnsi="Times New Roman" w:cs="Times New Roman"/>
          <w:sz w:val="28"/>
          <w:szCs w:val="28"/>
        </w:rPr>
        <w:lastRenderedPageBreak/>
        <w:t>Л.Мерви, Р. Браун и другие). В нашем исследовании мы придерживаемся позиций отечественных ученых, которые ведут свои исследования в русле компетентностного подхода (И.А. Зимняя, Ю.В. Громыко и др.). По определению Ю. В. Громыко, метапредметы, метапредметные технологии были созданы с целью культивирования другого типа сознания учащегося и учителя. Этот тип сознания не «застревает» в информационных ограничениях какого-либо учебного предмета, а работает с взаимосвязями и ограничениями знаний каждой из дисциплин. Многие ученые понимают под метакомпетенцией способность к быстрой адаптации, приспособлению к новым условиям, готовность к непрерывному обучению/образованию, готовность к переносу имеющихся знаний, умений, способностей на новые объекты деятельности.</w:t>
      </w:r>
    </w:p>
    <w:p w:rsidR="005110F5" w:rsidRPr="005110F5" w:rsidRDefault="005110F5" w:rsidP="005110F5">
      <w:pPr>
        <w:ind w:firstLine="708"/>
        <w:rPr>
          <w:rFonts w:ascii="Times New Roman" w:hAnsi="Times New Roman" w:cs="Times New Roman"/>
          <w:sz w:val="28"/>
          <w:szCs w:val="28"/>
        </w:rPr>
      </w:pPr>
      <w:r w:rsidRPr="005110F5">
        <w:rPr>
          <w:rFonts w:ascii="Times New Roman" w:hAnsi="Times New Roman" w:cs="Times New Roman"/>
          <w:sz w:val="28"/>
          <w:szCs w:val="28"/>
        </w:rPr>
        <w:t>В настоящее время, учитывая концепцию развития технологического образования в системе общего образования Российской Федерации, особенно актуальным становится «новое инженерное образование».  В период развития постиндустриального общества, «рывка в шестой технологический уклад» огромное значение придается повышению престижного образа технологических направлений профессиональной подготовки. В настоящее время наша страна испытывает потребность в специалистах технологических направлений как средней профессиональной, так и высшей квалификации. Именно поэтому актуальным является  начало подготовки  специалистов данных направлений  в условиях основного общего и среднего общего образования. Вместе с возрастанием необходимости работы с обучающимися растет и понимание важности  изменений в содержании и методологии этой работы в связи с переходом  экономики от типовых технологий к технологиям нового сложного мира. В рамках «нового инженерного образования» на базе образовательных организаций среднего общего образования комплектуются специализированные классы различных технологических профилей.</w:t>
      </w:r>
    </w:p>
    <w:p w:rsidR="005110F5" w:rsidRDefault="005110F5" w:rsidP="005110F5">
      <w:pPr>
        <w:ind w:firstLine="708"/>
        <w:rPr>
          <w:rFonts w:ascii="Times New Roman" w:hAnsi="Times New Roman" w:cs="Times New Roman"/>
          <w:sz w:val="28"/>
          <w:szCs w:val="28"/>
        </w:rPr>
      </w:pPr>
      <w:r w:rsidRPr="005110F5">
        <w:rPr>
          <w:rFonts w:ascii="Times New Roman" w:hAnsi="Times New Roman" w:cs="Times New Roman"/>
          <w:sz w:val="28"/>
          <w:szCs w:val="28"/>
        </w:rPr>
        <w:t>В настоящее время проблема формирования метакомпетенций обучающихся получила новое звучание в профессиональном образовании в связи с разработкой Федеральных государственных образовательных стандартов и отражением в них актуальности формирования новейших метакомпетенций обучающихся. Вместе с тем,  констатируется недостаток идей и технологий для формирования метакомпетенций обучающихся в специализированных инженерно-технологических классах основной общей школы.</w:t>
      </w:r>
    </w:p>
    <w:p w:rsidR="005110F5" w:rsidRPr="005110F5" w:rsidRDefault="005110F5" w:rsidP="005110F5">
      <w:pPr>
        <w:ind w:firstLine="708"/>
        <w:rPr>
          <w:rFonts w:ascii="Times New Roman" w:hAnsi="Times New Roman" w:cs="Times New Roman"/>
          <w:sz w:val="28"/>
          <w:szCs w:val="28"/>
        </w:rPr>
      </w:pPr>
      <w:r w:rsidRPr="005110F5">
        <w:rPr>
          <w:rFonts w:ascii="Times New Roman" w:hAnsi="Times New Roman" w:cs="Times New Roman"/>
          <w:sz w:val="28"/>
          <w:szCs w:val="28"/>
        </w:rPr>
        <w:lastRenderedPageBreak/>
        <w:t xml:space="preserve">Таким образом, анализ государственных документов и обзор научных работ позволили конкретизировать </w:t>
      </w:r>
      <w:r w:rsidRPr="005110F5">
        <w:rPr>
          <w:rFonts w:ascii="Times New Roman" w:hAnsi="Times New Roman" w:cs="Times New Roman"/>
          <w:b/>
          <w:sz w:val="28"/>
          <w:szCs w:val="28"/>
        </w:rPr>
        <w:t>противоречия</w:t>
      </w:r>
      <w:r w:rsidRPr="005110F5">
        <w:rPr>
          <w:rFonts w:ascii="Times New Roman" w:hAnsi="Times New Roman" w:cs="Times New Roman"/>
          <w:sz w:val="28"/>
          <w:szCs w:val="28"/>
        </w:rPr>
        <w:t xml:space="preserve"> между:</w:t>
      </w:r>
    </w:p>
    <w:p w:rsidR="005110F5" w:rsidRPr="005110F5" w:rsidRDefault="005110F5" w:rsidP="005110F5">
      <w:pPr>
        <w:ind w:firstLine="708"/>
        <w:rPr>
          <w:rFonts w:ascii="Times New Roman" w:hAnsi="Times New Roman" w:cs="Times New Roman"/>
          <w:sz w:val="28"/>
          <w:szCs w:val="28"/>
        </w:rPr>
      </w:pPr>
      <w:r w:rsidRPr="005110F5">
        <w:rPr>
          <w:rFonts w:ascii="Times New Roman" w:hAnsi="Times New Roman" w:cs="Times New Roman"/>
          <w:sz w:val="28"/>
          <w:szCs w:val="28"/>
        </w:rPr>
        <w:t xml:space="preserve">заказом государства и запросом общества на подготовку обучающихся с новейшими метакомпетенциями, способных отвечать за свои действия и поступки в профессиональной сфере, и недостаточным вниманием образовательных организаций процессу формирования данных метакомпетенций в основной общей и средней общей школе; </w:t>
      </w:r>
    </w:p>
    <w:p w:rsidR="005110F5" w:rsidRPr="005110F5" w:rsidRDefault="005110F5" w:rsidP="005110F5">
      <w:pPr>
        <w:ind w:firstLine="708"/>
        <w:rPr>
          <w:rFonts w:ascii="Times New Roman" w:hAnsi="Times New Roman" w:cs="Times New Roman"/>
          <w:sz w:val="28"/>
          <w:szCs w:val="28"/>
        </w:rPr>
      </w:pPr>
      <w:r w:rsidRPr="005110F5">
        <w:rPr>
          <w:rFonts w:ascii="Times New Roman" w:hAnsi="Times New Roman" w:cs="Times New Roman"/>
          <w:sz w:val="28"/>
          <w:szCs w:val="28"/>
        </w:rPr>
        <w:t xml:space="preserve">потребностью практики основной общей школы в осмыслении организационно-педагогического обеспечения формирования метакомпетенций обучающихся, создании методических рекомендаций по его реализации и их неразработанностью применительно к специализированным инженерно-технологическим классам; </w:t>
      </w:r>
    </w:p>
    <w:p w:rsidR="005110F5" w:rsidRPr="005110F5" w:rsidRDefault="005110F5" w:rsidP="005110F5">
      <w:pPr>
        <w:ind w:firstLine="708"/>
        <w:rPr>
          <w:rFonts w:ascii="Times New Roman" w:hAnsi="Times New Roman" w:cs="Times New Roman"/>
          <w:sz w:val="28"/>
          <w:szCs w:val="28"/>
        </w:rPr>
      </w:pPr>
      <w:r w:rsidRPr="005110F5">
        <w:rPr>
          <w:rFonts w:ascii="Times New Roman" w:hAnsi="Times New Roman" w:cs="Times New Roman"/>
          <w:sz w:val="28"/>
          <w:szCs w:val="28"/>
        </w:rPr>
        <w:t>требованиями работодателей к высокому уровню метакомпетенций специалистов технологических направлений профессиональной подготовки и низким уровнем сформированности данных умений.</w:t>
      </w:r>
    </w:p>
    <w:p w:rsidR="005110F5" w:rsidRPr="005110F5" w:rsidRDefault="005110F5" w:rsidP="005110F5">
      <w:pPr>
        <w:ind w:firstLine="708"/>
        <w:rPr>
          <w:rFonts w:ascii="Times New Roman" w:hAnsi="Times New Roman" w:cs="Times New Roman"/>
          <w:b/>
          <w:sz w:val="28"/>
          <w:szCs w:val="28"/>
        </w:rPr>
      </w:pPr>
      <w:r w:rsidRPr="005110F5">
        <w:rPr>
          <w:rFonts w:ascii="Times New Roman" w:hAnsi="Times New Roman" w:cs="Times New Roman"/>
          <w:sz w:val="28"/>
          <w:szCs w:val="28"/>
        </w:rPr>
        <w:t xml:space="preserve">Выделенные противоречия определили проблему исследования: каково педагогическое обеспечение формирования метакомпетенций предтехнологической подготовки  обучающихся в специализированных инженерно-технологических классах основной общей школы. В соответствии с поставленной проблемой сформулирована тема исследования: </w:t>
      </w:r>
      <w:r w:rsidRPr="005110F5">
        <w:rPr>
          <w:rFonts w:ascii="Times New Roman" w:hAnsi="Times New Roman" w:cs="Times New Roman"/>
          <w:b/>
          <w:sz w:val="28"/>
          <w:szCs w:val="28"/>
        </w:rPr>
        <w:t>«Формирование метакомпетенций предтехнологической подготовки обучающихся основной общей школы».</w:t>
      </w:r>
    </w:p>
    <w:p w:rsidR="005110F5" w:rsidRPr="005110F5" w:rsidRDefault="005110F5" w:rsidP="005110F5">
      <w:pPr>
        <w:ind w:firstLine="708"/>
        <w:rPr>
          <w:rFonts w:ascii="Times New Roman" w:hAnsi="Times New Roman" w:cs="Times New Roman"/>
          <w:sz w:val="28"/>
          <w:szCs w:val="28"/>
        </w:rPr>
      </w:pPr>
      <w:r w:rsidRPr="005110F5">
        <w:rPr>
          <w:rFonts w:ascii="Times New Roman" w:hAnsi="Times New Roman" w:cs="Times New Roman"/>
          <w:b/>
          <w:sz w:val="28"/>
          <w:szCs w:val="28"/>
        </w:rPr>
        <w:t>Объект исследования</w:t>
      </w:r>
      <w:r w:rsidRPr="005110F5">
        <w:rPr>
          <w:rFonts w:ascii="Times New Roman" w:hAnsi="Times New Roman" w:cs="Times New Roman"/>
          <w:sz w:val="28"/>
          <w:szCs w:val="28"/>
        </w:rPr>
        <w:t>: процесс формирования метакомпетенций предтехнологической подготовки обучающихся.</w:t>
      </w:r>
    </w:p>
    <w:p w:rsidR="005110F5" w:rsidRPr="005110F5" w:rsidRDefault="005110F5" w:rsidP="005110F5">
      <w:pPr>
        <w:ind w:firstLine="708"/>
        <w:rPr>
          <w:rFonts w:ascii="Times New Roman" w:hAnsi="Times New Roman" w:cs="Times New Roman"/>
          <w:sz w:val="28"/>
          <w:szCs w:val="28"/>
        </w:rPr>
      </w:pPr>
      <w:r w:rsidRPr="005110F5">
        <w:rPr>
          <w:rFonts w:ascii="Times New Roman" w:hAnsi="Times New Roman" w:cs="Times New Roman"/>
          <w:b/>
          <w:sz w:val="28"/>
          <w:szCs w:val="28"/>
        </w:rPr>
        <w:t>Предмет исследования</w:t>
      </w:r>
      <w:r w:rsidRPr="005110F5">
        <w:rPr>
          <w:rFonts w:ascii="Times New Roman" w:hAnsi="Times New Roman" w:cs="Times New Roman"/>
          <w:sz w:val="28"/>
          <w:szCs w:val="28"/>
        </w:rPr>
        <w:t>: педагогическое обеспечение формирования метакомпетенций предтехнологической подготовки обучающихся в специализированных инженерно-технологических классах основной общей школы.</w:t>
      </w:r>
    </w:p>
    <w:p w:rsidR="005110F5" w:rsidRPr="005110F5" w:rsidRDefault="005110F5" w:rsidP="005110F5">
      <w:pPr>
        <w:ind w:firstLine="708"/>
        <w:rPr>
          <w:rFonts w:ascii="Times New Roman" w:hAnsi="Times New Roman" w:cs="Times New Roman"/>
          <w:sz w:val="28"/>
          <w:szCs w:val="28"/>
        </w:rPr>
      </w:pPr>
      <w:r w:rsidRPr="005110F5">
        <w:rPr>
          <w:rFonts w:ascii="Times New Roman" w:hAnsi="Times New Roman" w:cs="Times New Roman"/>
          <w:b/>
          <w:sz w:val="28"/>
          <w:szCs w:val="28"/>
        </w:rPr>
        <w:t>Цель исследования</w:t>
      </w:r>
      <w:r w:rsidRPr="005110F5">
        <w:rPr>
          <w:rFonts w:ascii="Times New Roman" w:hAnsi="Times New Roman" w:cs="Times New Roman"/>
          <w:sz w:val="28"/>
          <w:szCs w:val="28"/>
        </w:rPr>
        <w:t>: теоретически обосновать, разработать  организационно-педагогические условия формирования метакомпетенций предтехнологической подготовки обучающихся в  специализированных инженерно-технологических классах основной общей школы и экспериментальным путем проверить их результативность.</w:t>
      </w:r>
    </w:p>
    <w:p w:rsidR="005110F5" w:rsidRPr="005110F5" w:rsidRDefault="005110F5" w:rsidP="005110F5">
      <w:pPr>
        <w:ind w:firstLine="708"/>
        <w:rPr>
          <w:rFonts w:ascii="Times New Roman" w:hAnsi="Times New Roman" w:cs="Times New Roman"/>
          <w:sz w:val="28"/>
          <w:szCs w:val="28"/>
        </w:rPr>
      </w:pPr>
      <w:r w:rsidRPr="005110F5">
        <w:rPr>
          <w:rFonts w:ascii="Times New Roman" w:hAnsi="Times New Roman" w:cs="Times New Roman"/>
          <w:b/>
          <w:sz w:val="28"/>
          <w:szCs w:val="28"/>
        </w:rPr>
        <w:lastRenderedPageBreak/>
        <w:t>Гипотеза исследования</w:t>
      </w:r>
      <w:r w:rsidRPr="005110F5">
        <w:rPr>
          <w:rFonts w:ascii="Times New Roman" w:hAnsi="Times New Roman" w:cs="Times New Roman"/>
          <w:sz w:val="28"/>
          <w:szCs w:val="28"/>
        </w:rPr>
        <w:t xml:space="preserve">: формирование метакомпетенций  предтехнологической подготовки обучающихся в специализированных инженерно-технологических классах основной общей школы будет результативным, если </w:t>
      </w:r>
    </w:p>
    <w:p w:rsidR="005110F5" w:rsidRPr="005110F5" w:rsidRDefault="005110F5" w:rsidP="005110F5">
      <w:pPr>
        <w:ind w:firstLine="708"/>
        <w:rPr>
          <w:rFonts w:ascii="Times New Roman" w:hAnsi="Times New Roman" w:cs="Times New Roman"/>
          <w:sz w:val="28"/>
          <w:szCs w:val="28"/>
        </w:rPr>
      </w:pPr>
      <w:r w:rsidRPr="005110F5">
        <w:rPr>
          <w:rFonts w:ascii="Times New Roman" w:hAnsi="Times New Roman" w:cs="Times New Roman"/>
          <w:sz w:val="28"/>
          <w:szCs w:val="28"/>
        </w:rPr>
        <w:t xml:space="preserve">на теоретическом уровне: выявлены сущность и содержание метакомпетенций обучающихся; раскрыт педагогический смысл формирования метакомпетенций обучающихся в специализированных инженерно-технологических классах; охарактеризованы специализированные инженерно-технологические классы в контексте формирования метакомпетенций обучающихся; разработан оценочно-диагностический инструментарий изучения сформированности метакомпетенций обучающихся и их участия в проектной деятельности в научно-технологической среде; </w:t>
      </w:r>
    </w:p>
    <w:p w:rsidR="005110F5" w:rsidRPr="005110F5" w:rsidRDefault="005110F5" w:rsidP="005110F5">
      <w:pPr>
        <w:ind w:firstLine="708"/>
        <w:rPr>
          <w:rFonts w:ascii="Times New Roman" w:hAnsi="Times New Roman" w:cs="Times New Roman"/>
          <w:sz w:val="28"/>
          <w:szCs w:val="28"/>
        </w:rPr>
      </w:pPr>
      <w:r w:rsidRPr="005110F5">
        <w:rPr>
          <w:rFonts w:ascii="Times New Roman" w:hAnsi="Times New Roman" w:cs="Times New Roman"/>
          <w:sz w:val="28"/>
          <w:szCs w:val="28"/>
        </w:rPr>
        <w:t>на практическом уровне: разработано и реализовано педагогическое обеспечение в виде организационно-педагогических условий, способствующих формированию метакомпетенций предтехнологической подготовки обучающихся в специализированных инженерно-технологических  классах: ориентирование обучающихся на выбор технологических направлений профессиональной подготовки; организацию работы обучающихся с научно-технологическими текстами; вовлечение обучающихся в проектную деятельность в  научно-технологической среде.</w:t>
      </w:r>
    </w:p>
    <w:p w:rsidR="005110F5" w:rsidRPr="005110F5" w:rsidRDefault="005110F5" w:rsidP="005110F5">
      <w:pPr>
        <w:ind w:firstLine="708"/>
        <w:rPr>
          <w:rFonts w:ascii="Times New Roman" w:hAnsi="Times New Roman" w:cs="Times New Roman"/>
          <w:sz w:val="28"/>
          <w:szCs w:val="28"/>
        </w:rPr>
      </w:pPr>
      <w:r w:rsidRPr="005110F5">
        <w:rPr>
          <w:rFonts w:ascii="Times New Roman" w:hAnsi="Times New Roman" w:cs="Times New Roman"/>
          <w:sz w:val="28"/>
          <w:szCs w:val="28"/>
        </w:rPr>
        <w:t xml:space="preserve">В соответствии с поставленной целью, объектом, предметом и гипотезой исследования определены </w:t>
      </w:r>
      <w:r w:rsidRPr="005110F5">
        <w:rPr>
          <w:rFonts w:ascii="Times New Roman" w:hAnsi="Times New Roman" w:cs="Times New Roman"/>
          <w:b/>
          <w:sz w:val="28"/>
          <w:szCs w:val="28"/>
        </w:rPr>
        <w:t>задачи</w:t>
      </w:r>
      <w:r w:rsidRPr="005110F5">
        <w:rPr>
          <w:rFonts w:ascii="Times New Roman" w:hAnsi="Times New Roman" w:cs="Times New Roman"/>
          <w:sz w:val="28"/>
          <w:szCs w:val="28"/>
        </w:rPr>
        <w:t>:</w:t>
      </w:r>
    </w:p>
    <w:p w:rsidR="005110F5" w:rsidRPr="005110F5" w:rsidRDefault="005110F5" w:rsidP="005110F5">
      <w:pPr>
        <w:ind w:firstLine="708"/>
        <w:rPr>
          <w:rFonts w:ascii="Times New Roman" w:hAnsi="Times New Roman" w:cs="Times New Roman"/>
          <w:sz w:val="28"/>
          <w:szCs w:val="28"/>
        </w:rPr>
      </w:pPr>
      <w:r w:rsidRPr="005110F5">
        <w:rPr>
          <w:rFonts w:ascii="Times New Roman" w:hAnsi="Times New Roman" w:cs="Times New Roman"/>
          <w:sz w:val="28"/>
          <w:szCs w:val="28"/>
        </w:rPr>
        <w:t>1.</w:t>
      </w:r>
      <w:r w:rsidRPr="005110F5">
        <w:rPr>
          <w:rFonts w:ascii="Times New Roman" w:hAnsi="Times New Roman" w:cs="Times New Roman"/>
          <w:sz w:val="28"/>
          <w:szCs w:val="28"/>
        </w:rPr>
        <w:tab/>
        <w:t>выявить сущность и содержание понятия «метакомпетенция», эксплицировать понятие «метакомпетенция предтехнологической подготовки обучающегося»;</w:t>
      </w:r>
    </w:p>
    <w:p w:rsidR="005110F5" w:rsidRPr="005110F5" w:rsidRDefault="005110F5" w:rsidP="005110F5">
      <w:pPr>
        <w:ind w:firstLine="708"/>
        <w:rPr>
          <w:rFonts w:ascii="Times New Roman" w:hAnsi="Times New Roman" w:cs="Times New Roman"/>
          <w:sz w:val="28"/>
          <w:szCs w:val="28"/>
        </w:rPr>
      </w:pPr>
      <w:r w:rsidRPr="005110F5">
        <w:rPr>
          <w:rFonts w:ascii="Times New Roman" w:hAnsi="Times New Roman" w:cs="Times New Roman"/>
          <w:sz w:val="28"/>
          <w:szCs w:val="28"/>
        </w:rPr>
        <w:t>2.</w:t>
      </w:r>
      <w:r w:rsidRPr="005110F5">
        <w:rPr>
          <w:rFonts w:ascii="Times New Roman" w:hAnsi="Times New Roman" w:cs="Times New Roman"/>
          <w:sz w:val="28"/>
          <w:szCs w:val="28"/>
        </w:rPr>
        <w:tab/>
        <w:t>раскрыть педагогический смысл формирования метакомпетенций предтехнологической подготовки обучающихся в специализированных инженерно-технологических классах;</w:t>
      </w:r>
    </w:p>
    <w:p w:rsidR="005110F5" w:rsidRPr="005110F5" w:rsidRDefault="005110F5" w:rsidP="005110F5">
      <w:pPr>
        <w:ind w:firstLine="708"/>
        <w:rPr>
          <w:rFonts w:ascii="Times New Roman" w:hAnsi="Times New Roman" w:cs="Times New Roman"/>
          <w:sz w:val="28"/>
          <w:szCs w:val="28"/>
        </w:rPr>
      </w:pPr>
      <w:r w:rsidRPr="005110F5">
        <w:rPr>
          <w:rFonts w:ascii="Times New Roman" w:hAnsi="Times New Roman" w:cs="Times New Roman"/>
          <w:sz w:val="28"/>
          <w:szCs w:val="28"/>
        </w:rPr>
        <w:t>3.</w:t>
      </w:r>
      <w:r w:rsidRPr="005110F5">
        <w:rPr>
          <w:rFonts w:ascii="Times New Roman" w:hAnsi="Times New Roman" w:cs="Times New Roman"/>
          <w:sz w:val="28"/>
          <w:szCs w:val="28"/>
        </w:rPr>
        <w:tab/>
        <w:t xml:space="preserve">охарактеризовать специализированные инженерно-технологические классы основной общей школы  в контексте формирования метакомпетенций предтехнологической подготовки обучающихся; </w:t>
      </w:r>
    </w:p>
    <w:p w:rsidR="005110F5" w:rsidRPr="005110F5" w:rsidRDefault="005110F5" w:rsidP="005110F5">
      <w:pPr>
        <w:ind w:firstLine="708"/>
        <w:rPr>
          <w:rFonts w:ascii="Times New Roman" w:hAnsi="Times New Roman" w:cs="Times New Roman"/>
          <w:sz w:val="28"/>
          <w:szCs w:val="28"/>
        </w:rPr>
      </w:pPr>
      <w:r w:rsidRPr="005110F5">
        <w:rPr>
          <w:rFonts w:ascii="Times New Roman" w:hAnsi="Times New Roman" w:cs="Times New Roman"/>
          <w:sz w:val="28"/>
          <w:szCs w:val="28"/>
        </w:rPr>
        <w:t>4.</w:t>
      </w:r>
      <w:r w:rsidRPr="005110F5">
        <w:rPr>
          <w:rFonts w:ascii="Times New Roman" w:hAnsi="Times New Roman" w:cs="Times New Roman"/>
          <w:sz w:val="28"/>
          <w:szCs w:val="28"/>
        </w:rPr>
        <w:tab/>
        <w:t xml:space="preserve">разработать оценочно-диагностический инструментарий изучения сформированности метакомпетенций предтехнологической </w:t>
      </w:r>
      <w:r w:rsidRPr="005110F5">
        <w:rPr>
          <w:rFonts w:ascii="Times New Roman" w:hAnsi="Times New Roman" w:cs="Times New Roman"/>
          <w:sz w:val="28"/>
          <w:szCs w:val="28"/>
        </w:rPr>
        <w:lastRenderedPageBreak/>
        <w:t xml:space="preserve">подготовки обучающихся и их участия в проектной деятельности в научно-технологической среде в виде  уровней, критериев и показателей; </w:t>
      </w:r>
    </w:p>
    <w:p w:rsidR="005110F5" w:rsidRDefault="005110F5" w:rsidP="005110F5">
      <w:pPr>
        <w:ind w:firstLine="708"/>
        <w:rPr>
          <w:rFonts w:ascii="Times New Roman" w:hAnsi="Times New Roman" w:cs="Times New Roman"/>
          <w:sz w:val="28"/>
          <w:szCs w:val="28"/>
        </w:rPr>
      </w:pPr>
      <w:r w:rsidRPr="005110F5">
        <w:rPr>
          <w:rFonts w:ascii="Times New Roman" w:hAnsi="Times New Roman" w:cs="Times New Roman"/>
          <w:sz w:val="28"/>
          <w:szCs w:val="28"/>
        </w:rPr>
        <w:t>5.</w:t>
      </w:r>
      <w:r w:rsidRPr="005110F5">
        <w:rPr>
          <w:rFonts w:ascii="Times New Roman" w:hAnsi="Times New Roman" w:cs="Times New Roman"/>
          <w:sz w:val="28"/>
          <w:szCs w:val="28"/>
        </w:rPr>
        <w:tab/>
        <w:t>обосновать и разработать  организационно-педагогические условия формирования метакомпетенций предтехнологической подготовки обучающихся в специализированных инженерно-технологических классах основной общей школы  и экспериментальным путем проверить их результативность; разработать методические рекомендации по организации данного процесса для учителей и тьюторов основной общей школы.</w:t>
      </w:r>
    </w:p>
    <w:p w:rsidR="005110F5" w:rsidRPr="005110F5" w:rsidRDefault="005110F5" w:rsidP="005110F5">
      <w:pPr>
        <w:ind w:firstLine="708"/>
        <w:rPr>
          <w:rFonts w:ascii="Times New Roman" w:hAnsi="Times New Roman" w:cs="Times New Roman"/>
          <w:sz w:val="28"/>
          <w:szCs w:val="28"/>
        </w:rPr>
      </w:pPr>
      <w:r w:rsidRPr="005110F5">
        <w:rPr>
          <w:rFonts w:ascii="Times New Roman" w:hAnsi="Times New Roman" w:cs="Times New Roman"/>
          <w:b/>
          <w:sz w:val="28"/>
          <w:szCs w:val="28"/>
        </w:rPr>
        <w:t>Методологическую основу исследования</w:t>
      </w:r>
      <w:r w:rsidRPr="005110F5">
        <w:rPr>
          <w:rFonts w:ascii="Times New Roman" w:hAnsi="Times New Roman" w:cs="Times New Roman"/>
          <w:sz w:val="28"/>
          <w:szCs w:val="28"/>
        </w:rPr>
        <w:t xml:space="preserve"> составили: </w:t>
      </w:r>
    </w:p>
    <w:p w:rsidR="005110F5" w:rsidRPr="005110F5" w:rsidRDefault="005110F5" w:rsidP="005110F5">
      <w:pPr>
        <w:ind w:firstLine="708"/>
        <w:rPr>
          <w:rFonts w:ascii="Times New Roman" w:hAnsi="Times New Roman" w:cs="Times New Roman"/>
          <w:sz w:val="28"/>
          <w:szCs w:val="28"/>
        </w:rPr>
      </w:pPr>
      <w:r w:rsidRPr="005110F5">
        <w:rPr>
          <w:rFonts w:ascii="Times New Roman" w:hAnsi="Times New Roman" w:cs="Times New Roman"/>
          <w:sz w:val="28"/>
          <w:szCs w:val="28"/>
        </w:rPr>
        <w:t xml:space="preserve">личностно-деятельностный подход, позволяющий рассматривать метакомпетенции обучающихся как умения, формируемые и проявляющиеся в деятельности (К.А. Абульханова-Славская, Д.А. Леонтьев, С.Л. Рубинштейн и другие); </w:t>
      </w:r>
    </w:p>
    <w:p w:rsidR="005110F5" w:rsidRPr="005110F5" w:rsidRDefault="005110F5" w:rsidP="005110F5">
      <w:pPr>
        <w:ind w:firstLine="708"/>
        <w:rPr>
          <w:rFonts w:ascii="Times New Roman" w:hAnsi="Times New Roman" w:cs="Times New Roman"/>
          <w:sz w:val="28"/>
          <w:szCs w:val="28"/>
        </w:rPr>
      </w:pPr>
      <w:r w:rsidRPr="005110F5">
        <w:rPr>
          <w:rFonts w:ascii="Times New Roman" w:hAnsi="Times New Roman" w:cs="Times New Roman"/>
          <w:sz w:val="28"/>
          <w:szCs w:val="28"/>
        </w:rPr>
        <w:t>компетентностный подход, согласно которому общекультурные и профессиональные компетенции позволяют рассмотреть формирование метакомпетенций обучающихся единстве с научно-технологической средой (В.А. Адольф, Э.Ф. Зеер, И.Я. Зимняя, С.И. Осипова и другие);</w:t>
      </w:r>
    </w:p>
    <w:p w:rsidR="005110F5" w:rsidRDefault="005110F5" w:rsidP="005110F5">
      <w:pPr>
        <w:ind w:firstLine="708"/>
        <w:rPr>
          <w:rFonts w:ascii="Times New Roman" w:hAnsi="Times New Roman" w:cs="Times New Roman"/>
          <w:sz w:val="28"/>
          <w:szCs w:val="28"/>
        </w:rPr>
      </w:pPr>
      <w:r w:rsidRPr="005110F5">
        <w:rPr>
          <w:rFonts w:ascii="Times New Roman" w:hAnsi="Times New Roman" w:cs="Times New Roman"/>
          <w:sz w:val="28"/>
          <w:szCs w:val="28"/>
        </w:rPr>
        <w:t>системно-диагностический подход, позволяющий разработать оценочно-диагностический инструментарий изучения сформированности метакомпетенций обучающихся в специализированных инж</w:t>
      </w:r>
      <w:r>
        <w:rPr>
          <w:rFonts w:ascii="Times New Roman" w:hAnsi="Times New Roman" w:cs="Times New Roman"/>
          <w:sz w:val="28"/>
          <w:szCs w:val="28"/>
        </w:rPr>
        <w:t xml:space="preserve">енерно-технологических классах </w:t>
      </w:r>
      <w:r w:rsidRPr="005110F5">
        <w:rPr>
          <w:rFonts w:ascii="Times New Roman" w:hAnsi="Times New Roman" w:cs="Times New Roman"/>
          <w:sz w:val="28"/>
          <w:szCs w:val="28"/>
        </w:rPr>
        <w:t>( Э.Г. Винограй,В.В. Игнатова, С.В. Кучерявенко, М.И. Шилова и другие).</w:t>
      </w:r>
    </w:p>
    <w:p w:rsidR="005110F5" w:rsidRDefault="005110F5" w:rsidP="005110F5">
      <w:pPr>
        <w:ind w:firstLine="708"/>
        <w:rPr>
          <w:rFonts w:ascii="Times New Roman" w:hAnsi="Times New Roman" w:cs="Times New Roman"/>
          <w:sz w:val="28"/>
          <w:szCs w:val="28"/>
        </w:rPr>
      </w:pPr>
      <w:r w:rsidRPr="005110F5">
        <w:rPr>
          <w:rFonts w:ascii="Times New Roman" w:hAnsi="Times New Roman" w:cs="Times New Roman"/>
          <w:b/>
          <w:sz w:val="28"/>
          <w:szCs w:val="28"/>
        </w:rPr>
        <w:t>Теоретическую основу исследования</w:t>
      </w:r>
      <w:r w:rsidRPr="005110F5">
        <w:rPr>
          <w:rFonts w:ascii="Times New Roman" w:hAnsi="Times New Roman" w:cs="Times New Roman"/>
          <w:sz w:val="28"/>
          <w:szCs w:val="28"/>
        </w:rPr>
        <w:t xml:space="preserve"> составили общенаучные и частнонаучныетруды в области изучения: научных категорий с приставкой «мета» (Аристотель, Андроник Родосский, Фома Аквинский, М. Хайдеггер, А.В. Хуторской, В.Соловьев и другие); концепта «metalearning» (Дж. Бигз); сути феномена метакомпетенций среди российских исследователей (М.А. Холодная, И.А. Зимняя, Ю.В. Громыко, Л.М. Ордобоева  и другие); сути феномена метакомпетенций среди зарубежных исследователей (М. Ван дер Клинк, Дж. Бун, Дж.Бигз, Дж. Бургойн, А.Вервей, Д.Винтертон, К. Вудруф, Ф.Деламер, Л.Мерви, Р. Браун  и другие); нового инженерного образования (П.М. Вчерашний, Н.В. Гафурова, М.В. Румянцев, О.А. Осипенко);  модели «инженера нового поколения» среди российских исследователей (Р.М. Горбатюк, О.П. Попова, А.Г. Михайлова); модели «инженера нового поколения» среди зарубежных исследователей (О.Л. Фиговский, К.Л. Левков </w:t>
      </w:r>
      <w:r w:rsidRPr="005110F5">
        <w:rPr>
          <w:rFonts w:ascii="Times New Roman" w:hAnsi="Times New Roman" w:cs="Times New Roman"/>
          <w:sz w:val="28"/>
          <w:szCs w:val="28"/>
        </w:rPr>
        <w:lastRenderedPageBreak/>
        <w:t>и другие); модели непрерывного профессионального образования (П.С. Чубик, В.С. Севастьянов и другие); «третьей» индустриальной революции (Дж.Ривкин) и «четвертой»индустриальной революции (К. Шваб); педагогического обеспечения образовательной деятельности  в условиях, стратегиях, тактиках его реализации (В.В. Игнатова, Н.Э. Касаткина, Е.Л. Руднева и другие); методологии педагогических исследований, методов обработки и интерпретации их результатов (Р. Атаханов, Н.М. Борытко, В.И. Загвязинский, Д.А. Новиков, О.А. Шушерина и другие).</w:t>
      </w:r>
    </w:p>
    <w:p w:rsidR="005110F5" w:rsidRDefault="005110F5" w:rsidP="005110F5">
      <w:pPr>
        <w:ind w:firstLine="708"/>
        <w:rPr>
          <w:rFonts w:ascii="Times New Roman" w:hAnsi="Times New Roman" w:cs="Times New Roman"/>
          <w:sz w:val="28"/>
          <w:szCs w:val="28"/>
        </w:rPr>
      </w:pPr>
      <w:r w:rsidRPr="005110F5">
        <w:rPr>
          <w:rFonts w:ascii="Times New Roman" w:hAnsi="Times New Roman" w:cs="Times New Roman"/>
          <w:b/>
          <w:sz w:val="28"/>
          <w:szCs w:val="28"/>
        </w:rPr>
        <w:t>Методы педагогического исследования:</w:t>
      </w:r>
      <w:r w:rsidRPr="005110F5">
        <w:rPr>
          <w:rFonts w:ascii="Times New Roman" w:hAnsi="Times New Roman" w:cs="Times New Roman"/>
          <w:sz w:val="28"/>
          <w:szCs w:val="28"/>
        </w:rPr>
        <w:t xml:space="preserve"> общетеоретические – анализ философской, психолого-педагогической, научно-методической и справочно-энциклопедической литературы, нормативно-правовой документации по тематике исследования, сравнение, дедукция, интерпретация, построение гипотез, педагогическое моделирование; эмпирические – изучение и обобщение педагогического опыта, опрос, беседа, оценка, самооценка, референтная оценка, экспертная оценка, наблюдение, консультирование, педагогический эксперимент; статистические – ранжирование, шкалирование, U-критерий Манна-Уитни, многофункциональный критерий φ* – угловое преобразование Фишера, метод ранговой корреляции Спирмена.</w:t>
      </w:r>
    </w:p>
    <w:p w:rsidR="005110F5" w:rsidRDefault="005110F5" w:rsidP="005110F5">
      <w:pPr>
        <w:ind w:firstLine="708"/>
        <w:rPr>
          <w:rFonts w:ascii="Times New Roman" w:hAnsi="Times New Roman" w:cs="Times New Roman"/>
          <w:sz w:val="28"/>
          <w:szCs w:val="28"/>
        </w:rPr>
      </w:pPr>
      <w:r w:rsidRPr="005110F5">
        <w:rPr>
          <w:rFonts w:ascii="Times New Roman" w:hAnsi="Times New Roman" w:cs="Times New Roman"/>
          <w:b/>
          <w:sz w:val="28"/>
          <w:szCs w:val="28"/>
        </w:rPr>
        <w:t>Экспериментальная база исследования</w:t>
      </w:r>
      <w:r w:rsidRPr="005110F5">
        <w:rPr>
          <w:rFonts w:ascii="Times New Roman" w:hAnsi="Times New Roman" w:cs="Times New Roman"/>
          <w:sz w:val="28"/>
          <w:szCs w:val="28"/>
        </w:rPr>
        <w:t xml:space="preserve"> – МАОУ «Гимназия №11 имени А.Н. Кулакова» (г. Красноярск). В исследовании на разных этапах приняло участие более 100 респондентов (обучающиеся 8-11 классов, учителя, преподаватели ВУЗов, тьюторы, магистранты, сотрудники и ветераны промышленных предприятий). В экспериментальную работу было включено 25 обучающихся специализированного инженерно-технологического класса основной общей школы.</w:t>
      </w:r>
    </w:p>
    <w:p w:rsidR="005110F5" w:rsidRDefault="005110F5" w:rsidP="005110F5">
      <w:pPr>
        <w:ind w:firstLine="708"/>
        <w:rPr>
          <w:rFonts w:ascii="Times New Roman" w:hAnsi="Times New Roman" w:cs="Times New Roman"/>
          <w:sz w:val="28"/>
          <w:szCs w:val="28"/>
        </w:rPr>
      </w:pPr>
      <w:r w:rsidRPr="005110F5">
        <w:rPr>
          <w:rFonts w:ascii="Times New Roman" w:hAnsi="Times New Roman" w:cs="Times New Roman"/>
          <w:b/>
          <w:sz w:val="28"/>
          <w:szCs w:val="28"/>
        </w:rPr>
        <w:t>Личное участие соискателя</w:t>
      </w:r>
      <w:r w:rsidRPr="005110F5">
        <w:rPr>
          <w:rFonts w:ascii="Times New Roman" w:hAnsi="Times New Roman" w:cs="Times New Roman"/>
          <w:sz w:val="28"/>
          <w:szCs w:val="28"/>
        </w:rPr>
        <w:t xml:space="preserve"> состоит в постановке проблемы, выявлении теоретических предпосылок формирования метакомпетенций обучающихся в специализированных инженерно-технологических классах, описании оценочно-диагностического инструментария изучения сформированности метакомпетенций предтехнологической подготовки обучающихся в специализированных инженерно-технологических классах. Также участие соискателя в разработке, реализации и экспериментальном обосновании результативности педагогического обеспечения исследуемого процесса, подготовке публикаций по теме исследования, в том числе в журналах, включенных в Перечень российских рецензируемых научных журналов: «Вестник Томского государственного университета» (Томск, (2018, 2019 гг.)), «Мир человека» (Красноярск (2017, 2018, 2019 гг.)), </w:t>
      </w:r>
      <w:r w:rsidRPr="005110F5">
        <w:rPr>
          <w:rFonts w:ascii="Times New Roman" w:hAnsi="Times New Roman" w:cs="Times New Roman"/>
          <w:sz w:val="28"/>
          <w:szCs w:val="28"/>
        </w:rPr>
        <w:lastRenderedPageBreak/>
        <w:t>«Проблемный и ноосферный подходы в обеспечении условий реализации современного образования для устойчивого развития цивилизации: материалы XVIII Московской международной конференции «Образование в XXI веке – глазами детей и взрослых» (Москва, 2018 г.), «Образование и социализация личности в современном обществе: материалы XI Международной научной конференции» (Красноярск, 2018 г.).</w:t>
      </w:r>
    </w:p>
    <w:p w:rsidR="005110F5" w:rsidRDefault="005110F5" w:rsidP="005110F5">
      <w:pPr>
        <w:ind w:firstLine="708"/>
        <w:rPr>
          <w:rFonts w:ascii="Times New Roman" w:hAnsi="Times New Roman" w:cs="Times New Roman"/>
          <w:sz w:val="28"/>
          <w:szCs w:val="28"/>
        </w:rPr>
      </w:pPr>
      <w:r w:rsidRPr="005110F5">
        <w:rPr>
          <w:rFonts w:ascii="Times New Roman" w:hAnsi="Times New Roman" w:cs="Times New Roman"/>
          <w:b/>
          <w:sz w:val="28"/>
          <w:szCs w:val="28"/>
        </w:rPr>
        <w:t>Основные этапы исследования. Первый этап</w:t>
      </w:r>
      <w:r w:rsidRPr="005110F5">
        <w:rPr>
          <w:rFonts w:ascii="Times New Roman" w:hAnsi="Times New Roman" w:cs="Times New Roman"/>
          <w:sz w:val="28"/>
          <w:szCs w:val="28"/>
        </w:rPr>
        <w:t xml:space="preserve"> (2013-2014 гг.) включал  теоретический анализ проблемы исследования, нормативных документов по модернизации основной общей и средней  общей школы, исследований по проблеме формирования метакомпетенций предтехнологической подготовки обучающихся в основной общей и средней общей школе, в специализированных  инженерно-технологических классах;  уточнение темы, определение методологии, объекта, предмета, цели, задач и гипотезы исследования; разработку категориального аппарата, оценочно-диагностического инструментария изучения сформированности метакомпетенций предтехнологической подготовки обучающихся в вышеупомянутых классах, стадий экспериментальной работы. </w:t>
      </w:r>
      <w:r w:rsidRPr="005110F5">
        <w:rPr>
          <w:rFonts w:ascii="Times New Roman" w:hAnsi="Times New Roman" w:cs="Times New Roman"/>
          <w:b/>
          <w:sz w:val="28"/>
          <w:szCs w:val="28"/>
        </w:rPr>
        <w:t>Второй этап</w:t>
      </w:r>
      <w:r w:rsidRPr="005110F5">
        <w:rPr>
          <w:rFonts w:ascii="Times New Roman" w:hAnsi="Times New Roman" w:cs="Times New Roman"/>
          <w:sz w:val="28"/>
          <w:szCs w:val="28"/>
        </w:rPr>
        <w:t xml:space="preserve"> (2014-2017 гг.) связывался с разработкой и реализацией организационно-педагогических условий формирования метакомпетенций предтехнологической подготовки обучающихся в специализированных инженерно-технологических классах; проверкой  результативности. </w:t>
      </w:r>
      <w:r w:rsidRPr="005110F5">
        <w:rPr>
          <w:rFonts w:ascii="Times New Roman" w:hAnsi="Times New Roman" w:cs="Times New Roman"/>
          <w:b/>
          <w:sz w:val="28"/>
          <w:szCs w:val="28"/>
        </w:rPr>
        <w:t xml:space="preserve">Третий этап </w:t>
      </w:r>
      <w:r w:rsidRPr="005110F5">
        <w:rPr>
          <w:rFonts w:ascii="Times New Roman" w:hAnsi="Times New Roman" w:cs="Times New Roman"/>
          <w:sz w:val="28"/>
          <w:szCs w:val="28"/>
        </w:rPr>
        <w:t>(2017-2019 гг.) включал завершение экспериментальной работы, обобщение и систематизацию результатов исследования, уточнение и формулирование выводов и рекомендаций по формированию метакомпетенций предтехнологической подготовки обучающихся в специализированных инженерно-технологических классах; оформление текста диссертации и автореферата.</w:t>
      </w:r>
    </w:p>
    <w:p w:rsidR="00CC5A08" w:rsidRPr="00CC5A08" w:rsidRDefault="00CC5A08" w:rsidP="00CC5A08">
      <w:pPr>
        <w:ind w:firstLine="708"/>
        <w:rPr>
          <w:rFonts w:ascii="Times New Roman" w:hAnsi="Times New Roman" w:cs="Times New Roman"/>
          <w:sz w:val="28"/>
          <w:szCs w:val="28"/>
        </w:rPr>
      </w:pPr>
      <w:r w:rsidRPr="00CC5A08">
        <w:rPr>
          <w:rFonts w:ascii="Times New Roman" w:hAnsi="Times New Roman" w:cs="Times New Roman"/>
          <w:b/>
          <w:sz w:val="28"/>
          <w:szCs w:val="28"/>
        </w:rPr>
        <w:t>Научная новизна</w:t>
      </w:r>
      <w:r w:rsidRPr="00CC5A08">
        <w:rPr>
          <w:rFonts w:ascii="Times New Roman" w:hAnsi="Times New Roman" w:cs="Times New Roman"/>
          <w:sz w:val="28"/>
          <w:szCs w:val="28"/>
        </w:rPr>
        <w:t xml:space="preserve"> исследования заключается в следующем:</w:t>
      </w:r>
    </w:p>
    <w:p w:rsidR="00CC5A08" w:rsidRPr="00CC5A08" w:rsidRDefault="00CC5A08" w:rsidP="00CC5A08">
      <w:pPr>
        <w:ind w:firstLine="708"/>
        <w:rPr>
          <w:rFonts w:ascii="Times New Roman" w:hAnsi="Times New Roman" w:cs="Times New Roman"/>
          <w:sz w:val="28"/>
          <w:szCs w:val="28"/>
        </w:rPr>
      </w:pPr>
      <w:r w:rsidRPr="00CC5A08">
        <w:rPr>
          <w:rFonts w:ascii="Times New Roman" w:hAnsi="Times New Roman" w:cs="Times New Roman"/>
          <w:i/>
          <w:sz w:val="28"/>
          <w:szCs w:val="28"/>
        </w:rPr>
        <w:t>разработана научная идея</w:t>
      </w:r>
      <w:r w:rsidRPr="00CC5A08">
        <w:rPr>
          <w:rFonts w:ascii="Times New Roman" w:hAnsi="Times New Roman" w:cs="Times New Roman"/>
          <w:sz w:val="28"/>
          <w:szCs w:val="28"/>
        </w:rPr>
        <w:t xml:space="preserve"> о том, что  формирование метакомпетенций предтехнологическая подготовка обучающихся основной общей школы способствует  мотивации данных обучающихся  на выбор технологических направлений профессиональной подготовки в условиях актуальности  научно-технологического развития страны;</w:t>
      </w:r>
    </w:p>
    <w:p w:rsidR="00CC5A08" w:rsidRPr="00CC5A08" w:rsidRDefault="00CC5A08" w:rsidP="00CC5A08">
      <w:pPr>
        <w:ind w:firstLine="708"/>
        <w:rPr>
          <w:rFonts w:ascii="Times New Roman" w:hAnsi="Times New Roman" w:cs="Times New Roman"/>
          <w:sz w:val="28"/>
          <w:szCs w:val="28"/>
        </w:rPr>
      </w:pPr>
      <w:r w:rsidRPr="00CC5A08">
        <w:rPr>
          <w:rFonts w:ascii="Times New Roman" w:hAnsi="Times New Roman" w:cs="Times New Roman"/>
          <w:sz w:val="28"/>
          <w:szCs w:val="28"/>
        </w:rPr>
        <w:t xml:space="preserve">предложено оригинальное суждение о компетенции обучающегося как способности к действиям известными способами в стабильных условиях развития и  </w:t>
      </w:r>
      <w:r w:rsidRPr="00CC5A08">
        <w:rPr>
          <w:rFonts w:ascii="Times New Roman" w:hAnsi="Times New Roman" w:cs="Times New Roman"/>
          <w:i/>
          <w:sz w:val="28"/>
          <w:szCs w:val="28"/>
        </w:rPr>
        <w:t>метакомпетенции предтехнологической подготовки обучающегося</w:t>
      </w:r>
      <w:r w:rsidRPr="00CC5A08">
        <w:rPr>
          <w:rFonts w:ascii="Times New Roman" w:hAnsi="Times New Roman" w:cs="Times New Roman"/>
          <w:sz w:val="28"/>
          <w:szCs w:val="28"/>
        </w:rPr>
        <w:t xml:space="preserve"> как метапредметной  подготовленности к  выбору </w:t>
      </w:r>
      <w:r w:rsidRPr="00CC5A08">
        <w:rPr>
          <w:rFonts w:ascii="Times New Roman" w:hAnsi="Times New Roman" w:cs="Times New Roman"/>
          <w:sz w:val="28"/>
          <w:szCs w:val="28"/>
        </w:rPr>
        <w:lastRenderedPageBreak/>
        <w:t xml:space="preserve">технологических направлений профессиональной подготовки в динамично изменяющихся условиях научно-технологического развития страны; </w:t>
      </w:r>
      <w:r w:rsidRPr="00CC5A08">
        <w:rPr>
          <w:rFonts w:ascii="Times New Roman" w:hAnsi="Times New Roman" w:cs="Times New Roman"/>
          <w:i/>
          <w:sz w:val="28"/>
          <w:szCs w:val="28"/>
        </w:rPr>
        <w:t>оригинальное разделение</w:t>
      </w:r>
      <w:r w:rsidRPr="00CC5A08">
        <w:rPr>
          <w:rFonts w:ascii="Times New Roman" w:hAnsi="Times New Roman" w:cs="Times New Roman"/>
          <w:sz w:val="28"/>
          <w:szCs w:val="28"/>
        </w:rPr>
        <w:t xml:space="preserve"> этапов  обучения иностранному языку: 1) этап обиходных терминов; 2) этап специализированных терминов (профессиональных, международных); 3) этап специфических терминов; оригинальность этапов заключается в их разделении по професионально-территориальному признаку и жесткой зависимости (независимости) друг от друга при использовании  (подробно  -  в § 2.2 данного исследования).  </w:t>
      </w:r>
    </w:p>
    <w:p w:rsidR="00CC5A08" w:rsidRPr="00CC5A08" w:rsidRDefault="00CC5A08" w:rsidP="00CC5A08">
      <w:pPr>
        <w:ind w:firstLine="708"/>
        <w:rPr>
          <w:rFonts w:ascii="Times New Roman" w:hAnsi="Times New Roman" w:cs="Times New Roman"/>
          <w:sz w:val="28"/>
          <w:szCs w:val="28"/>
        </w:rPr>
      </w:pPr>
      <w:r w:rsidRPr="00CC5A08">
        <w:rPr>
          <w:rFonts w:ascii="Times New Roman" w:hAnsi="Times New Roman" w:cs="Times New Roman"/>
          <w:i/>
          <w:sz w:val="28"/>
          <w:szCs w:val="28"/>
        </w:rPr>
        <w:t>введены измененные трактовки понятий</w:t>
      </w:r>
      <w:r w:rsidRPr="00CC5A08">
        <w:rPr>
          <w:rFonts w:ascii="Times New Roman" w:hAnsi="Times New Roman" w:cs="Times New Roman"/>
          <w:sz w:val="28"/>
          <w:szCs w:val="28"/>
        </w:rPr>
        <w:t xml:space="preserve">: научно-технологическая среда - активное пространство реальной и виртуальной действительности для реализации метакомпетенций будущих технологических специалистов в условиях научно-технологического развития страны; специализированные инженерно-технологические классы – многообразие видов  учебной  деятельности обучающихся, осваиваемых в процессе получения основного общего образования, в результате чего усваиваются знания, умения, ценности, образцы поведения и способы деятельности; </w:t>
      </w:r>
    </w:p>
    <w:p w:rsidR="00CC5A08" w:rsidRPr="00CC5A08" w:rsidRDefault="00CC5A08" w:rsidP="00CC5A08">
      <w:pPr>
        <w:ind w:firstLine="708"/>
        <w:rPr>
          <w:rFonts w:ascii="Times New Roman" w:hAnsi="Times New Roman" w:cs="Times New Roman"/>
          <w:sz w:val="28"/>
          <w:szCs w:val="28"/>
        </w:rPr>
      </w:pPr>
      <w:r w:rsidRPr="00CC5A08">
        <w:rPr>
          <w:rFonts w:ascii="Times New Roman" w:hAnsi="Times New Roman" w:cs="Times New Roman"/>
          <w:i/>
          <w:sz w:val="28"/>
          <w:szCs w:val="28"/>
        </w:rPr>
        <w:t>доказана перспективность</w:t>
      </w:r>
      <w:r w:rsidRPr="00CC5A08">
        <w:rPr>
          <w:rFonts w:ascii="Times New Roman" w:hAnsi="Times New Roman" w:cs="Times New Roman"/>
          <w:sz w:val="28"/>
          <w:szCs w:val="28"/>
        </w:rPr>
        <w:t xml:space="preserve"> создания педагогического обеспечения формирования метакомпетенций предтехнологической подготовки обучающихся основной общей школы в виде организационно-педагогических условий, методов, приемов и средств их реализации;</w:t>
      </w:r>
    </w:p>
    <w:p w:rsidR="00CC5A08" w:rsidRDefault="00CC5A08" w:rsidP="00CC5A08">
      <w:pPr>
        <w:ind w:firstLine="708"/>
        <w:rPr>
          <w:rFonts w:ascii="Times New Roman" w:hAnsi="Times New Roman" w:cs="Times New Roman"/>
          <w:sz w:val="28"/>
          <w:szCs w:val="28"/>
        </w:rPr>
      </w:pPr>
      <w:r w:rsidRPr="00CC5A08">
        <w:rPr>
          <w:rFonts w:ascii="Times New Roman" w:hAnsi="Times New Roman" w:cs="Times New Roman"/>
          <w:i/>
          <w:sz w:val="28"/>
          <w:szCs w:val="28"/>
        </w:rPr>
        <w:t>введены понятия</w:t>
      </w:r>
      <w:r w:rsidRPr="00CC5A08">
        <w:rPr>
          <w:rFonts w:ascii="Times New Roman" w:hAnsi="Times New Roman" w:cs="Times New Roman"/>
          <w:sz w:val="28"/>
          <w:szCs w:val="28"/>
        </w:rPr>
        <w:t>: «возраст технологической готовленности обучающегося», «предтехнологическая подготовка».</w:t>
      </w:r>
    </w:p>
    <w:p w:rsidR="00CC5A08" w:rsidRPr="00CC5A08" w:rsidRDefault="00CC5A08" w:rsidP="00CC5A08">
      <w:pPr>
        <w:ind w:firstLine="708"/>
        <w:rPr>
          <w:rFonts w:ascii="Times New Roman" w:hAnsi="Times New Roman" w:cs="Times New Roman"/>
          <w:sz w:val="28"/>
          <w:szCs w:val="28"/>
        </w:rPr>
      </w:pPr>
      <w:r w:rsidRPr="00CC5A08">
        <w:rPr>
          <w:rFonts w:ascii="Times New Roman" w:hAnsi="Times New Roman" w:cs="Times New Roman"/>
          <w:b/>
          <w:sz w:val="28"/>
          <w:szCs w:val="28"/>
        </w:rPr>
        <w:t>Теоретическая значимость</w:t>
      </w:r>
      <w:r w:rsidRPr="00CC5A08">
        <w:rPr>
          <w:rFonts w:ascii="Times New Roman" w:hAnsi="Times New Roman" w:cs="Times New Roman"/>
          <w:sz w:val="28"/>
          <w:szCs w:val="28"/>
        </w:rPr>
        <w:t xml:space="preserve"> исследования:</w:t>
      </w:r>
    </w:p>
    <w:p w:rsidR="00CC5A08" w:rsidRPr="00CC5A08" w:rsidRDefault="00CC5A08" w:rsidP="00CC5A08">
      <w:pPr>
        <w:ind w:firstLine="708"/>
        <w:rPr>
          <w:rFonts w:ascii="Times New Roman" w:hAnsi="Times New Roman" w:cs="Times New Roman"/>
          <w:sz w:val="28"/>
          <w:szCs w:val="28"/>
        </w:rPr>
      </w:pPr>
      <w:r w:rsidRPr="00CC5A08">
        <w:rPr>
          <w:rFonts w:ascii="Times New Roman" w:hAnsi="Times New Roman" w:cs="Times New Roman"/>
          <w:i/>
          <w:sz w:val="28"/>
          <w:szCs w:val="28"/>
        </w:rPr>
        <w:t>доказано положение</w:t>
      </w:r>
      <w:r w:rsidRPr="00CC5A08">
        <w:rPr>
          <w:rFonts w:ascii="Times New Roman" w:hAnsi="Times New Roman" w:cs="Times New Roman"/>
          <w:sz w:val="28"/>
          <w:szCs w:val="28"/>
        </w:rPr>
        <w:t xml:space="preserve"> о  результативности использования в формировании метакомпетенций предтехнологической подготовки обучающихся проектной деятельности в научно-технологической среде, ориентирующей  в дальнейшем  обучающихся на выбор технологических направлений профессиональной подготовки;</w:t>
      </w:r>
    </w:p>
    <w:p w:rsidR="00CC5A08" w:rsidRPr="00CC5A08" w:rsidRDefault="00CC5A08" w:rsidP="00CC5A08">
      <w:pPr>
        <w:ind w:firstLine="708"/>
        <w:rPr>
          <w:rFonts w:ascii="Times New Roman" w:hAnsi="Times New Roman" w:cs="Times New Roman"/>
          <w:sz w:val="28"/>
          <w:szCs w:val="28"/>
        </w:rPr>
      </w:pPr>
      <w:r w:rsidRPr="00CC5A08">
        <w:rPr>
          <w:rFonts w:ascii="Times New Roman" w:hAnsi="Times New Roman" w:cs="Times New Roman"/>
          <w:i/>
          <w:sz w:val="28"/>
          <w:szCs w:val="28"/>
        </w:rPr>
        <w:t>применительно к проблематике</w:t>
      </w:r>
      <w:r w:rsidRPr="00CC5A08">
        <w:rPr>
          <w:rFonts w:ascii="Times New Roman" w:hAnsi="Times New Roman" w:cs="Times New Roman"/>
          <w:sz w:val="28"/>
          <w:szCs w:val="28"/>
        </w:rPr>
        <w:t xml:space="preserve"> диссертации результативно использован комплекс базовых методов исследования в единстве с разработанной педагогической диагностикой изучения сформированности метакомпетенций предтехнологической подготовки обучающихся в специализированных инженерно-технологических классах и методами статистической проверки гипотез – U-критерия Манна-Уитни, коэффициента </w:t>
      </w:r>
      <w:r w:rsidRPr="00CC5A08">
        <w:rPr>
          <w:rFonts w:ascii="Times New Roman" w:hAnsi="Times New Roman" w:cs="Times New Roman"/>
          <w:sz w:val="28"/>
          <w:szCs w:val="28"/>
        </w:rPr>
        <w:lastRenderedPageBreak/>
        <w:t>ранговой корреляции Спирмена и многофункционального критерия φ* – угловое преобразование Фишера;</w:t>
      </w:r>
    </w:p>
    <w:p w:rsidR="00CC5A08" w:rsidRPr="00CC5A08" w:rsidRDefault="00CC5A08" w:rsidP="00CC5A08">
      <w:pPr>
        <w:ind w:firstLine="708"/>
        <w:rPr>
          <w:rFonts w:ascii="Times New Roman" w:hAnsi="Times New Roman" w:cs="Times New Roman"/>
          <w:sz w:val="28"/>
          <w:szCs w:val="28"/>
        </w:rPr>
      </w:pPr>
      <w:r w:rsidRPr="00CC5A08">
        <w:rPr>
          <w:rFonts w:ascii="Times New Roman" w:hAnsi="Times New Roman" w:cs="Times New Roman"/>
          <w:i/>
          <w:sz w:val="28"/>
          <w:szCs w:val="28"/>
        </w:rPr>
        <w:t>изложены аргументы</w:t>
      </w:r>
      <w:r w:rsidRPr="00CC5A08">
        <w:rPr>
          <w:rFonts w:ascii="Times New Roman" w:hAnsi="Times New Roman" w:cs="Times New Roman"/>
          <w:sz w:val="28"/>
          <w:szCs w:val="28"/>
        </w:rPr>
        <w:t xml:space="preserve"> о последовательном формировании метакомпетенций предтехнологической подготовки обучающихся в специализированных инженерно-технологических классах основной общей школы  и охарактеризованы их специализированные умения по  модели предтехнологической подготовки обучающихся;</w:t>
      </w:r>
    </w:p>
    <w:p w:rsidR="00CC5A08" w:rsidRPr="00CC5A08" w:rsidRDefault="00CC5A08" w:rsidP="00CC5A08">
      <w:pPr>
        <w:ind w:firstLine="708"/>
        <w:rPr>
          <w:rFonts w:ascii="Times New Roman" w:hAnsi="Times New Roman" w:cs="Times New Roman"/>
          <w:sz w:val="28"/>
          <w:szCs w:val="28"/>
        </w:rPr>
      </w:pPr>
      <w:r w:rsidRPr="00CC5A08">
        <w:rPr>
          <w:rFonts w:ascii="Times New Roman" w:hAnsi="Times New Roman" w:cs="Times New Roman"/>
          <w:i/>
          <w:sz w:val="28"/>
          <w:szCs w:val="28"/>
        </w:rPr>
        <w:t>раскрыты уровни изучения сформированности</w:t>
      </w:r>
      <w:r w:rsidRPr="00CC5A08">
        <w:rPr>
          <w:rFonts w:ascii="Times New Roman" w:hAnsi="Times New Roman" w:cs="Times New Roman"/>
          <w:sz w:val="28"/>
          <w:szCs w:val="28"/>
        </w:rPr>
        <w:t xml:space="preserve"> метакомпетенций предтехнологической подготовки обучающегося через совокупность качеств; критерии участия обучающихся в проектной деятельности в научно-технологической среде (системность, самостоятельность, активность); охарактеризованы уровни сформированности метакомпетенций предтехнологической подготовки обучающегося и участия обучающегося в проектной деятельности в научно-технологической среде (высокий, средний и низкий);</w:t>
      </w:r>
    </w:p>
    <w:p w:rsidR="00CC5A08" w:rsidRPr="00CC5A08" w:rsidRDefault="00CC5A08" w:rsidP="00CC5A08">
      <w:pPr>
        <w:ind w:firstLine="708"/>
        <w:rPr>
          <w:rFonts w:ascii="Times New Roman" w:hAnsi="Times New Roman" w:cs="Times New Roman"/>
          <w:sz w:val="28"/>
          <w:szCs w:val="28"/>
        </w:rPr>
      </w:pPr>
      <w:r w:rsidRPr="00CC5A08">
        <w:rPr>
          <w:rFonts w:ascii="Times New Roman" w:hAnsi="Times New Roman" w:cs="Times New Roman"/>
          <w:i/>
          <w:sz w:val="28"/>
          <w:szCs w:val="28"/>
        </w:rPr>
        <w:t>изучены причинно-следственные связи</w:t>
      </w:r>
      <w:r w:rsidRPr="00CC5A08">
        <w:rPr>
          <w:rFonts w:ascii="Times New Roman" w:hAnsi="Times New Roman" w:cs="Times New Roman"/>
          <w:sz w:val="28"/>
          <w:szCs w:val="28"/>
        </w:rPr>
        <w:t xml:space="preserve"> между сформированностью  метакомпетенций предтехнологической подготовки обучающихся и  участием обучающихся в проектной деятельности в научно-технологической среде, способствующей повышению уровня сформированности  метакомпетенций по всем уровням и переходу с низкого уровня на более высокие – средний и высокий;</w:t>
      </w:r>
    </w:p>
    <w:p w:rsidR="00CC5A08" w:rsidRDefault="00CC5A08" w:rsidP="00CC5A08">
      <w:pPr>
        <w:ind w:firstLine="708"/>
        <w:rPr>
          <w:rFonts w:ascii="Times New Roman" w:hAnsi="Times New Roman" w:cs="Times New Roman"/>
          <w:sz w:val="28"/>
          <w:szCs w:val="28"/>
        </w:rPr>
      </w:pPr>
      <w:r w:rsidRPr="00CC5A08">
        <w:rPr>
          <w:rFonts w:ascii="Times New Roman" w:hAnsi="Times New Roman" w:cs="Times New Roman"/>
          <w:i/>
          <w:sz w:val="28"/>
          <w:szCs w:val="28"/>
        </w:rPr>
        <w:t>проведена модернизация</w:t>
      </w:r>
      <w:r w:rsidRPr="00CC5A08">
        <w:rPr>
          <w:rFonts w:ascii="Times New Roman" w:hAnsi="Times New Roman" w:cs="Times New Roman"/>
          <w:sz w:val="28"/>
          <w:szCs w:val="28"/>
        </w:rPr>
        <w:t xml:space="preserve"> процесса формирования метакомпетенций предтехнологической подготовки обучающихся в специализированных инженерно-технологических классах  в условиях основного общего образования на основе теоретически обоснованного, разработанного и реализованного педагогического обеспечения и оценочно-диагностического инструментария.</w:t>
      </w:r>
    </w:p>
    <w:p w:rsidR="00CC5A08" w:rsidRPr="00CC5A08" w:rsidRDefault="00CC5A08" w:rsidP="00CC5A08">
      <w:pPr>
        <w:ind w:firstLine="708"/>
        <w:rPr>
          <w:rFonts w:ascii="Times New Roman" w:hAnsi="Times New Roman" w:cs="Times New Roman"/>
          <w:sz w:val="28"/>
          <w:szCs w:val="28"/>
        </w:rPr>
      </w:pPr>
      <w:r w:rsidRPr="00CC5A08">
        <w:rPr>
          <w:rFonts w:ascii="Times New Roman" w:hAnsi="Times New Roman" w:cs="Times New Roman"/>
          <w:b/>
          <w:sz w:val="28"/>
          <w:szCs w:val="28"/>
        </w:rPr>
        <w:t>Практическая значимость</w:t>
      </w:r>
      <w:r w:rsidRPr="00CC5A08">
        <w:rPr>
          <w:rFonts w:ascii="Times New Roman" w:hAnsi="Times New Roman" w:cs="Times New Roman"/>
          <w:sz w:val="28"/>
          <w:szCs w:val="28"/>
        </w:rPr>
        <w:t xml:space="preserve"> результатов проведенного исследования: </w:t>
      </w:r>
    </w:p>
    <w:p w:rsidR="00CC5A08" w:rsidRPr="00CC5A08" w:rsidRDefault="00CC5A08" w:rsidP="00CC5A08">
      <w:pPr>
        <w:ind w:firstLine="708"/>
        <w:rPr>
          <w:rFonts w:ascii="Times New Roman" w:hAnsi="Times New Roman" w:cs="Times New Roman"/>
          <w:sz w:val="28"/>
          <w:szCs w:val="28"/>
        </w:rPr>
      </w:pPr>
      <w:r w:rsidRPr="00CC5A08">
        <w:rPr>
          <w:rFonts w:ascii="Times New Roman" w:hAnsi="Times New Roman" w:cs="Times New Roman"/>
          <w:i/>
          <w:sz w:val="28"/>
          <w:szCs w:val="28"/>
        </w:rPr>
        <w:t>разработаны и внедрены</w:t>
      </w:r>
      <w:r w:rsidRPr="00CC5A08">
        <w:rPr>
          <w:rFonts w:ascii="Times New Roman" w:hAnsi="Times New Roman" w:cs="Times New Roman"/>
          <w:sz w:val="28"/>
          <w:szCs w:val="28"/>
        </w:rPr>
        <w:t xml:space="preserve"> в образовательную деятельность МАОУ  «Гимназия №11 имени А.Н. Кулакова»: методические материалы по формированию метакомпетенций предтехнологической подготовки обучающихся, интегрированные в образовательные программы специализированного инженерно-технологического класса и включающие перечень заданий, вопросов, упражнений, тематику докладов и эссе, рекомендуемую литературу и диагностические методики; рабочая программа </w:t>
      </w:r>
      <w:r w:rsidRPr="00CC5A08">
        <w:rPr>
          <w:rFonts w:ascii="Times New Roman" w:hAnsi="Times New Roman" w:cs="Times New Roman"/>
          <w:sz w:val="28"/>
          <w:szCs w:val="28"/>
        </w:rPr>
        <w:lastRenderedPageBreak/>
        <w:t>по элективному курсу «Английский язык  для будущих инженеров» в рамках образовательных программ вышеупомянутого класса;</w:t>
      </w:r>
    </w:p>
    <w:p w:rsidR="00CC5A08" w:rsidRPr="00CC5A08" w:rsidRDefault="00CC5A08" w:rsidP="00CC5A08">
      <w:pPr>
        <w:ind w:firstLine="708"/>
        <w:rPr>
          <w:rFonts w:ascii="Times New Roman" w:hAnsi="Times New Roman" w:cs="Times New Roman"/>
          <w:sz w:val="28"/>
          <w:szCs w:val="28"/>
        </w:rPr>
      </w:pPr>
      <w:r w:rsidRPr="00CC5A08">
        <w:rPr>
          <w:rFonts w:ascii="Times New Roman" w:hAnsi="Times New Roman" w:cs="Times New Roman"/>
          <w:i/>
          <w:sz w:val="28"/>
          <w:szCs w:val="28"/>
        </w:rPr>
        <w:t>определены пределы и перспективы</w:t>
      </w:r>
      <w:r w:rsidRPr="00CC5A08">
        <w:rPr>
          <w:rFonts w:ascii="Times New Roman" w:hAnsi="Times New Roman" w:cs="Times New Roman"/>
          <w:sz w:val="28"/>
          <w:szCs w:val="28"/>
        </w:rPr>
        <w:t xml:space="preserve"> практического использования результатов исследования формирования метакомпетенций предтехнологической подготовки обучающихся основной общей школы в условиях реализации Федеральных государственных образовательных стандартов, состоящих в разработке и реализации пакета последующих организационно-педагогических условий и, соответственно, педагогических средств, способствующих результативности формирования вышеуказанных компетенций; каждый новый пакет организационно-педагогических условий будет разрабатываться на основе принципов работы разных подразделений конкретного промышленного предприятия;</w:t>
      </w:r>
    </w:p>
    <w:p w:rsidR="00CC5A08" w:rsidRPr="00CC5A08" w:rsidRDefault="00CC5A08" w:rsidP="00CC5A08">
      <w:pPr>
        <w:ind w:firstLine="708"/>
        <w:rPr>
          <w:rFonts w:ascii="Times New Roman" w:hAnsi="Times New Roman" w:cs="Times New Roman"/>
          <w:sz w:val="28"/>
          <w:szCs w:val="28"/>
        </w:rPr>
      </w:pPr>
      <w:r w:rsidRPr="00CC5A08">
        <w:rPr>
          <w:rFonts w:ascii="Times New Roman" w:hAnsi="Times New Roman" w:cs="Times New Roman"/>
          <w:i/>
          <w:sz w:val="28"/>
          <w:szCs w:val="28"/>
        </w:rPr>
        <w:t>разработана структура формирования</w:t>
      </w:r>
      <w:r w:rsidRPr="00CC5A08">
        <w:rPr>
          <w:rFonts w:ascii="Times New Roman" w:hAnsi="Times New Roman" w:cs="Times New Roman"/>
          <w:sz w:val="28"/>
          <w:szCs w:val="28"/>
        </w:rPr>
        <w:t xml:space="preserve"> метакомпетенций предтехнологической подготовки обучающихся, представленнная перечнем специализированных метакомпетенций обучающихся; этапами их формирования (мотивационно-проектировочным → технологическим → активизирующим); соответствующими им организационно-педагогическими условиями; научно-технологической средой как пространством для реализации метакомпетенций предтехнологической подготовки обучающихся; </w:t>
      </w:r>
    </w:p>
    <w:p w:rsidR="00CC5A08" w:rsidRDefault="00CC5A08" w:rsidP="00CC5A08">
      <w:pPr>
        <w:ind w:firstLine="708"/>
        <w:rPr>
          <w:rFonts w:ascii="Times New Roman" w:hAnsi="Times New Roman" w:cs="Times New Roman"/>
          <w:sz w:val="28"/>
          <w:szCs w:val="28"/>
        </w:rPr>
      </w:pPr>
      <w:r w:rsidRPr="00CC5A08">
        <w:rPr>
          <w:rFonts w:ascii="Times New Roman" w:hAnsi="Times New Roman" w:cs="Times New Roman"/>
          <w:i/>
          <w:sz w:val="28"/>
          <w:szCs w:val="28"/>
        </w:rPr>
        <w:t>разработаны методические указания</w:t>
      </w:r>
      <w:r w:rsidRPr="00CC5A08">
        <w:rPr>
          <w:rFonts w:ascii="Times New Roman" w:hAnsi="Times New Roman" w:cs="Times New Roman"/>
          <w:sz w:val="28"/>
          <w:szCs w:val="28"/>
        </w:rPr>
        <w:t xml:space="preserve"> к самостоятельной работе обучающихся по курсу «Английский язык для будущих инженеров» в специализированном  инженерно-технологическом классе  основной общей школы.</w:t>
      </w:r>
    </w:p>
    <w:p w:rsidR="00CC5A08" w:rsidRDefault="00CC5A08" w:rsidP="00CC5A08">
      <w:pPr>
        <w:ind w:firstLine="708"/>
        <w:rPr>
          <w:rFonts w:ascii="Times New Roman" w:hAnsi="Times New Roman" w:cs="Times New Roman"/>
          <w:sz w:val="28"/>
          <w:szCs w:val="28"/>
        </w:rPr>
      </w:pPr>
      <w:r w:rsidRPr="00CC5A08">
        <w:rPr>
          <w:rFonts w:ascii="Times New Roman" w:hAnsi="Times New Roman" w:cs="Times New Roman"/>
          <w:b/>
          <w:sz w:val="28"/>
          <w:szCs w:val="28"/>
        </w:rPr>
        <w:t>Достоверность результатов</w:t>
      </w:r>
      <w:r w:rsidRPr="00CC5A08">
        <w:rPr>
          <w:rFonts w:ascii="Times New Roman" w:hAnsi="Times New Roman" w:cs="Times New Roman"/>
          <w:sz w:val="28"/>
          <w:szCs w:val="28"/>
        </w:rPr>
        <w:t xml:space="preserve"> научного исследования определяется следующим: для экспериментальной работы, представленной в диссертации, показана воспроизводимость результатов исследования в основной общей  школе по направлениям подготовки технологических специалистов; теория построена на согласованности исходных методологических положениях личностно-деятельностного и компетентностного подходов, согласуется с педагогическими исследованиями в области формирования метакомпетенций обучающихся, проверенных фактах организации специализированных инженерно-технологических классов; идея формирования метакомпетенций предтехнологической подготовки обучающихся в специализированных инженерно-технологических классах базируется на междисциплинарном анализе точек зрения на исследуемый процесс, учете компетенций ФГОС ООО и СОО, определяющих требования к исследуемому процессу; </w:t>
      </w:r>
      <w:r w:rsidRPr="00CC5A08">
        <w:rPr>
          <w:rFonts w:ascii="Times New Roman" w:hAnsi="Times New Roman" w:cs="Times New Roman"/>
          <w:sz w:val="28"/>
          <w:szCs w:val="28"/>
        </w:rPr>
        <w:lastRenderedPageBreak/>
        <w:t>использованы современные методики сбора и обработки материалов исследования при сочетании количественного и качественного анализа, в том числе методик обработки исходной информации о сформированности метакомпетенций предтехнологической подготовки обучающихся и их участии в проектной деятельности в научно-технологической среде, применения статистических методов U-критерия Манна-Уитни, коэффициента ранговой корреляции Спирмена и многофункционального критерия φ* – угловое преобразование Фишера при обработке результатов экспериментальной работы.</w:t>
      </w:r>
    </w:p>
    <w:p w:rsidR="00CC5A08" w:rsidRPr="00CC5A08" w:rsidRDefault="00CC5A08" w:rsidP="00CC5A08">
      <w:pPr>
        <w:ind w:firstLine="708"/>
        <w:rPr>
          <w:rFonts w:ascii="Times New Roman" w:hAnsi="Times New Roman" w:cs="Times New Roman"/>
          <w:sz w:val="28"/>
          <w:szCs w:val="28"/>
        </w:rPr>
      </w:pPr>
      <w:r w:rsidRPr="00CC5A08">
        <w:rPr>
          <w:rFonts w:ascii="Times New Roman" w:hAnsi="Times New Roman" w:cs="Times New Roman"/>
          <w:b/>
          <w:sz w:val="28"/>
          <w:szCs w:val="28"/>
        </w:rPr>
        <w:t>Апробация и внедрение</w:t>
      </w:r>
      <w:r w:rsidRPr="00CC5A08">
        <w:rPr>
          <w:rFonts w:ascii="Times New Roman" w:hAnsi="Times New Roman" w:cs="Times New Roman"/>
          <w:sz w:val="28"/>
          <w:szCs w:val="28"/>
        </w:rPr>
        <w:t xml:space="preserve"> результатов исследования:</w:t>
      </w:r>
    </w:p>
    <w:p w:rsidR="00CC5A08" w:rsidRPr="00CC5A08" w:rsidRDefault="00CC5A08" w:rsidP="00CC5A08">
      <w:pPr>
        <w:ind w:firstLine="708"/>
        <w:rPr>
          <w:rFonts w:ascii="Times New Roman" w:hAnsi="Times New Roman" w:cs="Times New Roman"/>
          <w:sz w:val="28"/>
          <w:szCs w:val="28"/>
        </w:rPr>
      </w:pPr>
      <w:r w:rsidRPr="00CC5A08">
        <w:rPr>
          <w:rFonts w:ascii="Times New Roman" w:hAnsi="Times New Roman" w:cs="Times New Roman"/>
          <w:sz w:val="28"/>
          <w:szCs w:val="28"/>
        </w:rPr>
        <w:t>Результаты исследования отражены в научных статьях, докладах и выступлениях на конференциях разного уровня в том числе: на международных – «Образование и социализация личности в современном обществе: материалы XI Международной научной конференции» (Красноярск, 2018 г.); всероссийских – «Современная дидактика и качество образования: учительский коллектив и новая практика обучения» (2018 г.); межвузовских аспирантских научно-педагогических чтениях «Наука и современность»  (Красноярск  (2017, 2018, 2019 гг.)).</w:t>
      </w:r>
    </w:p>
    <w:p w:rsidR="00CC5A08" w:rsidRPr="00CC5A08" w:rsidRDefault="00CC5A08" w:rsidP="00CC5A08">
      <w:pPr>
        <w:ind w:firstLine="708"/>
        <w:rPr>
          <w:rFonts w:ascii="Times New Roman" w:hAnsi="Times New Roman" w:cs="Times New Roman"/>
          <w:sz w:val="28"/>
          <w:szCs w:val="28"/>
        </w:rPr>
      </w:pPr>
      <w:r w:rsidRPr="00CC5A08">
        <w:rPr>
          <w:rFonts w:ascii="Times New Roman" w:hAnsi="Times New Roman" w:cs="Times New Roman"/>
          <w:sz w:val="28"/>
          <w:szCs w:val="28"/>
        </w:rPr>
        <w:t>Результаты исследования были отражены: в 9 публикациях, среди них в изданиях – «Вестник Томского государственного университета» (Томск, (2018, 2019 гг.)), «Мир человека» (Красноярск  (2017, 2018, 2019 гг.)), «Проблемный и ноосферный подходы в обеспечении условий реализации современного образования для устойчивого развития цивилизации: материалы XVIII Московской международной конференции «Образование в XXI веке – глазами детей и взрослых» (Москва, 2018 г.),«Образование и социализация личности в современном обществе: материалы XI Международной научной конференции» (Красноярск, 2018 г.).</w:t>
      </w:r>
    </w:p>
    <w:p w:rsidR="00CC5A08" w:rsidRDefault="00CC5A08" w:rsidP="00CC5A08">
      <w:pPr>
        <w:ind w:firstLine="708"/>
        <w:rPr>
          <w:rFonts w:ascii="Times New Roman" w:hAnsi="Times New Roman" w:cs="Times New Roman"/>
          <w:sz w:val="28"/>
          <w:szCs w:val="28"/>
        </w:rPr>
      </w:pPr>
      <w:r w:rsidRPr="00CC5A08">
        <w:rPr>
          <w:rFonts w:ascii="Times New Roman" w:hAnsi="Times New Roman" w:cs="Times New Roman"/>
          <w:sz w:val="28"/>
          <w:szCs w:val="28"/>
        </w:rPr>
        <w:t>Апробация и внедрение результатов исследования проводились в форме обсуждений на заседаниях кафедры  социальной педагогики и социальной работы КГПУ им. В.П. Астафьева, докладов на методологических семинарах аспирантов и соискателей СибГТУ,  докладов на методологических семинарах магистрантов и аспирантов КГПУ им. В.П. Астафьева.</w:t>
      </w:r>
    </w:p>
    <w:p w:rsidR="00CC5A08" w:rsidRDefault="00CC5A08" w:rsidP="00CC5A08">
      <w:pPr>
        <w:ind w:firstLine="708"/>
        <w:rPr>
          <w:rFonts w:ascii="Times New Roman" w:hAnsi="Times New Roman" w:cs="Times New Roman"/>
          <w:b/>
          <w:sz w:val="28"/>
          <w:szCs w:val="28"/>
        </w:rPr>
      </w:pPr>
    </w:p>
    <w:p w:rsidR="00CC5A08" w:rsidRDefault="00CC5A08" w:rsidP="00CC5A08">
      <w:pPr>
        <w:ind w:firstLine="708"/>
        <w:rPr>
          <w:rFonts w:ascii="Times New Roman" w:hAnsi="Times New Roman" w:cs="Times New Roman"/>
          <w:b/>
          <w:sz w:val="28"/>
          <w:szCs w:val="28"/>
        </w:rPr>
      </w:pPr>
    </w:p>
    <w:p w:rsidR="00CC5A08" w:rsidRPr="00CC5A08" w:rsidRDefault="00CC5A08" w:rsidP="00CC5A08">
      <w:pPr>
        <w:ind w:firstLine="708"/>
        <w:rPr>
          <w:rFonts w:ascii="Times New Roman" w:hAnsi="Times New Roman" w:cs="Times New Roman"/>
          <w:b/>
          <w:sz w:val="28"/>
          <w:szCs w:val="28"/>
        </w:rPr>
      </w:pPr>
      <w:r w:rsidRPr="00CC5A08">
        <w:rPr>
          <w:rFonts w:ascii="Times New Roman" w:hAnsi="Times New Roman" w:cs="Times New Roman"/>
          <w:b/>
          <w:sz w:val="28"/>
          <w:szCs w:val="28"/>
        </w:rPr>
        <w:lastRenderedPageBreak/>
        <w:t>На защиту выносятся положения:</w:t>
      </w:r>
    </w:p>
    <w:p w:rsidR="00CC5A08" w:rsidRPr="00CC5A08" w:rsidRDefault="00CC5A08" w:rsidP="00CC5A08">
      <w:pPr>
        <w:ind w:firstLine="708"/>
        <w:rPr>
          <w:rFonts w:ascii="Times New Roman" w:hAnsi="Times New Roman" w:cs="Times New Roman"/>
          <w:sz w:val="28"/>
          <w:szCs w:val="28"/>
        </w:rPr>
      </w:pPr>
      <w:r w:rsidRPr="00CC5A08">
        <w:rPr>
          <w:rFonts w:ascii="Times New Roman" w:hAnsi="Times New Roman" w:cs="Times New Roman"/>
          <w:sz w:val="28"/>
          <w:szCs w:val="28"/>
        </w:rPr>
        <w:t>1.Метакомпетенция предтехнологической подготовки обучающегося -  метапредметная  подготовленность к  выбору технологических направлений профессиональной подготовки в динамично изменяющихся условиях научно-технологического развития страны. Структура формирования метакомпетенций представлена моделью предтехнологической подготовки.  Вышеупомянутая структура включает следующие метакомпетенции обучающихся: 1) экзистенциальные (самосознание (осознанное самоопределение)); 2)кроссконтекстные (понимание основ научных методов познания, подготовленность осуществлять учебно-исследовательскую, проектную, информационно-познавательную деятельность, общетехнические инженерные и языковые умения); контекстные/специализированные (3D-моделирование).</w:t>
      </w:r>
    </w:p>
    <w:p w:rsidR="00CC5A08" w:rsidRPr="00CC5A08" w:rsidRDefault="00CC5A08" w:rsidP="00CC5A08">
      <w:pPr>
        <w:ind w:firstLine="708"/>
        <w:rPr>
          <w:rFonts w:ascii="Times New Roman" w:hAnsi="Times New Roman" w:cs="Times New Roman"/>
          <w:sz w:val="28"/>
          <w:szCs w:val="28"/>
        </w:rPr>
      </w:pPr>
      <w:r w:rsidRPr="00CC5A08">
        <w:rPr>
          <w:rFonts w:ascii="Times New Roman" w:hAnsi="Times New Roman" w:cs="Times New Roman"/>
          <w:sz w:val="28"/>
          <w:szCs w:val="28"/>
        </w:rPr>
        <w:t>2. Педагогический смысл формирования метакомпетенций предтехнологической подготовки обучающихся заключается в его организации как педагогического процесса согласно фазам: ориентирование, приобщение, активизация и направленного на освоение обучающимся умений, которые проявляются в деятельности в научно-технологической среде.</w:t>
      </w:r>
    </w:p>
    <w:p w:rsidR="00CC5A08" w:rsidRPr="00CC5A08" w:rsidRDefault="00CC5A08" w:rsidP="00CC5A08">
      <w:pPr>
        <w:ind w:firstLine="708"/>
        <w:rPr>
          <w:rFonts w:ascii="Times New Roman" w:hAnsi="Times New Roman" w:cs="Times New Roman"/>
          <w:sz w:val="28"/>
          <w:szCs w:val="28"/>
        </w:rPr>
      </w:pPr>
      <w:r w:rsidRPr="00CC5A08">
        <w:rPr>
          <w:rFonts w:ascii="Times New Roman" w:hAnsi="Times New Roman" w:cs="Times New Roman"/>
          <w:sz w:val="28"/>
          <w:szCs w:val="28"/>
        </w:rPr>
        <w:t>3. Специализированные классы -  многообразие видов  учебной  деятельности обучающихся, осваиваемых в процессе получения основного общего образования, в результате чего усваиваются знания, умения, ценности, образцы поведения и способы деятельности. Среди многообразия специализированных классов выделяются классы инженерно-технологические, связанных со спецификой профессиональной деятельности будущих технологических специалистов.</w:t>
      </w:r>
    </w:p>
    <w:p w:rsidR="00CC5A08" w:rsidRPr="00CC5A08" w:rsidRDefault="00CC5A08" w:rsidP="00CC5A08">
      <w:pPr>
        <w:ind w:firstLine="708"/>
        <w:rPr>
          <w:rFonts w:ascii="Times New Roman" w:hAnsi="Times New Roman" w:cs="Times New Roman"/>
          <w:sz w:val="28"/>
          <w:szCs w:val="28"/>
        </w:rPr>
      </w:pPr>
      <w:r w:rsidRPr="00CC5A08">
        <w:rPr>
          <w:rFonts w:ascii="Times New Roman" w:hAnsi="Times New Roman" w:cs="Times New Roman"/>
          <w:sz w:val="28"/>
          <w:szCs w:val="28"/>
        </w:rPr>
        <w:t xml:space="preserve">4. Оценочно-диагностический инструментарий изучения сформированности метакомпетенций предтехнологической подготовки обучающихся в специализированных инженерно-технологических классах основной общей школы и участия обучающихся в проектной деятельности в научно-технологической среде включает уровни, критерии и показатели. Критериями участия обучающегося в проектной деятельности в научно-технологической среде в контексте формирования его метакомпетенций  являются: системность, самостоятельность, активность. Высокий, средний, низкий уровни  характеризуют  сформированность метакомпетенций предтехнологической подготовки обучающихся и участие обучающихся в проектной деятельности в научно-технологической среде. </w:t>
      </w:r>
    </w:p>
    <w:p w:rsidR="00CC5A08" w:rsidRPr="00CC5A08" w:rsidRDefault="00CC5A08" w:rsidP="00CC5A08">
      <w:pPr>
        <w:ind w:firstLine="708"/>
        <w:rPr>
          <w:rFonts w:ascii="Times New Roman" w:hAnsi="Times New Roman" w:cs="Times New Roman"/>
          <w:sz w:val="28"/>
          <w:szCs w:val="28"/>
        </w:rPr>
      </w:pPr>
      <w:r w:rsidRPr="00CC5A08">
        <w:rPr>
          <w:rFonts w:ascii="Times New Roman" w:hAnsi="Times New Roman" w:cs="Times New Roman"/>
          <w:sz w:val="28"/>
          <w:szCs w:val="28"/>
        </w:rPr>
        <w:lastRenderedPageBreak/>
        <w:t xml:space="preserve">5. Педагогическое обеспечение формирования метакомпетенций предтехнологической подготовки обучающихся в специализированных  инженерно-технологических классах представлено организационно-педагогическими условиями, реализуемыми последовательно: ориентирование обучающихся на выбор технологических направлений  профессиональной подготовки, организацию работы обучающихся с научно-технологическими  текстами, вовлечение обучающихся в проектную деятельность в научно-технологической среде. Данные условия реализуются через совокупность разработанных педагогических средств (просмотр и анализ промышленных видеосюжетов, анализ современных трендов, экспертные интервью, анализ архивных документов, газетных публикаций, игровые площадки, рефлексивное эссе, составление базового пакета специализированных терминов, изучающее чтение текстов,  анализ текстов технологической направленности, упражнения, открытые образовательные проекты). Педагогическое обеспечение формирования метакомпетенций обучающихся в специализированных инженерно-технологических классах результативно, что подтверждается методами математической статистики. </w:t>
      </w:r>
    </w:p>
    <w:p w:rsidR="00CC5A08" w:rsidRDefault="00CC5A08" w:rsidP="00CC5A08">
      <w:pPr>
        <w:ind w:firstLine="708"/>
        <w:rPr>
          <w:rFonts w:ascii="Times New Roman" w:hAnsi="Times New Roman" w:cs="Times New Roman"/>
          <w:sz w:val="28"/>
          <w:szCs w:val="28"/>
        </w:rPr>
      </w:pPr>
      <w:r w:rsidRPr="00CC5A08">
        <w:rPr>
          <w:rFonts w:ascii="Times New Roman" w:hAnsi="Times New Roman" w:cs="Times New Roman"/>
          <w:b/>
          <w:sz w:val="28"/>
          <w:szCs w:val="28"/>
        </w:rPr>
        <w:t>Структура диссертации</w:t>
      </w:r>
      <w:r w:rsidRPr="00CC5A08">
        <w:rPr>
          <w:rFonts w:ascii="Times New Roman" w:hAnsi="Times New Roman" w:cs="Times New Roman"/>
          <w:sz w:val="28"/>
          <w:szCs w:val="28"/>
        </w:rPr>
        <w:t xml:space="preserve">: работа состоит из введения, двух глав, в структуре каждой из них выделено три параграфа, выводов по параграфам, заключения, библиографического списка, приложений. В работе приведены таблицы и рисунки. </w:t>
      </w:r>
    </w:p>
    <w:p w:rsidR="00CC5A08" w:rsidRDefault="00CC5A08" w:rsidP="00CC5A08">
      <w:pPr>
        <w:ind w:firstLine="708"/>
        <w:rPr>
          <w:rFonts w:ascii="Times New Roman" w:hAnsi="Times New Roman" w:cs="Times New Roman"/>
          <w:sz w:val="28"/>
          <w:szCs w:val="28"/>
        </w:rPr>
      </w:pPr>
      <w:r>
        <w:rPr>
          <w:rFonts w:ascii="Times New Roman" w:hAnsi="Times New Roman" w:cs="Times New Roman"/>
          <w:sz w:val="28"/>
          <w:szCs w:val="28"/>
        </w:rPr>
        <w:t>В Главе 1 данного исследования</w:t>
      </w:r>
      <w:r w:rsidRPr="00CC5A08">
        <w:t xml:space="preserve"> </w:t>
      </w:r>
      <w:r w:rsidRPr="00CC5A08">
        <w:rPr>
          <w:rFonts w:ascii="Times New Roman" w:hAnsi="Times New Roman" w:cs="Times New Roman"/>
          <w:sz w:val="28"/>
          <w:szCs w:val="28"/>
        </w:rPr>
        <w:t>определена общая траектория теоретического анализа, позволяющая целенаправленно отобрать и систематизировать научные знания в виде компонентов в соответствии с целью и задачами настоящего исследования</w:t>
      </w:r>
      <w:r>
        <w:rPr>
          <w:rFonts w:ascii="Times New Roman" w:hAnsi="Times New Roman" w:cs="Times New Roman"/>
          <w:sz w:val="28"/>
          <w:szCs w:val="28"/>
        </w:rPr>
        <w:t>.</w:t>
      </w:r>
    </w:p>
    <w:p w:rsidR="00CC5A08" w:rsidRDefault="00CC5A08" w:rsidP="0030614C">
      <w:pPr>
        <w:ind w:firstLine="708"/>
        <w:rPr>
          <w:rFonts w:ascii="Times New Roman" w:hAnsi="Times New Roman" w:cs="Times New Roman"/>
          <w:sz w:val="28"/>
          <w:szCs w:val="28"/>
        </w:rPr>
      </w:pPr>
      <w:r>
        <w:rPr>
          <w:rFonts w:ascii="Times New Roman" w:hAnsi="Times New Roman" w:cs="Times New Roman"/>
          <w:sz w:val="28"/>
          <w:szCs w:val="28"/>
        </w:rPr>
        <w:t xml:space="preserve">В § </w:t>
      </w:r>
      <w:r w:rsidRPr="00CC5A08">
        <w:rPr>
          <w:rFonts w:ascii="Times New Roman" w:hAnsi="Times New Roman" w:cs="Times New Roman"/>
          <w:sz w:val="28"/>
          <w:szCs w:val="28"/>
        </w:rPr>
        <w:t>1.1</w:t>
      </w:r>
      <w:r w:rsidR="0030614C" w:rsidRPr="0030614C">
        <w:t xml:space="preserve"> </w:t>
      </w:r>
      <w:r w:rsidR="0030614C">
        <w:t xml:space="preserve"> </w:t>
      </w:r>
      <w:r w:rsidR="0030614C" w:rsidRPr="0030614C">
        <w:rPr>
          <w:rFonts w:ascii="Times New Roman" w:hAnsi="Times New Roman" w:cs="Times New Roman"/>
          <w:sz w:val="28"/>
          <w:szCs w:val="28"/>
        </w:rPr>
        <w:t>автор остан</w:t>
      </w:r>
      <w:r w:rsidR="0030614C">
        <w:rPr>
          <w:rFonts w:ascii="Times New Roman" w:hAnsi="Times New Roman" w:cs="Times New Roman"/>
          <w:sz w:val="28"/>
          <w:szCs w:val="28"/>
        </w:rPr>
        <w:t>авливается</w:t>
      </w:r>
      <w:r w:rsidR="0030614C" w:rsidRPr="0030614C">
        <w:rPr>
          <w:rFonts w:ascii="Times New Roman" w:hAnsi="Times New Roman" w:cs="Times New Roman"/>
          <w:sz w:val="28"/>
          <w:szCs w:val="28"/>
        </w:rPr>
        <w:t xml:space="preserve"> на анализе понятия «метакомпетенция» как психолого-педагогическо</w:t>
      </w:r>
      <w:r w:rsidR="0030614C">
        <w:rPr>
          <w:rFonts w:ascii="Times New Roman" w:hAnsi="Times New Roman" w:cs="Times New Roman"/>
          <w:sz w:val="28"/>
          <w:szCs w:val="28"/>
        </w:rPr>
        <w:t>м</w:t>
      </w:r>
      <w:r w:rsidR="0030614C" w:rsidRPr="0030614C">
        <w:rPr>
          <w:rFonts w:ascii="Times New Roman" w:hAnsi="Times New Roman" w:cs="Times New Roman"/>
          <w:sz w:val="28"/>
          <w:szCs w:val="28"/>
        </w:rPr>
        <w:t xml:space="preserve"> феномен</w:t>
      </w:r>
      <w:r w:rsidR="0030614C">
        <w:rPr>
          <w:rFonts w:ascii="Times New Roman" w:hAnsi="Times New Roman" w:cs="Times New Roman"/>
          <w:sz w:val="28"/>
          <w:szCs w:val="28"/>
        </w:rPr>
        <w:t>е</w:t>
      </w:r>
      <w:r w:rsidR="0030614C" w:rsidRPr="0030614C">
        <w:rPr>
          <w:rFonts w:ascii="Times New Roman" w:hAnsi="Times New Roman" w:cs="Times New Roman"/>
          <w:sz w:val="28"/>
          <w:szCs w:val="28"/>
        </w:rPr>
        <w:t>. С этой целью в параграфе  проанализированы  психологические и педагогические исследования российских и зарубежных ученых, посвящ</w:t>
      </w:r>
      <w:r w:rsidR="0030614C">
        <w:rPr>
          <w:rFonts w:ascii="Times New Roman" w:hAnsi="Times New Roman" w:cs="Times New Roman"/>
          <w:sz w:val="28"/>
          <w:szCs w:val="28"/>
        </w:rPr>
        <w:t xml:space="preserve">енные изучению метакомпетенций. </w:t>
      </w:r>
      <w:r w:rsidR="0030614C" w:rsidRPr="0030614C">
        <w:rPr>
          <w:rFonts w:ascii="Times New Roman" w:hAnsi="Times New Roman" w:cs="Times New Roman"/>
          <w:sz w:val="28"/>
          <w:szCs w:val="28"/>
        </w:rPr>
        <w:t>Основной задачей данного параграфа является анализ понятия «метакомпетенция</w:t>
      </w:r>
      <w:r w:rsidR="0030614C">
        <w:rPr>
          <w:rFonts w:ascii="Times New Roman" w:hAnsi="Times New Roman" w:cs="Times New Roman"/>
          <w:sz w:val="28"/>
          <w:szCs w:val="28"/>
        </w:rPr>
        <w:t xml:space="preserve"> предтехнологической по</w:t>
      </w:r>
      <w:r w:rsidR="00A567EA">
        <w:rPr>
          <w:rFonts w:ascii="Times New Roman" w:hAnsi="Times New Roman" w:cs="Times New Roman"/>
          <w:sz w:val="28"/>
          <w:szCs w:val="28"/>
        </w:rPr>
        <w:t>д</w:t>
      </w:r>
      <w:r w:rsidR="0030614C">
        <w:rPr>
          <w:rFonts w:ascii="Times New Roman" w:hAnsi="Times New Roman" w:cs="Times New Roman"/>
          <w:sz w:val="28"/>
          <w:szCs w:val="28"/>
        </w:rPr>
        <w:t>готовки</w:t>
      </w:r>
      <w:r w:rsidR="0030614C" w:rsidRPr="0030614C">
        <w:rPr>
          <w:rFonts w:ascii="Times New Roman" w:hAnsi="Times New Roman" w:cs="Times New Roman"/>
          <w:sz w:val="28"/>
          <w:szCs w:val="28"/>
        </w:rPr>
        <w:t xml:space="preserve"> обучающегося». Исходя из этого, изложение теоретического материала, представленного в параграфе, выстраивается в следующей последовательности: выявление сущности и содержания понятий «компетенция», «компетентность», «метакомпетенция», «обучающийся» на основе психолого-педагогических исследований; экспликация понятия «метакомпетенция предтехнологической подготовки </w:t>
      </w:r>
      <w:r w:rsidR="0030614C" w:rsidRPr="0030614C">
        <w:rPr>
          <w:rFonts w:ascii="Times New Roman" w:hAnsi="Times New Roman" w:cs="Times New Roman"/>
          <w:sz w:val="28"/>
          <w:szCs w:val="28"/>
        </w:rPr>
        <w:lastRenderedPageBreak/>
        <w:t>обучающегося»; описание структуры формирования метакомпетенций  предтехнологической подготовки обучающихся.</w:t>
      </w:r>
    </w:p>
    <w:p w:rsidR="00A567EA" w:rsidRPr="00CC5A08" w:rsidRDefault="00A567EA" w:rsidP="0030614C">
      <w:pPr>
        <w:ind w:firstLine="708"/>
        <w:rPr>
          <w:rFonts w:ascii="Times New Roman" w:hAnsi="Times New Roman" w:cs="Times New Roman"/>
          <w:sz w:val="28"/>
          <w:szCs w:val="28"/>
        </w:rPr>
      </w:pPr>
      <w:r w:rsidRPr="00A567EA">
        <w:rPr>
          <w:rFonts w:ascii="Times New Roman" w:hAnsi="Times New Roman" w:cs="Times New Roman"/>
          <w:sz w:val="28"/>
          <w:szCs w:val="28"/>
        </w:rPr>
        <w:t>В § 1.</w:t>
      </w:r>
      <w:r>
        <w:rPr>
          <w:rFonts w:ascii="Times New Roman" w:hAnsi="Times New Roman" w:cs="Times New Roman"/>
          <w:sz w:val="28"/>
          <w:szCs w:val="28"/>
        </w:rPr>
        <w:t>2</w:t>
      </w:r>
      <w:r w:rsidRPr="00A567EA">
        <w:rPr>
          <w:rFonts w:ascii="Times New Roman" w:hAnsi="Times New Roman" w:cs="Times New Roman"/>
          <w:sz w:val="28"/>
          <w:szCs w:val="28"/>
        </w:rPr>
        <w:t xml:space="preserve">  автор анализ</w:t>
      </w:r>
      <w:r>
        <w:rPr>
          <w:rFonts w:ascii="Times New Roman" w:hAnsi="Times New Roman" w:cs="Times New Roman"/>
          <w:sz w:val="28"/>
          <w:szCs w:val="28"/>
        </w:rPr>
        <w:t>ирует</w:t>
      </w:r>
      <w:r w:rsidRPr="00A567EA">
        <w:t xml:space="preserve"> </w:t>
      </w:r>
      <w:r w:rsidRPr="00A567EA">
        <w:rPr>
          <w:rFonts w:ascii="Times New Roman" w:hAnsi="Times New Roman" w:cs="Times New Roman"/>
          <w:sz w:val="28"/>
          <w:szCs w:val="28"/>
        </w:rPr>
        <w:t xml:space="preserve"> ключевые понятия –</w:t>
      </w:r>
      <w:r>
        <w:rPr>
          <w:rFonts w:ascii="Times New Roman" w:hAnsi="Times New Roman" w:cs="Times New Roman"/>
          <w:sz w:val="28"/>
          <w:szCs w:val="28"/>
        </w:rPr>
        <w:t xml:space="preserve"> </w:t>
      </w:r>
      <w:r w:rsidRPr="00A567EA">
        <w:rPr>
          <w:rFonts w:ascii="Times New Roman" w:hAnsi="Times New Roman" w:cs="Times New Roman"/>
          <w:sz w:val="28"/>
          <w:szCs w:val="28"/>
        </w:rPr>
        <w:t xml:space="preserve">«научно-технологическая среда»,  «новое  инженерное образование»,  </w:t>
      </w:r>
      <w:r>
        <w:rPr>
          <w:rFonts w:ascii="Times New Roman" w:hAnsi="Times New Roman" w:cs="Times New Roman"/>
          <w:sz w:val="28"/>
          <w:szCs w:val="28"/>
        </w:rPr>
        <w:t xml:space="preserve">«возраст технологической готовности обучающегося». </w:t>
      </w:r>
      <w:r w:rsidRPr="00A567EA">
        <w:rPr>
          <w:rFonts w:ascii="Times New Roman" w:hAnsi="Times New Roman" w:cs="Times New Roman"/>
          <w:sz w:val="28"/>
          <w:szCs w:val="28"/>
        </w:rPr>
        <w:t>«предтехнологическая подготовка», «специализированные классы», «специализированные инженерно-технологические классы», «модель инженера нового поколения»,  «формирование», «формирование метакомпетенций обучающихся» – и выяв</w:t>
      </w:r>
      <w:r>
        <w:rPr>
          <w:rFonts w:ascii="Times New Roman" w:hAnsi="Times New Roman" w:cs="Times New Roman"/>
          <w:sz w:val="28"/>
          <w:szCs w:val="28"/>
        </w:rPr>
        <w:t>ляет</w:t>
      </w:r>
      <w:r w:rsidRPr="00A567EA">
        <w:rPr>
          <w:rFonts w:ascii="Times New Roman" w:hAnsi="Times New Roman" w:cs="Times New Roman"/>
          <w:sz w:val="28"/>
          <w:szCs w:val="28"/>
        </w:rPr>
        <w:t xml:space="preserve"> их сущностные характеристики. Затем прив</w:t>
      </w:r>
      <w:r>
        <w:rPr>
          <w:rFonts w:ascii="Times New Roman" w:hAnsi="Times New Roman" w:cs="Times New Roman"/>
          <w:sz w:val="28"/>
          <w:szCs w:val="28"/>
        </w:rPr>
        <w:t>о</w:t>
      </w:r>
      <w:r w:rsidRPr="00A567EA">
        <w:rPr>
          <w:rFonts w:ascii="Times New Roman" w:hAnsi="Times New Roman" w:cs="Times New Roman"/>
          <w:sz w:val="28"/>
          <w:szCs w:val="28"/>
        </w:rPr>
        <w:t>д</w:t>
      </w:r>
      <w:r>
        <w:rPr>
          <w:rFonts w:ascii="Times New Roman" w:hAnsi="Times New Roman" w:cs="Times New Roman"/>
          <w:sz w:val="28"/>
          <w:szCs w:val="28"/>
        </w:rPr>
        <w:t xml:space="preserve">ит </w:t>
      </w:r>
      <w:r w:rsidRPr="00A567EA">
        <w:rPr>
          <w:rFonts w:ascii="Times New Roman" w:hAnsi="Times New Roman" w:cs="Times New Roman"/>
          <w:sz w:val="28"/>
          <w:szCs w:val="28"/>
        </w:rPr>
        <w:t xml:space="preserve"> теоретическое обоснование педагогического обеспечения формирования метакомпетенций предтехнологической подготовки обучающихся  в специализированных  инженерно-технологических классах</w:t>
      </w:r>
      <w:r>
        <w:rPr>
          <w:rFonts w:ascii="Times New Roman" w:hAnsi="Times New Roman" w:cs="Times New Roman"/>
          <w:sz w:val="28"/>
          <w:szCs w:val="28"/>
        </w:rPr>
        <w:t xml:space="preserve"> основной общей школы</w:t>
      </w:r>
      <w:r w:rsidRPr="00A567EA">
        <w:rPr>
          <w:rFonts w:ascii="Times New Roman" w:hAnsi="Times New Roman" w:cs="Times New Roman"/>
          <w:sz w:val="28"/>
          <w:szCs w:val="28"/>
        </w:rPr>
        <w:t>.</w:t>
      </w:r>
    </w:p>
    <w:p w:rsidR="00CC5A08" w:rsidRDefault="008C04AC" w:rsidP="00CC5A08">
      <w:pPr>
        <w:ind w:firstLine="708"/>
        <w:rPr>
          <w:rFonts w:ascii="Times New Roman" w:hAnsi="Times New Roman" w:cs="Times New Roman"/>
          <w:sz w:val="28"/>
          <w:szCs w:val="28"/>
        </w:rPr>
      </w:pPr>
      <w:r w:rsidRPr="008C04AC">
        <w:t xml:space="preserve"> </w:t>
      </w:r>
      <w:r w:rsidRPr="008C04AC">
        <w:rPr>
          <w:rFonts w:ascii="Times New Roman" w:hAnsi="Times New Roman" w:cs="Times New Roman"/>
          <w:sz w:val="28"/>
          <w:szCs w:val="28"/>
        </w:rPr>
        <w:t>В § 1.</w:t>
      </w:r>
      <w:r>
        <w:rPr>
          <w:rFonts w:ascii="Times New Roman" w:hAnsi="Times New Roman" w:cs="Times New Roman"/>
          <w:sz w:val="28"/>
          <w:szCs w:val="28"/>
        </w:rPr>
        <w:t>3</w:t>
      </w:r>
      <w:r w:rsidRPr="008C04AC">
        <w:rPr>
          <w:rFonts w:ascii="Times New Roman" w:hAnsi="Times New Roman" w:cs="Times New Roman"/>
          <w:sz w:val="28"/>
          <w:szCs w:val="28"/>
        </w:rPr>
        <w:t xml:space="preserve">  </w:t>
      </w:r>
      <w:r>
        <w:rPr>
          <w:rFonts w:ascii="Times New Roman" w:hAnsi="Times New Roman" w:cs="Times New Roman"/>
          <w:sz w:val="28"/>
          <w:szCs w:val="28"/>
        </w:rPr>
        <w:t>в</w:t>
      </w:r>
      <w:r w:rsidRPr="008C04AC">
        <w:rPr>
          <w:rFonts w:ascii="Times New Roman" w:hAnsi="Times New Roman" w:cs="Times New Roman"/>
          <w:sz w:val="28"/>
          <w:szCs w:val="28"/>
        </w:rPr>
        <w:t xml:space="preserve"> соответствии с обозначенной траекторией теоретического анализа</w:t>
      </w:r>
      <w:r>
        <w:rPr>
          <w:rFonts w:ascii="Times New Roman" w:hAnsi="Times New Roman" w:cs="Times New Roman"/>
          <w:sz w:val="28"/>
          <w:szCs w:val="28"/>
        </w:rPr>
        <w:t xml:space="preserve"> автор</w:t>
      </w:r>
      <w:r w:rsidRPr="008C04AC">
        <w:rPr>
          <w:rFonts w:ascii="Times New Roman" w:hAnsi="Times New Roman" w:cs="Times New Roman"/>
          <w:sz w:val="28"/>
          <w:szCs w:val="28"/>
        </w:rPr>
        <w:t xml:space="preserve"> определ</w:t>
      </w:r>
      <w:r>
        <w:rPr>
          <w:rFonts w:ascii="Times New Roman" w:hAnsi="Times New Roman" w:cs="Times New Roman"/>
          <w:sz w:val="28"/>
          <w:szCs w:val="28"/>
        </w:rPr>
        <w:t>яет</w:t>
      </w:r>
      <w:r w:rsidRPr="008C04AC">
        <w:rPr>
          <w:rFonts w:ascii="Times New Roman" w:hAnsi="Times New Roman" w:cs="Times New Roman"/>
          <w:sz w:val="28"/>
          <w:szCs w:val="28"/>
        </w:rPr>
        <w:t xml:space="preserve"> задачи: разработать оценочно-диагностический инструментарий изучения сформированности метакомпетенций предтехнологической подготовки обучающихся </w:t>
      </w:r>
      <w:r w:rsidR="0020609F">
        <w:rPr>
          <w:rFonts w:ascii="Times New Roman" w:hAnsi="Times New Roman" w:cs="Times New Roman"/>
          <w:sz w:val="28"/>
          <w:szCs w:val="28"/>
        </w:rPr>
        <w:t>основной общей школы</w:t>
      </w:r>
      <w:r w:rsidRPr="008C04AC">
        <w:rPr>
          <w:rFonts w:ascii="Times New Roman" w:hAnsi="Times New Roman" w:cs="Times New Roman"/>
          <w:sz w:val="28"/>
          <w:szCs w:val="28"/>
        </w:rPr>
        <w:t>; на основе разработанного оценочно-диагностического инструментария провести педагогическую диагностику с целью определения «стартового» уровня сформированности метакомпетенций</w:t>
      </w:r>
      <w:r w:rsidR="0020609F">
        <w:rPr>
          <w:rFonts w:ascii="Times New Roman" w:hAnsi="Times New Roman" w:cs="Times New Roman"/>
          <w:sz w:val="28"/>
          <w:szCs w:val="28"/>
        </w:rPr>
        <w:t xml:space="preserve"> предтехнологической подготовки</w:t>
      </w:r>
      <w:r w:rsidRPr="008C04AC">
        <w:rPr>
          <w:rFonts w:ascii="Times New Roman" w:hAnsi="Times New Roman" w:cs="Times New Roman"/>
          <w:sz w:val="28"/>
          <w:szCs w:val="28"/>
        </w:rPr>
        <w:t xml:space="preserve"> обучающихся и участия обучающихся в проектной деятельности в научно-технологической среде. Диагностика сформированности  метакомпетенций предтехнологической подготовки обучающихся позвол</w:t>
      </w:r>
      <w:r>
        <w:rPr>
          <w:rFonts w:ascii="Times New Roman" w:hAnsi="Times New Roman" w:cs="Times New Roman"/>
          <w:sz w:val="28"/>
          <w:szCs w:val="28"/>
        </w:rPr>
        <w:t>яет</w:t>
      </w:r>
      <w:r w:rsidRPr="008C04AC">
        <w:rPr>
          <w:rFonts w:ascii="Times New Roman" w:hAnsi="Times New Roman" w:cs="Times New Roman"/>
          <w:sz w:val="28"/>
          <w:szCs w:val="28"/>
        </w:rPr>
        <w:t xml:space="preserve"> отследить динамику сформированности метакомпетенций обучающихся на начальном, промежуточных и заключительном этапах исследования. Диагностика, направленная на изучение участия обучающихся в проектной деятельности в научно-технологической среде, позвол</w:t>
      </w:r>
      <w:r>
        <w:rPr>
          <w:rFonts w:ascii="Times New Roman" w:hAnsi="Times New Roman" w:cs="Times New Roman"/>
          <w:sz w:val="28"/>
          <w:szCs w:val="28"/>
        </w:rPr>
        <w:t>яет</w:t>
      </w:r>
      <w:r w:rsidRPr="008C04AC">
        <w:rPr>
          <w:rFonts w:ascii="Times New Roman" w:hAnsi="Times New Roman" w:cs="Times New Roman"/>
          <w:sz w:val="28"/>
          <w:szCs w:val="28"/>
        </w:rPr>
        <w:t xml:space="preserve"> отследить деятельностный характер метакомпетенций. Диагностика участия в проектной деятельности проводится на начальном, промежуточных  и заключительном этапах экспериментальной работы. Автор данного исследования также предоставляет информацию о периодичности деятельности специализированного инженерно-технологического класса, что свидетельствует о повторяемости положительных результатов деятельности вышеупомянутого класса.</w:t>
      </w:r>
    </w:p>
    <w:p w:rsidR="008C04AC" w:rsidRDefault="008C04AC" w:rsidP="00CC5A08">
      <w:pPr>
        <w:ind w:firstLine="708"/>
        <w:rPr>
          <w:rFonts w:ascii="Times New Roman" w:hAnsi="Times New Roman" w:cs="Times New Roman"/>
          <w:sz w:val="28"/>
          <w:szCs w:val="28"/>
        </w:rPr>
      </w:pPr>
      <w:r>
        <w:rPr>
          <w:rFonts w:ascii="Times New Roman" w:hAnsi="Times New Roman" w:cs="Times New Roman"/>
          <w:sz w:val="28"/>
          <w:szCs w:val="28"/>
        </w:rPr>
        <w:t xml:space="preserve">В выводах по Главе 1 автор констатирует, что </w:t>
      </w:r>
      <w:r w:rsidRPr="008C04AC">
        <w:rPr>
          <w:rFonts w:ascii="Times New Roman" w:hAnsi="Times New Roman" w:cs="Times New Roman"/>
          <w:sz w:val="28"/>
          <w:szCs w:val="28"/>
        </w:rPr>
        <w:t>изучение понятий «компетенция», «метакомпетенция», «компетентность», «обучающийся», их философский и психолого-педагогический анализ позволили эксплицировать ключевое понятие исследования. Метакомпетенция</w:t>
      </w:r>
      <w:r>
        <w:rPr>
          <w:rFonts w:ascii="Times New Roman" w:hAnsi="Times New Roman" w:cs="Times New Roman"/>
          <w:sz w:val="28"/>
          <w:szCs w:val="28"/>
        </w:rPr>
        <w:t xml:space="preserve"> предтехнологической </w:t>
      </w:r>
      <w:r>
        <w:rPr>
          <w:rFonts w:ascii="Times New Roman" w:hAnsi="Times New Roman" w:cs="Times New Roman"/>
          <w:sz w:val="28"/>
          <w:szCs w:val="28"/>
        </w:rPr>
        <w:lastRenderedPageBreak/>
        <w:t xml:space="preserve">подготовки </w:t>
      </w:r>
      <w:r w:rsidRPr="008C04AC">
        <w:rPr>
          <w:rFonts w:ascii="Times New Roman" w:hAnsi="Times New Roman" w:cs="Times New Roman"/>
          <w:sz w:val="28"/>
          <w:szCs w:val="28"/>
        </w:rPr>
        <w:t xml:space="preserve"> обучающегося –   метапредметная  подготовленность к  выбору технологических направлений профессиональной подготовки в динамично изменяющихся условиях научно-те</w:t>
      </w:r>
      <w:r w:rsidR="0020609F">
        <w:rPr>
          <w:rFonts w:ascii="Times New Roman" w:hAnsi="Times New Roman" w:cs="Times New Roman"/>
          <w:sz w:val="28"/>
          <w:szCs w:val="28"/>
        </w:rPr>
        <w:t xml:space="preserve">хнологического развития страны. </w:t>
      </w:r>
      <w:r w:rsidRPr="008C04AC">
        <w:rPr>
          <w:rFonts w:ascii="Times New Roman" w:hAnsi="Times New Roman" w:cs="Times New Roman"/>
          <w:sz w:val="28"/>
          <w:szCs w:val="28"/>
        </w:rPr>
        <w:t>Структура формирования метакомпетенций представлена моделью предтехнологической подготовки.  Вышеупомянутая структура включает следующие метакомпетенции обучающихся: 1) экзистенциальные (самосознание (осознанное самоопределение)); 2)</w:t>
      </w:r>
      <w:r w:rsidR="0074601B">
        <w:rPr>
          <w:rFonts w:ascii="Times New Roman" w:hAnsi="Times New Roman" w:cs="Times New Roman"/>
          <w:sz w:val="28"/>
          <w:szCs w:val="28"/>
        </w:rPr>
        <w:t xml:space="preserve"> </w:t>
      </w:r>
      <w:r w:rsidRPr="008C04AC">
        <w:rPr>
          <w:rFonts w:ascii="Times New Roman" w:hAnsi="Times New Roman" w:cs="Times New Roman"/>
          <w:sz w:val="28"/>
          <w:szCs w:val="28"/>
        </w:rPr>
        <w:t>кроссконтекстные (понимание основ научных методов познания, подготовленность осуществлять учебно-исследовательскую, проектную, информационно-познавательную деятельность, общетехнические инженерные и языковые умения); контекстные/специализированные (3D-моделирование).</w:t>
      </w:r>
      <w:r w:rsidR="0074601B">
        <w:rPr>
          <w:rFonts w:ascii="Times New Roman" w:hAnsi="Times New Roman" w:cs="Times New Roman"/>
          <w:sz w:val="28"/>
          <w:szCs w:val="28"/>
        </w:rPr>
        <w:t xml:space="preserve"> С</w:t>
      </w:r>
      <w:r w:rsidR="0074601B" w:rsidRPr="0074601B">
        <w:rPr>
          <w:rFonts w:ascii="Times New Roman" w:hAnsi="Times New Roman" w:cs="Times New Roman"/>
          <w:sz w:val="28"/>
          <w:szCs w:val="28"/>
        </w:rPr>
        <w:t xml:space="preserve"> опорой на идеи сторонников компетентностного подхода и требования федеральных государственных образовательных стандартов </w:t>
      </w:r>
      <w:r w:rsidR="0074601B">
        <w:rPr>
          <w:rFonts w:ascii="Times New Roman" w:hAnsi="Times New Roman" w:cs="Times New Roman"/>
          <w:sz w:val="28"/>
          <w:szCs w:val="28"/>
        </w:rPr>
        <w:t xml:space="preserve">основной </w:t>
      </w:r>
      <w:r w:rsidR="0074601B" w:rsidRPr="0074601B">
        <w:rPr>
          <w:rFonts w:ascii="Times New Roman" w:hAnsi="Times New Roman" w:cs="Times New Roman"/>
          <w:sz w:val="28"/>
          <w:szCs w:val="28"/>
        </w:rPr>
        <w:t xml:space="preserve"> общей школы, содержащие перечень умений, необходимых для обучающихся, раскрыт педагогический потенциал участия обучающихся в проектной деятельности в научно-технологической среде в контексте формирования их метакомпетенций предтехнологической подготовки. Результатом является эксплицированное понятие «специализированные  инженерно-техно</w:t>
      </w:r>
      <w:r w:rsidR="0074601B">
        <w:rPr>
          <w:rFonts w:ascii="Times New Roman" w:hAnsi="Times New Roman" w:cs="Times New Roman"/>
          <w:sz w:val="28"/>
          <w:szCs w:val="28"/>
        </w:rPr>
        <w:t>логические классы» - это классы</w:t>
      </w:r>
      <w:r w:rsidR="0074601B" w:rsidRPr="0074601B">
        <w:rPr>
          <w:rFonts w:ascii="Times New Roman" w:hAnsi="Times New Roman" w:cs="Times New Roman"/>
          <w:sz w:val="28"/>
          <w:szCs w:val="28"/>
        </w:rPr>
        <w:t>, создаваемые образовательными организациями в целях выявления и поддержки обучающихся, проявляющих склонность к спектру технологической направленности, а также для вовлечения обучающихся, добившихся успехов в учебной, научной (научно-исследовательской), творческой деятельности, в проектную деятельность в научно-технологической среде.</w:t>
      </w:r>
      <w:r w:rsidR="0074601B">
        <w:rPr>
          <w:rFonts w:ascii="Times New Roman" w:hAnsi="Times New Roman" w:cs="Times New Roman"/>
          <w:sz w:val="28"/>
          <w:szCs w:val="28"/>
        </w:rPr>
        <w:t xml:space="preserve"> Н</w:t>
      </w:r>
      <w:r w:rsidR="0074601B" w:rsidRPr="0074601B">
        <w:rPr>
          <w:rFonts w:ascii="Times New Roman" w:hAnsi="Times New Roman" w:cs="Times New Roman"/>
          <w:sz w:val="28"/>
          <w:szCs w:val="28"/>
        </w:rPr>
        <w:t>а основании анализа понятий «педагогическое обеспечение», «формирование», «формирование метакомпетенций обучающихся» разработано и теоретически обосновано педагогическое обеспечение  формирования метакомп</w:t>
      </w:r>
      <w:r w:rsidR="0074601B">
        <w:rPr>
          <w:rFonts w:ascii="Times New Roman" w:hAnsi="Times New Roman" w:cs="Times New Roman"/>
          <w:sz w:val="28"/>
          <w:szCs w:val="28"/>
        </w:rPr>
        <w:t>е</w:t>
      </w:r>
      <w:r w:rsidR="0074601B" w:rsidRPr="0074601B">
        <w:rPr>
          <w:rFonts w:ascii="Times New Roman" w:hAnsi="Times New Roman" w:cs="Times New Roman"/>
          <w:sz w:val="28"/>
          <w:szCs w:val="28"/>
        </w:rPr>
        <w:t>тенций</w:t>
      </w:r>
      <w:r w:rsidR="0074601B">
        <w:rPr>
          <w:rFonts w:ascii="Times New Roman" w:hAnsi="Times New Roman" w:cs="Times New Roman"/>
          <w:sz w:val="28"/>
          <w:szCs w:val="28"/>
        </w:rPr>
        <w:t xml:space="preserve"> предтехнологической подготовки</w:t>
      </w:r>
      <w:r w:rsidR="0074601B" w:rsidRPr="0074601B">
        <w:rPr>
          <w:rFonts w:ascii="Times New Roman" w:hAnsi="Times New Roman" w:cs="Times New Roman"/>
          <w:sz w:val="28"/>
          <w:szCs w:val="28"/>
        </w:rPr>
        <w:t xml:space="preserve"> обучающихся</w:t>
      </w:r>
      <w:r w:rsidR="0020609F">
        <w:rPr>
          <w:rFonts w:ascii="Times New Roman" w:hAnsi="Times New Roman" w:cs="Times New Roman"/>
          <w:sz w:val="28"/>
          <w:szCs w:val="28"/>
        </w:rPr>
        <w:t xml:space="preserve">  основной общей школы</w:t>
      </w:r>
      <w:r w:rsidR="0074601B" w:rsidRPr="0074601B">
        <w:rPr>
          <w:rFonts w:ascii="Times New Roman" w:hAnsi="Times New Roman" w:cs="Times New Roman"/>
          <w:sz w:val="28"/>
          <w:szCs w:val="28"/>
        </w:rPr>
        <w:t xml:space="preserve"> в виде последовательной реализации организационно-педагогических условий: ориентирование обучающихся на выбор технологических направлений профессиональной подготовки; организация работы обучающихся с научно-технологическими текстами; вовлечение обучающихся в проектную деятельность в научно-технологической среде.</w:t>
      </w:r>
    </w:p>
    <w:p w:rsidR="0074601B" w:rsidRDefault="0074601B" w:rsidP="0020609F">
      <w:pPr>
        <w:ind w:firstLine="708"/>
        <w:rPr>
          <w:rFonts w:ascii="Times New Roman" w:hAnsi="Times New Roman" w:cs="Times New Roman"/>
          <w:sz w:val="28"/>
          <w:szCs w:val="28"/>
        </w:rPr>
      </w:pPr>
      <w:r>
        <w:rPr>
          <w:rFonts w:ascii="Times New Roman" w:hAnsi="Times New Roman" w:cs="Times New Roman"/>
          <w:sz w:val="28"/>
          <w:szCs w:val="28"/>
        </w:rPr>
        <w:t>В</w:t>
      </w:r>
      <w:r w:rsidRPr="0074601B">
        <w:rPr>
          <w:rFonts w:ascii="Times New Roman" w:hAnsi="Times New Roman" w:cs="Times New Roman"/>
          <w:sz w:val="28"/>
          <w:szCs w:val="28"/>
        </w:rPr>
        <w:t xml:space="preserve"> процессе исследования разр</w:t>
      </w:r>
      <w:r>
        <w:rPr>
          <w:rFonts w:ascii="Times New Roman" w:hAnsi="Times New Roman" w:cs="Times New Roman"/>
          <w:sz w:val="28"/>
          <w:szCs w:val="28"/>
        </w:rPr>
        <w:t xml:space="preserve">аботан оценочно-диагностический </w:t>
      </w:r>
      <w:r w:rsidRPr="0074601B">
        <w:rPr>
          <w:rFonts w:ascii="Times New Roman" w:hAnsi="Times New Roman" w:cs="Times New Roman"/>
          <w:sz w:val="28"/>
          <w:szCs w:val="28"/>
        </w:rPr>
        <w:t xml:space="preserve">инструментарий изучения сформированности метакомпетенций </w:t>
      </w:r>
      <w:r>
        <w:rPr>
          <w:rFonts w:ascii="Times New Roman" w:hAnsi="Times New Roman" w:cs="Times New Roman"/>
          <w:sz w:val="28"/>
          <w:szCs w:val="28"/>
        </w:rPr>
        <w:t xml:space="preserve">предтехнологической подготовки </w:t>
      </w:r>
      <w:r w:rsidRPr="0074601B">
        <w:rPr>
          <w:rFonts w:ascii="Times New Roman" w:hAnsi="Times New Roman" w:cs="Times New Roman"/>
          <w:sz w:val="28"/>
          <w:szCs w:val="28"/>
        </w:rPr>
        <w:t>обучающихся</w:t>
      </w:r>
      <w:r>
        <w:rPr>
          <w:rFonts w:ascii="Times New Roman" w:hAnsi="Times New Roman" w:cs="Times New Roman"/>
          <w:sz w:val="28"/>
          <w:szCs w:val="28"/>
        </w:rPr>
        <w:t xml:space="preserve"> основной общей школы</w:t>
      </w:r>
      <w:r w:rsidRPr="0074601B">
        <w:rPr>
          <w:rFonts w:ascii="Times New Roman" w:hAnsi="Times New Roman" w:cs="Times New Roman"/>
          <w:sz w:val="28"/>
          <w:szCs w:val="28"/>
        </w:rPr>
        <w:t xml:space="preserve">  и участия обучающихся в проектной деятельности в научно-технологической среде</w:t>
      </w:r>
      <w:r>
        <w:rPr>
          <w:rFonts w:ascii="Times New Roman" w:hAnsi="Times New Roman" w:cs="Times New Roman"/>
          <w:sz w:val="28"/>
          <w:szCs w:val="28"/>
        </w:rPr>
        <w:t xml:space="preserve"> </w:t>
      </w:r>
      <w:r w:rsidR="0020609F">
        <w:rPr>
          <w:rFonts w:ascii="Times New Roman" w:hAnsi="Times New Roman" w:cs="Times New Roman"/>
          <w:sz w:val="28"/>
          <w:szCs w:val="28"/>
        </w:rPr>
        <w:t xml:space="preserve"> в </w:t>
      </w:r>
      <w:r w:rsidRPr="0074601B">
        <w:rPr>
          <w:rFonts w:ascii="Times New Roman" w:hAnsi="Times New Roman" w:cs="Times New Roman"/>
          <w:sz w:val="28"/>
          <w:szCs w:val="28"/>
        </w:rPr>
        <w:t>виде критериев, показателей и уровней</w:t>
      </w:r>
      <w:r w:rsidRPr="0074601B">
        <w:rPr>
          <w:rFonts w:ascii="Times New Roman" w:hAnsi="Times New Roman" w:cs="Times New Roman"/>
          <w:sz w:val="28"/>
          <w:szCs w:val="28"/>
        </w:rPr>
        <w:t xml:space="preserve">. Высокий, средний и низкий </w:t>
      </w:r>
      <w:r w:rsidRPr="0074601B">
        <w:rPr>
          <w:rFonts w:ascii="Times New Roman" w:hAnsi="Times New Roman" w:cs="Times New Roman"/>
          <w:sz w:val="28"/>
          <w:szCs w:val="28"/>
        </w:rPr>
        <w:lastRenderedPageBreak/>
        <w:t xml:space="preserve">уровни отражают уровни сформированности метакомпетенций </w:t>
      </w:r>
      <w:r w:rsidR="0020609F">
        <w:rPr>
          <w:rFonts w:ascii="Times New Roman" w:hAnsi="Times New Roman" w:cs="Times New Roman"/>
          <w:sz w:val="28"/>
          <w:szCs w:val="28"/>
        </w:rPr>
        <w:t xml:space="preserve">предтехнологической подготовки </w:t>
      </w:r>
      <w:r w:rsidRPr="0074601B">
        <w:rPr>
          <w:rFonts w:ascii="Times New Roman" w:hAnsi="Times New Roman" w:cs="Times New Roman"/>
          <w:sz w:val="28"/>
          <w:szCs w:val="28"/>
        </w:rPr>
        <w:t>обучающихся. В качестве критериев участия обучающихся в проектной деятельности в контексте формирования его метакомпетенций предтехнологической подготовки выделены: систе</w:t>
      </w:r>
      <w:r w:rsidR="0020609F">
        <w:rPr>
          <w:rFonts w:ascii="Times New Roman" w:hAnsi="Times New Roman" w:cs="Times New Roman"/>
          <w:sz w:val="28"/>
          <w:szCs w:val="28"/>
        </w:rPr>
        <w:t>м</w:t>
      </w:r>
      <w:r w:rsidRPr="0074601B">
        <w:rPr>
          <w:rFonts w:ascii="Times New Roman" w:hAnsi="Times New Roman" w:cs="Times New Roman"/>
          <w:sz w:val="28"/>
          <w:szCs w:val="28"/>
        </w:rPr>
        <w:t>ность, самостоятельность и активность.</w:t>
      </w:r>
    </w:p>
    <w:p w:rsidR="0074601B" w:rsidRDefault="0074601B" w:rsidP="0074601B">
      <w:pPr>
        <w:rPr>
          <w:rFonts w:ascii="Times New Roman" w:hAnsi="Times New Roman" w:cs="Times New Roman"/>
          <w:sz w:val="28"/>
          <w:szCs w:val="28"/>
        </w:rPr>
      </w:pPr>
      <w:r>
        <w:rPr>
          <w:rFonts w:ascii="Times New Roman" w:hAnsi="Times New Roman" w:cs="Times New Roman"/>
          <w:sz w:val="28"/>
          <w:szCs w:val="28"/>
        </w:rPr>
        <w:tab/>
        <w:t xml:space="preserve">Глава 2 </w:t>
      </w:r>
      <w:r w:rsidRPr="0074601B">
        <w:rPr>
          <w:rFonts w:ascii="Times New Roman" w:hAnsi="Times New Roman" w:cs="Times New Roman"/>
          <w:sz w:val="28"/>
          <w:szCs w:val="28"/>
        </w:rPr>
        <w:t>посвящена описанию экспериментальной работы по проверке результативности теоретически-обоснованного педагогического обеспечения формирования метакомпетенций предтехнологической подготовки  обучающихся</w:t>
      </w:r>
      <w:r>
        <w:rPr>
          <w:rFonts w:ascii="Times New Roman" w:hAnsi="Times New Roman" w:cs="Times New Roman"/>
          <w:sz w:val="28"/>
          <w:szCs w:val="28"/>
        </w:rPr>
        <w:t xml:space="preserve"> </w:t>
      </w:r>
      <w:r w:rsidRPr="0074601B">
        <w:rPr>
          <w:rFonts w:ascii="Times New Roman" w:hAnsi="Times New Roman" w:cs="Times New Roman"/>
          <w:sz w:val="28"/>
          <w:szCs w:val="28"/>
        </w:rPr>
        <w:t xml:space="preserve"> основной общей школы  через реализацию последовательных, взаимосвязанных организационно-педагогических условий: </w:t>
      </w:r>
      <w:r w:rsidR="0020609F">
        <w:rPr>
          <w:rFonts w:ascii="Times New Roman" w:hAnsi="Times New Roman" w:cs="Times New Roman"/>
          <w:sz w:val="28"/>
          <w:szCs w:val="28"/>
        </w:rPr>
        <w:t xml:space="preserve"> </w:t>
      </w:r>
      <w:r w:rsidRPr="0074601B">
        <w:rPr>
          <w:rFonts w:ascii="Times New Roman" w:hAnsi="Times New Roman" w:cs="Times New Roman"/>
          <w:sz w:val="28"/>
          <w:szCs w:val="28"/>
        </w:rPr>
        <w:t>ориентирование обучающихся на выбор технологических направлений профессиональной подготовки, организация работы обучающихся с научно-технологическими текстами, вовлечение обучающихся в проектную деятельность в научно-технологической среде.</w:t>
      </w:r>
      <w:r>
        <w:rPr>
          <w:rFonts w:ascii="Times New Roman" w:hAnsi="Times New Roman" w:cs="Times New Roman"/>
          <w:sz w:val="28"/>
          <w:szCs w:val="28"/>
        </w:rPr>
        <w:t xml:space="preserve"> </w:t>
      </w:r>
      <w:r w:rsidRPr="0074601B">
        <w:rPr>
          <w:rFonts w:ascii="Times New Roman" w:hAnsi="Times New Roman" w:cs="Times New Roman"/>
          <w:sz w:val="28"/>
          <w:szCs w:val="28"/>
        </w:rPr>
        <w:t>Дополнительная часть диагностики, описанная в данной главе, преимущественно представлена контрольными срезами участия обучающихся в проектной деятельности, позволяющими оценить деятельностный характер метакомпетенций и результативность каждого реализованного в процессе экспериментальной работы условия по определенному уровню.</w:t>
      </w:r>
    </w:p>
    <w:p w:rsidR="0074601B" w:rsidRPr="00283067" w:rsidRDefault="0074601B" w:rsidP="00283067">
      <w:pPr>
        <w:ind w:firstLine="708"/>
        <w:rPr>
          <w:rFonts w:ascii="Times New Roman" w:hAnsi="Times New Roman" w:cs="Times New Roman"/>
          <w:sz w:val="28"/>
          <w:szCs w:val="28"/>
        </w:rPr>
      </w:pPr>
      <w:r>
        <w:rPr>
          <w:rFonts w:ascii="Times New Roman" w:hAnsi="Times New Roman" w:cs="Times New Roman"/>
          <w:sz w:val="28"/>
          <w:szCs w:val="28"/>
        </w:rPr>
        <w:t xml:space="preserve">В </w:t>
      </w:r>
      <w:r w:rsidR="00283067" w:rsidRPr="00283067">
        <w:rPr>
          <w:rFonts w:ascii="Times New Roman" w:hAnsi="Times New Roman" w:cs="Times New Roman"/>
          <w:sz w:val="28"/>
          <w:szCs w:val="28"/>
        </w:rPr>
        <w:t xml:space="preserve"> § </w:t>
      </w:r>
      <w:r w:rsidR="00283067">
        <w:rPr>
          <w:rFonts w:ascii="Times New Roman" w:hAnsi="Times New Roman" w:cs="Times New Roman"/>
          <w:sz w:val="28"/>
          <w:szCs w:val="28"/>
        </w:rPr>
        <w:t>2</w:t>
      </w:r>
      <w:r w:rsidR="00283067" w:rsidRPr="00283067">
        <w:rPr>
          <w:rFonts w:ascii="Times New Roman" w:hAnsi="Times New Roman" w:cs="Times New Roman"/>
          <w:sz w:val="28"/>
          <w:szCs w:val="28"/>
        </w:rPr>
        <w:t>.</w:t>
      </w:r>
      <w:r w:rsidR="00283067">
        <w:rPr>
          <w:rFonts w:ascii="Times New Roman" w:hAnsi="Times New Roman" w:cs="Times New Roman"/>
          <w:sz w:val="28"/>
          <w:szCs w:val="28"/>
        </w:rPr>
        <w:t>1</w:t>
      </w:r>
      <w:r w:rsidR="00283067" w:rsidRPr="00283067">
        <w:rPr>
          <w:rFonts w:ascii="Times New Roman" w:hAnsi="Times New Roman" w:cs="Times New Roman"/>
          <w:sz w:val="28"/>
          <w:szCs w:val="28"/>
        </w:rPr>
        <w:t xml:space="preserve">  </w:t>
      </w:r>
      <w:r w:rsidR="00283067">
        <w:rPr>
          <w:rFonts w:ascii="Times New Roman" w:hAnsi="Times New Roman" w:cs="Times New Roman"/>
          <w:sz w:val="28"/>
          <w:szCs w:val="28"/>
        </w:rPr>
        <w:t>в</w:t>
      </w:r>
      <w:r w:rsidRPr="0074601B">
        <w:rPr>
          <w:rFonts w:ascii="Times New Roman" w:hAnsi="Times New Roman" w:cs="Times New Roman"/>
          <w:sz w:val="28"/>
          <w:szCs w:val="28"/>
        </w:rPr>
        <w:t xml:space="preserve"> соответствии с обозначенной логикой исследования дано описание экспериментальной работы по реализации первого организационно-педагогического условия формирования метакомпетенций предтехнологической подготовки обучающихся, а именно</w:t>
      </w:r>
      <w:r w:rsidR="00283067" w:rsidRPr="00283067">
        <w:rPr>
          <w:rFonts w:ascii="Times New Roman" w:hAnsi="Times New Roman" w:cs="Times New Roman"/>
          <w:sz w:val="28"/>
          <w:szCs w:val="28"/>
        </w:rPr>
        <w:t>:</w:t>
      </w:r>
      <w:r w:rsidRPr="0074601B">
        <w:rPr>
          <w:rFonts w:ascii="Times New Roman" w:hAnsi="Times New Roman" w:cs="Times New Roman"/>
          <w:sz w:val="28"/>
          <w:szCs w:val="28"/>
        </w:rPr>
        <w:t xml:space="preserve"> ориентирования обучающихся на выбор технологических направлений профессиональной подготовки. Основными задачами исследователя при организации данного условия являются: разработка и реализация совокупности педагогических форм и средств, способствующих улучшению ориентирования обучающихся в спектре технологической направленности.</w:t>
      </w:r>
      <w:r w:rsidR="00283067" w:rsidRPr="00283067">
        <w:t xml:space="preserve"> </w:t>
      </w:r>
      <w:r w:rsidR="00283067" w:rsidRPr="00283067">
        <w:rPr>
          <w:rFonts w:ascii="Times New Roman" w:hAnsi="Times New Roman" w:cs="Times New Roman"/>
          <w:sz w:val="28"/>
          <w:szCs w:val="28"/>
        </w:rPr>
        <w:t>Основное внимание при реализации данного организационно-педагогического условия направлено на формирование экзистенциальных (самосознание (осознанное самоопределние)) и кроссконтектных   (понимание основ научных методов познания, подготовленность осуществлять учебно-исследовательскую, проектную, информационно-познавательную деятельность, общетехнические инженерные и языковые умения) метакомпетенций обучающихся</w:t>
      </w:r>
      <w:r w:rsidR="0020609F">
        <w:rPr>
          <w:rFonts w:ascii="Times New Roman" w:hAnsi="Times New Roman" w:cs="Times New Roman"/>
          <w:sz w:val="28"/>
          <w:szCs w:val="28"/>
        </w:rPr>
        <w:t xml:space="preserve"> (в соответствии со структурой формирования метакомпетенций предтехнологической подготовки).</w:t>
      </w:r>
      <w:r w:rsidR="00283067" w:rsidRPr="00283067">
        <w:rPr>
          <w:rFonts w:ascii="Times New Roman" w:hAnsi="Times New Roman" w:cs="Times New Roman"/>
          <w:sz w:val="28"/>
          <w:szCs w:val="28"/>
        </w:rPr>
        <w:t xml:space="preserve">  </w:t>
      </w:r>
    </w:p>
    <w:p w:rsidR="00283067" w:rsidRPr="0020609F" w:rsidRDefault="00283067" w:rsidP="0074601B">
      <w:pPr>
        <w:rPr>
          <w:rFonts w:ascii="Times New Roman" w:hAnsi="Times New Roman" w:cs="Times New Roman"/>
          <w:sz w:val="28"/>
          <w:szCs w:val="28"/>
        </w:rPr>
      </w:pPr>
      <w:r w:rsidRPr="00283067">
        <w:rPr>
          <w:rFonts w:ascii="Times New Roman" w:hAnsi="Times New Roman" w:cs="Times New Roman"/>
          <w:sz w:val="28"/>
          <w:szCs w:val="28"/>
        </w:rPr>
        <w:lastRenderedPageBreak/>
        <w:t xml:space="preserve">   </w:t>
      </w:r>
      <w:r w:rsidR="0020609F">
        <w:rPr>
          <w:rFonts w:ascii="Times New Roman" w:hAnsi="Times New Roman" w:cs="Times New Roman"/>
          <w:sz w:val="28"/>
          <w:szCs w:val="28"/>
        </w:rPr>
        <w:tab/>
      </w:r>
      <w:r w:rsidRPr="00283067">
        <w:rPr>
          <w:rFonts w:ascii="Times New Roman" w:hAnsi="Times New Roman" w:cs="Times New Roman"/>
          <w:sz w:val="28"/>
          <w:szCs w:val="28"/>
        </w:rPr>
        <w:t>§ 2.2  посвящен описанию организации экспериментальной работы по разработке и реализации организационно-педагогического условия формирова</w:t>
      </w:r>
      <w:r>
        <w:rPr>
          <w:rFonts w:ascii="Times New Roman" w:hAnsi="Times New Roman" w:cs="Times New Roman"/>
          <w:sz w:val="28"/>
          <w:szCs w:val="28"/>
        </w:rPr>
        <w:t>ния метакомпетенций обучающихся</w:t>
      </w:r>
      <w:r w:rsidRPr="00283067">
        <w:rPr>
          <w:rFonts w:ascii="Times New Roman" w:hAnsi="Times New Roman" w:cs="Times New Roman"/>
          <w:sz w:val="28"/>
          <w:szCs w:val="28"/>
        </w:rPr>
        <w:t>: организации работы обучающихся с научно-технологическими текстами. Основными задачами исследователя при организации данного условия являются: разработка и реализация совокупности педагогических форм и средств, способствующих организации работы обучающихся с вышеупомянутыми текстами.</w:t>
      </w:r>
      <w:r w:rsidRPr="00283067">
        <w:t xml:space="preserve"> </w:t>
      </w:r>
      <w:r w:rsidRPr="00283067">
        <w:rPr>
          <w:rFonts w:ascii="Times New Roman" w:hAnsi="Times New Roman" w:cs="Times New Roman"/>
          <w:sz w:val="28"/>
          <w:szCs w:val="28"/>
        </w:rPr>
        <w:t>Основное внимание при реализации данного организационно-педагогического условия направлено на формирование экзистенциальных (самосознание (осознанное самоопределние)) и кроссконтектных   (понимание основ научных методов познания, подготовленность осуществлять учебно-исследовательскую, проектную, информационно-познавательную деятельность, общетехнические инженерные и языковые умения) метакомпетенций обучающихся</w:t>
      </w:r>
      <w:r w:rsidR="0020609F">
        <w:rPr>
          <w:rFonts w:ascii="Times New Roman" w:hAnsi="Times New Roman" w:cs="Times New Roman"/>
          <w:sz w:val="28"/>
          <w:szCs w:val="28"/>
        </w:rPr>
        <w:t xml:space="preserve"> </w:t>
      </w:r>
      <w:r w:rsidR="0020609F" w:rsidRPr="0020609F">
        <w:rPr>
          <w:rFonts w:ascii="Times New Roman" w:hAnsi="Times New Roman" w:cs="Times New Roman"/>
          <w:sz w:val="28"/>
          <w:szCs w:val="28"/>
        </w:rPr>
        <w:t xml:space="preserve">(в соответствии со структурой формирования метакомпетенций предтехнологической подготовки).  </w:t>
      </w:r>
    </w:p>
    <w:p w:rsidR="00283067" w:rsidRPr="00C1431B" w:rsidRDefault="00283067" w:rsidP="0074601B">
      <w:pPr>
        <w:rPr>
          <w:rFonts w:ascii="Times New Roman" w:hAnsi="Times New Roman" w:cs="Times New Roman"/>
          <w:sz w:val="28"/>
          <w:szCs w:val="28"/>
        </w:rPr>
      </w:pPr>
      <w:r w:rsidRPr="0020609F">
        <w:rPr>
          <w:rFonts w:ascii="Times New Roman" w:hAnsi="Times New Roman" w:cs="Times New Roman"/>
          <w:sz w:val="28"/>
          <w:szCs w:val="28"/>
        </w:rPr>
        <w:tab/>
      </w:r>
      <w:r w:rsidRPr="00283067">
        <w:rPr>
          <w:rFonts w:ascii="Times New Roman" w:hAnsi="Times New Roman" w:cs="Times New Roman"/>
          <w:sz w:val="28"/>
          <w:szCs w:val="28"/>
        </w:rPr>
        <w:t>§ 2.3 посвящен описанию разработки и реализации третьего организационно-педагогического условия формирования метакомпетенций предтехнологической подготовки</w:t>
      </w:r>
      <w:r w:rsidR="00C1431B" w:rsidRPr="00C1431B">
        <w:rPr>
          <w:rFonts w:ascii="Times New Roman" w:hAnsi="Times New Roman" w:cs="Times New Roman"/>
          <w:sz w:val="28"/>
          <w:szCs w:val="28"/>
        </w:rPr>
        <w:t>:</w:t>
      </w:r>
      <w:r w:rsidRPr="00283067">
        <w:rPr>
          <w:rFonts w:ascii="Times New Roman" w:hAnsi="Times New Roman" w:cs="Times New Roman"/>
          <w:sz w:val="28"/>
          <w:szCs w:val="28"/>
        </w:rPr>
        <w:t xml:space="preserve"> вовлечение обучающихся в проектную деятельность в научно-технологической среде. . Основное внимание при реализации данного организационно-педагогического условия направлено на формирование кроссконтектных   (понимание основ научных методов познания, подготовленность осуществлять учебно-исследовательскую, проектную, информационно-познавательную деятельность, общетехнические инженерные и языковые умения) метакомпетенций обучающихся</w:t>
      </w:r>
      <w:r w:rsidR="0020609F">
        <w:rPr>
          <w:rFonts w:ascii="Times New Roman" w:hAnsi="Times New Roman" w:cs="Times New Roman"/>
          <w:sz w:val="28"/>
          <w:szCs w:val="28"/>
        </w:rPr>
        <w:t xml:space="preserve"> </w:t>
      </w:r>
      <w:r w:rsidR="0020609F" w:rsidRPr="0020609F">
        <w:rPr>
          <w:rFonts w:ascii="Times New Roman" w:hAnsi="Times New Roman" w:cs="Times New Roman"/>
          <w:sz w:val="28"/>
          <w:szCs w:val="28"/>
        </w:rPr>
        <w:t xml:space="preserve">(в соответствии со структурой формирования метакомпетенций предтехнологической подготовки).  </w:t>
      </w:r>
      <w:r w:rsidR="00C1431B" w:rsidRPr="00C1431B">
        <w:rPr>
          <w:rFonts w:ascii="Times New Roman" w:hAnsi="Times New Roman" w:cs="Times New Roman"/>
          <w:sz w:val="28"/>
          <w:szCs w:val="28"/>
        </w:rPr>
        <w:t>.</w:t>
      </w:r>
    </w:p>
    <w:p w:rsidR="00C1431B" w:rsidRDefault="00C1431B" w:rsidP="0074601B">
      <w:pPr>
        <w:rPr>
          <w:rFonts w:ascii="Times New Roman" w:hAnsi="Times New Roman" w:cs="Times New Roman"/>
          <w:sz w:val="28"/>
          <w:szCs w:val="28"/>
        </w:rPr>
      </w:pPr>
      <w:r w:rsidRPr="0020609F">
        <w:rPr>
          <w:rFonts w:ascii="Times New Roman" w:hAnsi="Times New Roman" w:cs="Times New Roman"/>
          <w:sz w:val="28"/>
          <w:szCs w:val="28"/>
        </w:rPr>
        <w:tab/>
      </w:r>
      <w:r>
        <w:rPr>
          <w:rFonts w:ascii="Times New Roman" w:hAnsi="Times New Roman" w:cs="Times New Roman"/>
          <w:sz w:val="28"/>
          <w:szCs w:val="28"/>
        </w:rPr>
        <w:t>В выводах по Главе 2  автор констатирует, что о</w:t>
      </w:r>
      <w:r w:rsidRPr="00C1431B">
        <w:rPr>
          <w:rFonts w:ascii="Times New Roman" w:hAnsi="Times New Roman" w:cs="Times New Roman"/>
          <w:sz w:val="28"/>
          <w:szCs w:val="28"/>
        </w:rPr>
        <w:t>рганизация экспериментальной работы по формированию метакомпетенций предтехнологической подготовки обучающихся  в основной общей школе позволила обеспечить последовательну</w:t>
      </w:r>
      <w:r>
        <w:rPr>
          <w:rFonts w:ascii="Times New Roman" w:hAnsi="Times New Roman" w:cs="Times New Roman"/>
          <w:sz w:val="28"/>
          <w:szCs w:val="28"/>
        </w:rPr>
        <w:t>ю</w:t>
      </w:r>
      <w:r w:rsidRPr="00C1431B">
        <w:rPr>
          <w:rFonts w:ascii="Times New Roman" w:hAnsi="Times New Roman" w:cs="Times New Roman"/>
          <w:sz w:val="28"/>
          <w:szCs w:val="28"/>
        </w:rPr>
        <w:t xml:space="preserve"> реализацию организационно-педагогических условий и проверить их результативность. Организационная составляющая каждого условия выражалась в действиях педагога-исследователя по организации и управлению экспериментальной работой на каждом этапе исследования. Педагогическая составляющая заключается в выборе и применении инструментария с целью достижения результатов, обусловленных задачами исследования, выдвинутых исследователем на каждом этапе реализации экспериментальной работы. Этапы ориентирования, приобщения и активизации соответствовали </w:t>
      </w:r>
      <w:r w:rsidRPr="00C1431B">
        <w:rPr>
          <w:rFonts w:ascii="Times New Roman" w:hAnsi="Times New Roman" w:cs="Times New Roman"/>
          <w:sz w:val="28"/>
          <w:szCs w:val="28"/>
        </w:rPr>
        <w:lastRenderedPageBreak/>
        <w:t>последовательной реализации педагогического обеспечения в виде организационно-педагогических условий: ориентированию обучающихся на выбор технологических направлений профессиональной подготовки; организации работы обучающихся с научно-технологическими текстами;  вовлечению обучающихся в проектную деятельность в научно-технологической среде. Формирование метакомпетенций</w:t>
      </w:r>
      <w:r w:rsidR="00165FA8">
        <w:rPr>
          <w:rFonts w:ascii="Times New Roman" w:hAnsi="Times New Roman" w:cs="Times New Roman"/>
          <w:sz w:val="28"/>
          <w:szCs w:val="28"/>
        </w:rPr>
        <w:t xml:space="preserve"> </w:t>
      </w:r>
      <w:r w:rsidRPr="00C1431B">
        <w:rPr>
          <w:rFonts w:ascii="Times New Roman" w:hAnsi="Times New Roman" w:cs="Times New Roman"/>
          <w:sz w:val="28"/>
          <w:szCs w:val="28"/>
        </w:rPr>
        <w:t>предтехнологической подготовки обучающихся осуществляется в соответствии с</w:t>
      </w:r>
      <w:r w:rsidR="00165FA8">
        <w:rPr>
          <w:rFonts w:ascii="Times New Roman" w:hAnsi="Times New Roman" w:cs="Times New Roman"/>
          <w:sz w:val="28"/>
          <w:szCs w:val="28"/>
        </w:rPr>
        <w:t>о структурой формирования метакомпетенций</w:t>
      </w:r>
      <w:r w:rsidRPr="00C1431B">
        <w:rPr>
          <w:rFonts w:ascii="Times New Roman" w:hAnsi="Times New Roman" w:cs="Times New Roman"/>
          <w:sz w:val="28"/>
          <w:szCs w:val="28"/>
        </w:rPr>
        <w:t xml:space="preserve">  предтехнологической подготовки</w:t>
      </w:r>
      <w:r w:rsidR="00165FA8">
        <w:rPr>
          <w:rFonts w:ascii="Times New Roman" w:hAnsi="Times New Roman" w:cs="Times New Roman"/>
          <w:sz w:val="28"/>
          <w:szCs w:val="28"/>
        </w:rPr>
        <w:t xml:space="preserve"> обучающихся</w:t>
      </w:r>
      <w:r w:rsidRPr="00C1431B">
        <w:rPr>
          <w:rFonts w:ascii="Times New Roman" w:hAnsi="Times New Roman" w:cs="Times New Roman"/>
          <w:sz w:val="28"/>
          <w:szCs w:val="28"/>
        </w:rPr>
        <w:t>, включающей следующие компоненты: перечень метакомпетенций обучающихся, организационно-педагогические условия, этапы их формирования, научно-технологическую среду как пространство для реализации метакомпетенций.</w:t>
      </w:r>
    </w:p>
    <w:p w:rsidR="00C1431B" w:rsidRDefault="00C1431B" w:rsidP="00C1431B">
      <w:pPr>
        <w:ind w:firstLine="708"/>
        <w:rPr>
          <w:rFonts w:ascii="Times New Roman" w:hAnsi="Times New Roman" w:cs="Times New Roman"/>
          <w:sz w:val="28"/>
          <w:szCs w:val="28"/>
        </w:rPr>
      </w:pPr>
      <w:r w:rsidRPr="00C1431B">
        <w:rPr>
          <w:rFonts w:ascii="Times New Roman" w:hAnsi="Times New Roman" w:cs="Times New Roman"/>
          <w:sz w:val="28"/>
          <w:szCs w:val="28"/>
        </w:rPr>
        <w:t>Организационно-педагогическое условие «Ориентирование обучающихся на выбор технологических направлений профессиональной подготовки» связывается  с необходимостью осуществлять обучающим</w:t>
      </w:r>
      <w:r w:rsidR="00165FA8">
        <w:rPr>
          <w:rFonts w:ascii="Times New Roman" w:hAnsi="Times New Roman" w:cs="Times New Roman"/>
          <w:sz w:val="28"/>
          <w:szCs w:val="28"/>
        </w:rPr>
        <w:t>и</w:t>
      </w:r>
      <w:r w:rsidRPr="00C1431B">
        <w:rPr>
          <w:rFonts w:ascii="Times New Roman" w:hAnsi="Times New Roman" w:cs="Times New Roman"/>
          <w:sz w:val="28"/>
          <w:szCs w:val="28"/>
        </w:rPr>
        <w:t>ся действия (правильно понимать ключевые позиции какой-либо проблемы или сферы, выделять существенное из большого количества элементов), что требует активного, самостоятельного осмысления. Основными направлениями  ориентирования является детальное ознакомление обучающихся с технологической сферой деятельности, с профессиями нового поколения, которые будут актуальны в данной сфере. Реализация данного условия осуществлялась в процессе просмотра и анализа промышленных видеосюжетов, анализа современных трендов, анализа архивных документов, газетных публикаций, экспертных интервью, рефлексивных эссе.</w:t>
      </w:r>
      <w:r w:rsidRPr="00C1431B">
        <w:rPr>
          <w:rFonts w:ascii="Times New Roman" w:hAnsi="Times New Roman" w:cs="Times New Roman"/>
          <w:sz w:val="28"/>
          <w:szCs w:val="28"/>
        </w:rPr>
        <w:t xml:space="preserve">       </w:t>
      </w:r>
    </w:p>
    <w:p w:rsidR="00C1431B" w:rsidRPr="00C1431B" w:rsidRDefault="00C1431B" w:rsidP="00C1431B">
      <w:pPr>
        <w:ind w:firstLine="708"/>
        <w:rPr>
          <w:rFonts w:ascii="Times New Roman" w:hAnsi="Times New Roman" w:cs="Times New Roman"/>
          <w:sz w:val="28"/>
          <w:szCs w:val="28"/>
        </w:rPr>
      </w:pPr>
      <w:r w:rsidRPr="00C1431B">
        <w:rPr>
          <w:rFonts w:ascii="Times New Roman" w:hAnsi="Times New Roman" w:cs="Times New Roman"/>
          <w:sz w:val="28"/>
          <w:szCs w:val="28"/>
        </w:rPr>
        <w:t>Поскольку в работе отмечается деятельностный характер метакомпетенций обучающихся, что обусловлено их формированием и проявлением в деятельности, было реализовано следующее организационно-педагогическое условие  «Организация работы обучающихся с научно-технологи</w:t>
      </w:r>
      <w:r>
        <w:rPr>
          <w:rFonts w:ascii="Times New Roman" w:hAnsi="Times New Roman" w:cs="Times New Roman"/>
          <w:sz w:val="28"/>
          <w:szCs w:val="28"/>
        </w:rPr>
        <w:t xml:space="preserve">ческими текстами». </w:t>
      </w:r>
      <w:r w:rsidRPr="00C1431B">
        <w:rPr>
          <w:rFonts w:ascii="Times New Roman" w:hAnsi="Times New Roman" w:cs="Times New Roman"/>
          <w:sz w:val="28"/>
          <w:szCs w:val="28"/>
        </w:rPr>
        <w:t xml:space="preserve">Реализация данного организационно-педагогического условия связана с приобщением  обучающихся к ознакомлению с научно-технологическими текстами, овладению иностранным языком в объемах, необходимых технологическим специалистам в промышленных условиях и условиях внешнеэкономической деятельности, разъяснением роли иностранного языка как наиважнейшего средства для расширения технологического спектра. Основными педагогическими средствами выступали: составление базового пакета специализированных (профессиональных) терминов на иностранном языке, </w:t>
      </w:r>
      <w:r w:rsidRPr="00C1431B">
        <w:rPr>
          <w:rFonts w:ascii="Times New Roman" w:hAnsi="Times New Roman" w:cs="Times New Roman"/>
          <w:sz w:val="28"/>
          <w:szCs w:val="28"/>
        </w:rPr>
        <w:lastRenderedPageBreak/>
        <w:t xml:space="preserve">изучающее чтение текстов, анализ текстов технологической направленности, решение конкретной ситуации (case-study), упражнения. </w:t>
      </w:r>
    </w:p>
    <w:p w:rsidR="00C1431B" w:rsidRPr="00C1431B" w:rsidRDefault="00C1431B" w:rsidP="00C1431B">
      <w:pPr>
        <w:ind w:firstLine="708"/>
        <w:rPr>
          <w:rFonts w:ascii="Times New Roman" w:hAnsi="Times New Roman" w:cs="Times New Roman"/>
          <w:sz w:val="28"/>
          <w:szCs w:val="28"/>
        </w:rPr>
      </w:pPr>
      <w:r w:rsidRPr="00C1431B">
        <w:rPr>
          <w:rFonts w:ascii="Times New Roman" w:hAnsi="Times New Roman" w:cs="Times New Roman"/>
          <w:sz w:val="28"/>
          <w:szCs w:val="28"/>
        </w:rPr>
        <w:t xml:space="preserve">Одной из значимых характеристик проявления метакомпетенций обучающихся  является их проектная деятельность. В этой связи заключительный этап экспериментальной работы связывался с реализацией организационно-педагогического условия «Вовлечение обучающихся в проектную деятельность в научно-технологической среде». Данное условие связано с необходимостью активизации действий обучающихся по реализации сформированных метакомпетенций предтехнологической подготовки в научно-технологической среде. Реализация данного условия начиналась с проектирования образовательных событий  и в дальнейшем связывалась с участием совместных команд обучающихся  с учителями или тьюторами  в проектах в научно-технологической среде, реализуемых в данной среде в огромных количествах ввиду актуальности научно-технологического развития страны. </w:t>
      </w:r>
    </w:p>
    <w:p w:rsidR="00C1431B" w:rsidRPr="00C1431B" w:rsidRDefault="00C1431B" w:rsidP="00C1431B">
      <w:pPr>
        <w:ind w:firstLine="708"/>
        <w:rPr>
          <w:rFonts w:ascii="Times New Roman" w:hAnsi="Times New Roman" w:cs="Times New Roman"/>
          <w:sz w:val="28"/>
          <w:szCs w:val="28"/>
        </w:rPr>
      </w:pPr>
      <w:r w:rsidRPr="00C1431B">
        <w:rPr>
          <w:rFonts w:ascii="Times New Roman" w:hAnsi="Times New Roman" w:cs="Times New Roman"/>
          <w:sz w:val="28"/>
          <w:szCs w:val="28"/>
        </w:rPr>
        <w:t xml:space="preserve"> В основу педагогического обеспечения формирования метакомпетенций пр</w:t>
      </w:r>
      <w:r w:rsidR="00165FA8">
        <w:rPr>
          <w:rFonts w:ascii="Times New Roman" w:hAnsi="Times New Roman" w:cs="Times New Roman"/>
          <w:sz w:val="28"/>
          <w:szCs w:val="28"/>
        </w:rPr>
        <w:t>е</w:t>
      </w:r>
      <w:r w:rsidRPr="00C1431B">
        <w:rPr>
          <w:rFonts w:ascii="Times New Roman" w:hAnsi="Times New Roman" w:cs="Times New Roman"/>
          <w:sz w:val="28"/>
          <w:szCs w:val="28"/>
        </w:rPr>
        <w:t>дтехнологической подготовки обучающихся положены  следующие формы учебно-профессиональной деятельности: индивидуальная, совместная (в парах, группах), коллективная.</w:t>
      </w:r>
    </w:p>
    <w:p w:rsidR="00C1431B" w:rsidRDefault="00165FA8" w:rsidP="00C1431B">
      <w:pPr>
        <w:ind w:firstLine="708"/>
        <w:rPr>
          <w:rFonts w:ascii="Times New Roman" w:hAnsi="Times New Roman" w:cs="Times New Roman"/>
          <w:sz w:val="28"/>
          <w:szCs w:val="28"/>
        </w:rPr>
      </w:pPr>
      <w:r>
        <w:rPr>
          <w:rFonts w:ascii="Times New Roman" w:hAnsi="Times New Roman" w:cs="Times New Roman"/>
          <w:sz w:val="28"/>
          <w:szCs w:val="28"/>
        </w:rPr>
        <w:t xml:space="preserve"> </w:t>
      </w:r>
      <w:r w:rsidR="00C1431B" w:rsidRPr="00C1431B">
        <w:rPr>
          <w:rFonts w:ascii="Times New Roman" w:hAnsi="Times New Roman" w:cs="Times New Roman"/>
          <w:sz w:val="28"/>
          <w:szCs w:val="28"/>
        </w:rPr>
        <w:t xml:space="preserve"> Реализованное педагогическое обеспечение в виде организационно-педагогических условий, форм  и средств способствовали результативности формирования метакомпетенций предтехнологической подготовки обучающихся в основной общей школе.</w:t>
      </w:r>
    </w:p>
    <w:p w:rsidR="00C1431B" w:rsidRDefault="00C1431B" w:rsidP="00C1431B">
      <w:pPr>
        <w:ind w:firstLine="708"/>
        <w:rPr>
          <w:rFonts w:ascii="Times New Roman" w:hAnsi="Times New Roman" w:cs="Times New Roman"/>
          <w:sz w:val="28"/>
          <w:szCs w:val="28"/>
        </w:rPr>
      </w:pPr>
      <w:r>
        <w:rPr>
          <w:rFonts w:ascii="Times New Roman" w:hAnsi="Times New Roman" w:cs="Times New Roman"/>
          <w:sz w:val="28"/>
          <w:szCs w:val="28"/>
        </w:rPr>
        <w:t xml:space="preserve">В </w:t>
      </w:r>
      <w:r w:rsidRPr="00C1431B">
        <w:rPr>
          <w:rFonts w:ascii="Times New Roman" w:hAnsi="Times New Roman" w:cs="Times New Roman"/>
          <w:sz w:val="28"/>
          <w:szCs w:val="28"/>
        </w:rPr>
        <w:t xml:space="preserve">заключении </w:t>
      </w:r>
      <w:r w:rsidR="00165FA8">
        <w:rPr>
          <w:rFonts w:ascii="Times New Roman" w:hAnsi="Times New Roman" w:cs="Times New Roman"/>
          <w:sz w:val="28"/>
          <w:szCs w:val="28"/>
        </w:rPr>
        <w:t>автором</w:t>
      </w:r>
      <w:r w:rsidRPr="00C1431B">
        <w:rPr>
          <w:rFonts w:ascii="Times New Roman" w:hAnsi="Times New Roman" w:cs="Times New Roman"/>
          <w:sz w:val="28"/>
          <w:szCs w:val="28"/>
        </w:rPr>
        <w:t xml:space="preserve"> подчеркивается, что проведенная экспериментальная работа позволяет сделать выводы о результативности педагогического обеспечения в виде последовательной реализации организационно-педагогических условий формирования метакомпетенций предтехнологической подготовки обучающихся основной общей школы</w:t>
      </w:r>
      <w:r>
        <w:rPr>
          <w:rFonts w:ascii="Times New Roman" w:hAnsi="Times New Roman" w:cs="Times New Roman"/>
          <w:sz w:val="28"/>
          <w:szCs w:val="28"/>
        </w:rPr>
        <w:t>.</w:t>
      </w:r>
      <w:r w:rsidRPr="00C1431B">
        <w:rPr>
          <w:rFonts w:ascii="Times New Roman" w:hAnsi="Times New Roman" w:cs="Times New Roman"/>
          <w:sz w:val="28"/>
          <w:szCs w:val="28"/>
        </w:rPr>
        <w:t xml:space="preserve"> </w:t>
      </w:r>
      <w:r>
        <w:rPr>
          <w:rFonts w:ascii="Times New Roman" w:hAnsi="Times New Roman" w:cs="Times New Roman"/>
          <w:sz w:val="28"/>
          <w:szCs w:val="28"/>
        </w:rPr>
        <w:t xml:space="preserve"> Вышесказанное</w:t>
      </w:r>
      <w:r w:rsidRPr="00C1431B">
        <w:rPr>
          <w:rFonts w:ascii="Times New Roman" w:hAnsi="Times New Roman" w:cs="Times New Roman"/>
          <w:sz w:val="28"/>
          <w:szCs w:val="28"/>
        </w:rPr>
        <w:t xml:space="preserve"> позволяет считать задачи исследования выполненными и гипотезу доказанной.   </w:t>
      </w:r>
      <w:r>
        <w:rPr>
          <w:rFonts w:ascii="Times New Roman" w:hAnsi="Times New Roman" w:cs="Times New Roman"/>
          <w:sz w:val="28"/>
          <w:szCs w:val="28"/>
        </w:rPr>
        <w:t>Автор констатирует, что п</w:t>
      </w:r>
      <w:r w:rsidRPr="00C1431B">
        <w:rPr>
          <w:rFonts w:ascii="Times New Roman" w:hAnsi="Times New Roman" w:cs="Times New Roman"/>
          <w:sz w:val="28"/>
          <w:szCs w:val="28"/>
        </w:rPr>
        <w:t xml:space="preserve">роведенное  исследование – </w:t>
      </w:r>
      <w:r>
        <w:rPr>
          <w:rFonts w:ascii="Times New Roman" w:hAnsi="Times New Roman" w:cs="Times New Roman"/>
          <w:sz w:val="28"/>
          <w:szCs w:val="28"/>
        </w:rPr>
        <w:t xml:space="preserve">это лишь </w:t>
      </w:r>
      <w:r w:rsidRPr="00C1431B">
        <w:rPr>
          <w:rFonts w:ascii="Times New Roman" w:hAnsi="Times New Roman" w:cs="Times New Roman"/>
          <w:sz w:val="28"/>
          <w:szCs w:val="28"/>
        </w:rPr>
        <w:t>одна попытка начать реш</w:t>
      </w:r>
      <w:r>
        <w:rPr>
          <w:rFonts w:ascii="Times New Roman" w:hAnsi="Times New Roman" w:cs="Times New Roman"/>
          <w:sz w:val="28"/>
          <w:szCs w:val="28"/>
        </w:rPr>
        <w:t>и</w:t>
      </w:r>
      <w:r w:rsidRPr="00C1431B">
        <w:rPr>
          <w:rFonts w:ascii="Times New Roman" w:hAnsi="Times New Roman" w:cs="Times New Roman"/>
          <w:sz w:val="28"/>
          <w:szCs w:val="28"/>
        </w:rPr>
        <w:t>ть исследу</w:t>
      </w:r>
      <w:r>
        <w:rPr>
          <w:rFonts w:ascii="Times New Roman" w:hAnsi="Times New Roman" w:cs="Times New Roman"/>
          <w:sz w:val="28"/>
          <w:szCs w:val="28"/>
        </w:rPr>
        <w:t>е</w:t>
      </w:r>
      <w:r w:rsidRPr="00C1431B">
        <w:rPr>
          <w:rFonts w:ascii="Times New Roman" w:hAnsi="Times New Roman" w:cs="Times New Roman"/>
          <w:sz w:val="28"/>
          <w:szCs w:val="28"/>
        </w:rPr>
        <w:t xml:space="preserve">мую проблему.  Дальнейшие исследования будут продолжены </w:t>
      </w:r>
      <w:r>
        <w:rPr>
          <w:rFonts w:ascii="Times New Roman" w:hAnsi="Times New Roman" w:cs="Times New Roman"/>
          <w:sz w:val="28"/>
          <w:szCs w:val="28"/>
        </w:rPr>
        <w:t>автором</w:t>
      </w:r>
      <w:r w:rsidRPr="00C1431B">
        <w:rPr>
          <w:rFonts w:ascii="Times New Roman" w:hAnsi="Times New Roman" w:cs="Times New Roman"/>
          <w:sz w:val="28"/>
          <w:szCs w:val="28"/>
        </w:rPr>
        <w:t xml:space="preserve">  в направлении выявления других организационно-педагогических условий и важных факторов, способствующих формированию метакомпетенций предтехнологической по</w:t>
      </w:r>
      <w:r>
        <w:rPr>
          <w:rFonts w:ascii="Times New Roman" w:hAnsi="Times New Roman" w:cs="Times New Roman"/>
          <w:sz w:val="28"/>
          <w:szCs w:val="28"/>
        </w:rPr>
        <w:t>д</w:t>
      </w:r>
      <w:r w:rsidRPr="00C1431B">
        <w:rPr>
          <w:rFonts w:ascii="Times New Roman" w:hAnsi="Times New Roman" w:cs="Times New Roman"/>
          <w:sz w:val="28"/>
          <w:szCs w:val="28"/>
        </w:rPr>
        <w:t xml:space="preserve">готовки обучающихся основной общей школы, и дальнейшей разработке </w:t>
      </w:r>
      <w:r>
        <w:rPr>
          <w:rFonts w:ascii="Times New Roman" w:hAnsi="Times New Roman" w:cs="Times New Roman"/>
          <w:sz w:val="28"/>
          <w:szCs w:val="28"/>
        </w:rPr>
        <w:t xml:space="preserve">необходимых </w:t>
      </w:r>
      <w:r w:rsidRPr="00C1431B">
        <w:rPr>
          <w:rFonts w:ascii="Times New Roman" w:hAnsi="Times New Roman" w:cs="Times New Roman"/>
          <w:sz w:val="28"/>
          <w:szCs w:val="28"/>
        </w:rPr>
        <w:t>педагогических средств.</w:t>
      </w:r>
    </w:p>
    <w:p w:rsidR="00C82B34" w:rsidRDefault="00C82B34" w:rsidP="00165FA8">
      <w:pPr>
        <w:ind w:left="2124" w:firstLine="708"/>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Библиографический список</w:t>
      </w:r>
    </w:p>
    <w:p w:rsidR="00F643DA" w:rsidRPr="00F643DA" w:rsidRDefault="00F643DA" w:rsidP="00F643DA">
      <w:pPr>
        <w:rPr>
          <w:rFonts w:ascii="Times New Roman" w:hAnsi="Times New Roman" w:cs="Times New Roman"/>
          <w:sz w:val="28"/>
          <w:szCs w:val="28"/>
        </w:rPr>
      </w:pPr>
      <w:r w:rsidRPr="00F643DA">
        <w:rPr>
          <w:rFonts w:ascii="Times New Roman" w:hAnsi="Times New Roman" w:cs="Times New Roman"/>
          <w:sz w:val="28"/>
          <w:szCs w:val="28"/>
        </w:rPr>
        <w:t>1.</w:t>
      </w:r>
      <w:r w:rsidRPr="00F643DA">
        <w:rPr>
          <w:rFonts w:ascii="Times New Roman" w:hAnsi="Times New Roman" w:cs="Times New Roman"/>
          <w:sz w:val="28"/>
          <w:szCs w:val="28"/>
        </w:rPr>
        <w:tab/>
        <w:t>Адольф, В. А. Проектирование образовательного процесса на основе компетентностного подхода / В.А. Адольф , И.Ю. Степанова .   Высшее образование в России. – 2008. – №3.</w:t>
      </w:r>
    </w:p>
    <w:p w:rsidR="00F643DA" w:rsidRPr="00F643DA" w:rsidRDefault="00F643DA" w:rsidP="00F643DA">
      <w:pPr>
        <w:rPr>
          <w:rFonts w:ascii="Times New Roman" w:hAnsi="Times New Roman" w:cs="Times New Roman"/>
          <w:sz w:val="28"/>
          <w:szCs w:val="28"/>
        </w:rPr>
      </w:pPr>
      <w:r w:rsidRPr="00F643DA">
        <w:rPr>
          <w:rFonts w:ascii="Times New Roman" w:hAnsi="Times New Roman" w:cs="Times New Roman"/>
          <w:sz w:val="28"/>
          <w:szCs w:val="28"/>
        </w:rPr>
        <w:t>2.</w:t>
      </w:r>
      <w:r w:rsidRPr="00F643DA">
        <w:rPr>
          <w:rFonts w:ascii="Times New Roman" w:hAnsi="Times New Roman" w:cs="Times New Roman"/>
          <w:sz w:val="28"/>
          <w:szCs w:val="28"/>
        </w:rPr>
        <w:tab/>
        <w:t>Адольф, В.А. Теоретические основы формирования профессиональной компетентности учителя : дисс. … д-ра пед. наук : 13.00.01 / В.А. Адольф. – Москва, 1998. – 40 с.</w:t>
      </w:r>
    </w:p>
    <w:p w:rsidR="00F643DA" w:rsidRPr="00F643DA" w:rsidRDefault="00F643DA" w:rsidP="00F643DA">
      <w:pPr>
        <w:rPr>
          <w:rFonts w:ascii="Times New Roman" w:hAnsi="Times New Roman" w:cs="Times New Roman"/>
          <w:sz w:val="28"/>
          <w:szCs w:val="28"/>
        </w:rPr>
      </w:pPr>
      <w:r w:rsidRPr="00F643DA">
        <w:rPr>
          <w:rFonts w:ascii="Times New Roman" w:hAnsi="Times New Roman" w:cs="Times New Roman"/>
          <w:sz w:val="28"/>
          <w:szCs w:val="28"/>
        </w:rPr>
        <w:t>3.</w:t>
      </w:r>
      <w:r w:rsidRPr="00F643DA">
        <w:rPr>
          <w:rFonts w:ascii="Times New Roman" w:hAnsi="Times New Roman" w:cs="Times New Roman"/>
          <w:sz w:val="28"/>
          <w:szCs w:val="28"/>
        </w:rPr>
        <w:tab/>
        <w:t>Алексеев, Н.Г. Проектирование условий развития рефлексивного мышления: Автореф.дис. …д-ра психол. наук/Н.Г. Алексеев.- М.:ИПИ РАО, 2008.</w:t>
      </w:r>
    </w:p>
    <w:p w:rsidR="00F643DA" w:rsidRPr="00F643DA" w:rsidRDefault="00F643DA" w:rsidP="00F643DA">
      <w:pPr>
        <w:rPr>
          <w:rFonts w:ascii="Times New Roman" w:hAnsi="Times New Roman" w:cs="Times New Roman"/>
          <w:sz w:val="28"/>
          <w:szCs w:val="28"/>
        </w:rPr>
      </w:pPr>
      <w:r w:rsidRPr="00F643DA">
        <w:rPr>
          <w:rFonts w:ascii="Times New Roman" w:hAnsi="Times New Roman" w:cs="Times New Roman"/>
          <w:sz w:val="28"/>
          <w:szCs w:val="28"/>
        </w:rPr>
        <w:t>4.</w:t>
      </w:r>
      <w:r w:rsidRPr="00F643DA">
        <w:rPr>
          <w:rFonts w:ascii="Times New Roman" w:hAnsi="Times New Roman" w:cs="Times New Roman"/>
          <w:sz w:val="28"/>
          <w:szCs w:val="28"/>
        </w:rPr>
        <w:tab/>
        <w:t>Андреева, А.Д. Особенности отношения к учению подростков и старших школьников: дис. …канд.пед.наук/А.Д. Андреева. - М., 1989.- 160с.</w:t>
      </w:r>
    </w:p>
    <w:p w:rsidR="00F643DA" w:rsidRPr="00F643DA" w:rsidRDefault="00F643DA" w:rsidP="00F643DA">
      <w:pPr>
        <w:rPr>
          <w:rFonts w:ascii="Times New Roman" w:hAnsi="Times New Roman" w:cs="Times New Roman"/>
          <w:sz w:val="28"/>
          <w:szCs w:val="28"/>
        </w:rPr>
      </w:pPr>
      <w:r w:rsidRPr="00F643DA">
        <w:rPr>
          <w:rFonts w:ascii="Times New Roman" w:hAnsi="Times New Roman" w:cs="Times New Roman"/>
          <w:sz w:val="28"/>
          <w:szCs w:val="28"/>
        </w:rPr>
        <w:t>5.</w:t>
      </w:r>
      <w:r w:rsidRPr="00F643DA">
        <w:rPr>
          <w:rFonts w:ascii="Times New Roman" w:hAnsi="Times New Roman" w:cs="Times New Roman"/>
          <w:sz w:val="28"/>
          <w:szCs w:val="28"/>
        </w:rPr>
        <w:tab/>
        <w:t>Андрианова Г.А. Целеполагание субъектов инновационной деятельности в системе распределенного эвристического обучения // Смыслы и цели образования: инновационный аспект: сб. науч. тр. / под ред. А.В.Хуторского. – М.: Научно-внедренческое предприятие «ИНЭК», 2007. – С. 32-38.</w:t>
      </w:r>
    </w:p>
    <w:p w:rsidR="00F643DA" w:rsidRPr="00F643DA" w:rsidRDefault="00F643DA" w:rsidP="00F643DA">
      <w:pPr>
        <w:rPr>
          <w:rFonts w:ascii="Times New Roman" w:hAnsi="Times New Roman" w:cs="Times New Roman"/>
          <w:sz w:val="28"/>
          <w:szCs w:val="28"/>
        </w:rPr>
      </w:pPr>
      <w:r w:rsidRPr="00F643DA">
        <w:rPr>
          <w:rFonts w:ascii="Times New Roman" w:hAnsi="Times New Roman" w:cs="Times New Roman"/>
          <w:sz w:val="28"/>
          <w:szCs w:val="28"/>
        </w:rPr>
        <w:t>6.</w:t>
      </w:r>
      <w:r w:rsidRPr="00F643DA">
        <w:rPr>
          <w:rFonts w:ascii="Times New Roman" w:hAnsi="Times New Roman" w:cs="Times New Roman"/>
          <w:sz w:val="28"/>
          <w:szCs w:val="28"/>
        </w:rPr>
        <w:tab/>
        <w:t>Асмолов А.Г. Психология личности/А.Г. Асмолов.- М.: Изд-во МГУ, 1990. - 367 с.</w:t>
      </w:r>
    </w:p>
    <w:p w:rsidR="00F643DA" w:rsidRPr="00F643DA" w:rsidRDefault="00F643DA" w:rsidP="00F643DA">
      <w:pPr>
        <w:rPr>
          <w:rFonts w:ascii="Times New Roman" w:hAnsi="Times New Roman" w:cs="Times New Roman"/>
          <w:sz w:val="28"/>
          <w:szCs w:val="28"/>
        </w:rPr>
      </w:pPr>
      <w:r w:rsidRPr="00F643DA">
        <w:rPr>
          <w:rFonts w:ascii="Times New Roman" w:hAnsi="Times New Roman" w:cs="Times New Roman"/>
          <w:sz w:val="28"/>
          <w:szCs w:val="28"/>
        </w:rPr>
        <w:t>7.</w:t>
      </w:r>
      <w:r w:rsidRPr="00F643DA">
        <w:rPr>
          <w:rFonts w:ascii="Times New Roman" w:hAnsi="Times New Roman" w:cs="Times New Roman"/>
          <w:sz w:val="28"/>
          <w:szCs w:val="28"/>
        </w:rPr>
        <w:tab/>
        <w:t>Арнольд, В.И. «Жесткие» и «мягкие» модели / Математическое моделирование социальных процессов. – М.: МГУ,1998. С. 29 – 51.</w:t>
      </w:r>
    </w:p>
    <w:p w:rsidR="00F643DA" w:rsidRPr="00F643DA" w:rsidRDefault="00F643DA" w:rsidP="00F643DA">
      <w:pPr>
        <w:rPr>
          <w:rFonts w:ascii="Times New Roman" w:hAnsi="Times New Roman" w:cs="Times New Roman"/>
          <w:sz w:val="28"/>
          <w:szCs w:val="28"/>
        </w:rPr>
      </w:pPr>
      <w:r w:rsidRPr="00F643DA">
        <w:rPr>
          <w:rFonts w:ascii="Times New Roman" w:hAnsi="Times New Roman" w:cs="Times New Roman"/>
          <w:sz w:val="28"/>
          <w:szCs w:val="28"/>
        </w:rPr>
        <w:t>8.</w:t>
      </w:r>
      <w:r w:rsidRPr="00F643DA">
        <w:rPr>
          <w:rFonts w:ascii="Times New Roman" w:hAnsi="Times New Roman" w:cs="Times New Roman"/>
          <w:sz w:val="28"/>
          <w:szCs w:val="28"/>
        </w:rPr>
        <w:tab/>
        <w:t>Барановская, Л.А. Формирование социальной ответственности студентов в социокультурном образовательном пространстве : дис. … д-ра пед. наук: 13.00.01 / Л. А. Барановская. – Чита, 2012. – 434 с.</w:t>
      </w:r>
    </w:p>
    <w:p w:rsidR="00F643DA" w:rsidRPr="00F643DA" w:rsidRDefault="00F643DA" w:rsidP="00F643DA">
      <w:pPr>
        <w:rPr>
          <w:rFonts w:ascii="Times New Roman" w:hAnsi="Times New Roman" w:cs="Times New Roman"/>
          <w:sz w:val="28"/>
          <w:szCs w:val="28"/>
        </w:rPr>
      </w:pPr>
      <w:r w:rsidRPr="00F643DA">
        <w:rPr>
          <w:rFonts w:ascii="Times New Roman" w:hAnsi="Times New Roman" w:cs="Times New Roman"/>
          <w:sz w:val="28"/>
          <w:szCs w:val="28"/>
        </w:rPr>
        <w:t>9.</w:t>
      </w:r>
      <w:r w:rsidRPr="00F643DA">
        <w:rPr>
          <w:rFonts w:ascii="Times New Roman" w:hAnsi="Times New Roman" w:cs="Times New Roman"/>
          <w:sz w:val="28"/>
          <w:szCs w:val="28"/>
        </w:rPr>
        <w:tab/>
        <w:t>Бахтин, М.М. К философским основам гуманитарных наук (в сокращении). [Электронный ресурс]. URL: http:/philologos.narod.ru/bakhin/philos/html</w:t>
      </w:r>
    </w:p>
    <w:p w:rsidR="00F643DA" w:rsidRDefault="00F643DA" w:rsidP="00F643DA">
      <w:pPr>
        <w:rPr>
          <w:rFonts w:ascii="Times New Roman" w:hAnsi="Times New Roman" w:cs="Times New Roman"/>
          <w:sz w:val="28"/>
          <w:szCs w:val="28"/>
        </w:rPr>
      </w:pPr>
      <w:r w:rsidRPr="00F643DA">
        <w:rPr>
          <w:rFonts w:ascii="Times New Roman" w:hAnsi="Times New Roman" w:cs="Times New Roman"/>
          <w:sz w:val="28"/>
          <w:szCs w:val="28"/>
        </w:rPr>
        <w:t>10.</w:t>
      </w:r>
      <w:r w:rsidRPr="00F643DA">
        <w:rPr>
          <w:rFonts w:ascii="Times New Roman" w:hAnsi="Times New Roman" w:cs="Times New Roman"/>
          <w:sz w:val="28"/>
          <w:szCs w:val="28"/>
        </w:rPr>
        <w:tab/>
        <w:t xml:space="preserve">Бахтин, М.М. К философии поступка.[Электронный ресурс].URL: </w:t>
      </w:r>
      <w:hyperlink r:id="rId7" w:history="1">
        <w:r w:rsidRPr="00C43554">
          <w:rPr>
            <w:rStyle w:val="a7"/>
            <w:rFonts w:ascii="Times New Roman" w:hAnsi="Times New Roman" w:cs="Times New Roman"/>
            <w:sz w:val="28"/>
            <w:szCs w:val="28"/>
          </w:rPr>
          <w:t>http://www.pereplet.ru/misl/bahtin.html</w:t>
        </w:r>
      </w:hyperlink>
    </w:p>
    <w:p w:rsidR="00F643DA" w:rsidRPr="00F643DA" w:rsidRDefault="00F643DA" w:rsidP="00F643DA">
      <w:pPr>
        <w:rPr>
          <w:rFonts w:ascii="Times New Roman" w:hAnsi="Times New Roman" w:cs="Times New Roman"/>
          <w:sz w:val="28"/>
          <w:szCs w:val="28"/>
        </w:rPr>
      </w:pPr>
      <w:r w:rsidRPr="00F643DA">
        <w:rPr>
          <w:rFonts w:ascii="Times New Roman" w:hAnsi="Times New Roman" w:cs="Times New Roman"/>
          <w:sz w:val="28"/>
          <w:szCs w:val="28"/>
        </w:rPr>
        <w:t>11.</w:t>
      </w:r>
      <w:r w:rsidRPr="00F643DA">
        <w:rPr>
          <w:rFonts w:ascii="Times New Roman" w:hAnsi="Times New Roman" w:cs="Times New Roman"/>
          <w:sz w:val="28"/>
          <w:szCs w:val="28"/>
        </w:rPr>
        <w:tab/>
        <w:t>Белова, Т. Г. Исследовательская и проектная деятельность учащихся в современном образовании / Известия РГПУ им. А.И. Герцена . 2008г. №76-2. -35 с.</w:t>
      </w:r>
    </w:p>
    <w:p w:rsidR="00F643DA" w:rsidRPr="00F643DA" w:rsidRDefault="00F643DA" w:rsidP="00F643DA">
      <w:pPr>
        <w:rPr>
          <w:rFonts w:ascii="Times New Roman" w:hAnsi="Times New Roman" w:cs="Times New Roman"/>
          <w:sz w:val="28"/>
          <w:szCs w:val="28"/>
        </w:rPr>
      </w:pPr>
      <w:r w:rsidRPr="00F643DA">
        <w:rPr>
          <w:rFonts w:ascii="Times New Roman" w:hAnsi="Times New Roman" w:cs="Times New Roman"/>
          <w:sz w:val="28"/>
          <w:szCs w:val="28"/>
        </w:rPr>
        <w:lastRenderedPageBreak/>
        <w:t>12.</w:t>
      </w:r>
      <w:r w:rsidRPr="00F643DA">
        <w:rPr>
          <w:rFonts w:ascii="Times New Roman" w:hAnsi="Times New Roman" w:cs="Times New Roman"/>
          <w:sz w:val="28"/>
          <w:szCs w:val="28"/>
        </w:rPr>
        <w:tab/>
        <w:t>Бендюков, М.А. Ступени карьеры: азбука профориентации/М.А. Бендюков, И.Л. Соломин. -  Спб.: Речь, 2006г. - 240 с.</w:t>
      </w:r>
    </w:p>
    <w:p w:rsidR="00F643DA" w:rsidRPr="00F643DA" w:rsidRDefault="00F643DA" w:rsidP="00F643DA">
      <w:pPr>
        <w:rPr>
          <w:rFonts w:ascii="Times New Roman" w:hAnsi="Times New Roman" w:cs="Times New Roman"/>
          <w:sz w:val="28"/>
          <w:szCs w:val="28"/>
        </w:rPr>
      </w:pPr>
      <w:r w:rsidRPr="00F643DA">
        <w:rPr>
          <w:rFonts w:ascii="Times New Roman" w:hAnsi="Times New Roman" w:cs="Times New Roman"/>
          <w:sz w:val="28"/>
          <w:szCs w:val="28"/>
        </w:rPr>
        <w:t>13.</w:t>
      </w:r>
      <w:r w:rsidRPr="00F643DA">
        <w:rPr>
          <w:rFonts w:ascii="Times New Roman" w:hAnsi="Times New Roman" w:cs="Times New Roman"/>
          <w:sz w:val="28"/>
          <w:szCs w:val="28"/>
        </w:rPr>
        <w:tab/>
        <w:t>Бобина, А. В. Метод проектов как инновационный педагогический инструментарий для работы по профориентации учащихся /А.В. Бобина.- Концепт. – 2013. – № 04.</w:t>
      </w:r>
    </w:p>
    <w:p w:rsidR="00F643DA" w:rsidRPr="00F643DA" w:rsidRDefault="00F643DA" w:rsidP="00F643DA">
      <w:pPr>
        <w:rPr>
          <w:rFonts w:ascii="Times New Roman" w:hAnsi="Times New Roman" w:cs="Times New Roman"/>
          <w:sz w:val="28"/>
          <w:szCs w:val="28"/>
        </w:rPr>
      </w:pPr>
      <w:r w:rsidRPr="00F643DA">
        <w:rPr>
          <w:rFonts w:ascii="Times New Roman" w:hAnsi="Times New Roman" w:cs="Times New Roman"/>
          <w:sz w:val="28"/>
          <w:szCs w:val="28"/>
        </w:rPr>
        <w:t>14.</w:t>
      </w:r>
      <w:r w:rsidRPr="00F643DA">
        <w:rPr>
          <w:rFonts w:ascii="Times New Roman" w:hAnsi="Times New Roman" w:cs="Times New Roman"/>
          <w:sz w:val="28"/>
          <w:szCs w:val="28"/>
        </w:rPr>
        <w:tab/>
        <w:t>Бокарев, М.Ю. Теоретические основы развития исследовательской деятельности учащихся в учебном комплексе «лицей-вуз»: Дис.  …д-ра.пед.наук/М.Ю. Бокарев.- Калининград, 2002.- 228 с.</w:t>
      </w:r>
    </w:p>
    <w:p w:rsidR="00F643DA" w:rsidRPr="00F643DA" w:rsidRDefault="00F643DA" w:rsidP="00F643DA">
      <w:pPr>
        <w:rPr>
          <w:rFonts w:ascii="Times New Roman" w:hAnsi="Times New Roman" w:cs="Times New Roman"/>
          <w:sz w:val="28"/>
          <w:szCs w:val="28"/>
        </w:rPr>
      </w:pPr>
      <w:r w:rsidRPr="00F643DA">
        <w:rPr>
          <w:rFonts w:ascii="Times New Roman" w:hAnsi="Times New Roman" w:cs="Times New Roman"/>
          <w:sz w:val="28"/>
          <w:szCs w:val="28"/>
        </w:rPr>
        <w:t>15.</w:t>
      </w:r>
      <w:r w:rsidRPr="00F643DA">
        <w:rPr>
          <w:rFonts w:ascii="Times New Roman" w:hAnsi="Times New Roman" w:cs="Times New Roman"/>
          <w:sz w:val="28"/>
          <w:szCs w:val="28"/>
        </w:rPr>
        <w:tab/>
        <w:t>Большой толковый словарь русского языка / Сост. и гл. ред. С. А. Кузнецов. СПб.:«Норинт», 2000. – 1536 с.</w:t>
      </w:r>
    </w:p>
    <w:p w:rsidR="00F643DA" w:rsidRPr="00F643DA" w:rsidRDefault="00F643DA" w:rsidP="00F643DA">
      <w:pPr>
        <w:rPr>
          <w:rFonts w:ascii="Times New Roman" w:hAnsi="Times New Roman" w:cs="Times New Roman"/>
          <w:sz w:val="28"/>
          <w:szCs w:val="28"/>
        </w:rPr>
      </w:pPr>
      <w:r w:rsidRPr="00F643DA">
        <w:rPr>
          <w:rFonts w:ascii="Times New Roman" w:hAnsi="Times New Roman" w:cs="Times New Roman"/>
          <w:sz w:val="28"/>
          <w:szCs w:val="28"/>
        </w:rPr>
        <w:t>16.</w:t>
      </w:r>
      <w:r w:rsidRPr="00F643DA">
        <w:rPr>
          <w:rFonts w:ascii="Times New Roman" w:hAnsi="Times New Roman" w:cs="Times New Roman"/>
          <w:sz w:val="28"/>
          <w:szCs w:val="28"/>
        </w:rPr>
        <w:tab/>
        <w:t>Валеев, Р.Г Познавательная самостоятельность учащихся как предпосылка и результат образовательных событий/ Р.Г. Валеев// Событийность в образовательной и педагогической деятельности / под ред. Н. Б. Крыловой, М. Ю. Жилиной. – Саратов: Эстамп, 2010. – С.69-75.</w:t>
      </w:r>
    </w:p>
    <w:p w:rsidR="00F643DA" w:rsidRPr="00F643DA" w:rsidRDefault="00F643DA" w:rsidP="00F643DA">
      <w:pPr>
        <w:rPr>
          <w:rFonts w:ascii="Times New Roman" w:hAnsi="Times New Roman" w:cs="Times New Roman"/>
          <w:sz w:val="28"/>
          <w:szCs w:val="28"/>
        </w:rPr>
      </w:pPr>
      <w:r w:rsidRPr="00F643DA">
        <w:rPr>
          <w:rFonts w:ascii="Times New Roman" w:hAnsi="Times New Roman" w:cs="Times New Roman"/>
          <w:sz w:val="28"/>
          <w:szCs w:val="28"/>
        </w:rPr>
        <w:t>17.</w:t>
      </w:r>
      <w:r w:rsidRPr="00F643DA">
        <w:rPr>
          <w:rFonts w:ascii="Times New Roman" w:hAnsi="Times New Roman" w:cs="Times New Roman"/>
          <w:sz w:val="28"/>
          <w:szCs w:val="28"/>
        </w:rPr>
        <w:tab/>
        <w:t xml:space="preserve"> Вереникина, И.М. Проблема становления ответственного отношения к выбору профессии в подростковом возрасте /И.М. Вереникина; под  ред. М.Р. Гинзбурга, Л.А. Радзиховского. – М., 1997.- 203 с.</w:t>
      </w:r>
    </w:p>
    <w:p w:rsidR="00F643DA" w:rsidRPr="00F643DA" w:rsidRDefault="00F643DA" w:rsidP="00F643DA">
      <w:pPr>
        <w:rPr>
          <w:rFonts w:ascii="Times New Roman" w:hAnsi="Times New Roman" w:cs="Times New Roman"/>
          <w:sz w:val="28"/>
          <w:szCs w:val="28"/>
        </w:rPr>
      </w:pPr>
      <w:r w:rsidRPr="00F643DA">
        <w:rPr>
          <w:rFonts w:ascii="Times New Roman" w:hAnsi="Times New Roman" w:cs="Times New Roman"/>
          <w:sz w:val="28"/>
          <w:szCs w:val="28"/>
        </w:rPr>
        <w:t>18.</w:t>
      </w:r>
      <w:r w:rsidRPr="00F643DA">
        <w:rPr>
          <w:rFonts w:ascii="Times New Roman" w:hAnsi="Times New Roman" w:cs="Times New Roman"/>
          <w:sz w:val="28"/>
          <w:szCs w:val="28"/>
        </w:rPr>
        <w:tab/>
        <w:t xml:space="preserve"> Возможные миры. Инициация творческого мышления: учебное пособие по педагогике для преподавателей вузов, учителей, студентов и старшеклассников/В.С.Ефимов, А.В. Лаптева [и др.] . – Красноярск: Красноярский университет [КрасГУ], 1994. – 147 с.</w:t>
      </w:r>
    </w:p>
    <w:p w:rsidR="00F643DA" w:rsidRPr="00F643DA" w:rsidRDefault="00F643DA" w:rsidP="00F643DA">
      <w:pPr>
        <w:rPr>
          <w:rFonts w:ascii="Times New Roman" w:hAnsi="Times New Roman" w:cs="Times New Roman"/>
          <w:sz w:val="28"/>
          <w:szCs w:val="28"/>
        </w:rPr>
      </w:pPr>
      <w:r w:rsidRPr="00F643DA">
        <w:rPr>
          <w:rFonts w:ascii="Times New Roman" w:hAnsi="Times New Roman" w:cs="Times New Roman"/>
          <w:sz w:val="28"/>
          <w:szCs w:val="28"/>
        </w:rPr>
        <w:t>19.</w:t>
      </w:r>
      <w:r w:rsidRPr="00F643DA">
        <w:rPr>
          <w:rFonts w:ascii="Times New Roman" w:hAnsi="Times New Roman" w:cs="Times New Roman"/>
          <w:sz w:val="28"/>
          <w:szCs w:val="28"/>
        </w:rPr>
        <w:tab/>
        <w:t>Володин, А.А. Анализ содержания понятия «организационно-педагогические условия» / А.А. Володин, Н.Г. Бондаренко // Известия Тульского государственного университета. Гуманитарные науки. – № 2. – 2014. – С. 143-152.</w:t>
      </w:r>
    </w:p>
    <w:p w:rsidR="00F643DA" w:rsidRDefault="00F643DA" w:rsidP="00F643DA">
      <w:pPr>
        <w:rPr>
          <w:rFonts w:ascii="Times New Roman" w:hAnsi="Times New Roman" w:cs="Times New Roman"/>
          <w:sz w:val="28"/>
          <w:szCs w:val="28"/>
        </w:rPr>
      </w:pPr>
      <w:r w:rsidRPr="00F643DA">
        <w:rPr>
          <w:rFonts w:ascii="Times New Roman" w:hAnsi="Times New Roman" w:cs="Times New Roman"/>
          <w:sz w:val="28"/>
          <w:szCs w:val="28"/>
        </w:rPr>
        <w:t>20.</w:t>
      </w:r>
      <w:r w:rsidRPr="00F643DA">
        <w:rPr>
          <w:rFonts w:ascii="Times New Roman" w:hAnsi="Times New Roman" w:cs="Times New Roman"/>
          <w:sz w:val="28"/>
          <w:szCs w:val="28"/>
        </w:rPr>
        <w:tab/>
        <w:t>Вчерашний П.М., Гафурова Н.В., Румянцев М.В.,  Осипенко О.А. Инженерное образование: смена формата /П.М. Вчерашний, Н.В. Гафурова, М.В. Румянцев, О.А. Осипенко//Высшее образование в России, 2016 -№8-9(204)-С.15-21.</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21.</w:t>
      </w:r>
      <w:r w:rsidRPr="0020609F">
        <w:rPr>
          <w:rFonts w:ascii="Times New Roman" w:hAnsi="Times New Roman" w:cs="Times New Roman"/>
          <w:sz w:val="28"/>
          <w:szCs w:val="28"/>
        </w:rPr>
        <w:tab/>
        <w:t>Выготский Л. С. Игра и ее роль в психическом развитии ребенка // Вопросы психологии № 6. - 1966. - Стр. 62 – 68.</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22.</w:t>
      </w:r>
      <w:r w:rsidRPr="0020609F">
        <w:rPr>
          <w:rFonts w:ascii="Times New Roman" w:hAnsi="Times New Roman" w:cs="Times New Roman"/>
          <w:sz w:val="28"/>
          <w:szCs w:val="28"/>
        </w:rPr>
        <w:tab/>
        <w:t xml:space="preserve"> Выготсий, Л.С.Психология развития человека/Л.С. Выготский.- М.: Изд-во Смысл; Изд-во Эксмо, 2005. -1136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lastRenderedPageBreak/>
        <w:t>23.</w:t>
      </w:r>
      <w:r w:rsidRPr="0020609F">
        <w:rPr>
          <w:rFonts w:ascii="Times New Roman" w:hAnsi="Times New Roman" w:cs="Times New Roman"/>
          <w:sz w:val="28"/>
          <w:szCs w:val="28"/>
        </w:rPr>
        <w:tab/>
        <w:t>Газман, О.С. Неклассическое воспитание: от авторитарной педагогики к педагогике свободы/О.С. Газман.-М.: МИРОС, 2002.-296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24.</w:t>
      </w:r>
      <w:r w:rsidRPr="0020609F">
        <w:rPr>
          <w:rFonts w:ascii="Times New Roman" w:hAnsi="Times New Roman" w:cs="Times New Roman"/>
          <w:sz w:val="28"/>
          <w:szCs w:val="28"/>
        </w:rPr>
        <w:tab/>
        <w:t>Гендин, А.М. Профориентация школьников/А.М. Гендин, М.И. Сергеев.-Социологические исследования, 1996.-№8.</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25.</w:t>
      </w:r>
      <w:r w:rsidRPr="0020609F">
        <w:rPr>
          <w:rFonts w:ascii="Times New Roman" w:hAnsi="Times New Roman" w:cs="Times New Roman"/>
          <w:sz w:val="28"/>
          <w:szCs w:val="28"/>
        </w:rPr>
        <w:tab/>
        <w:t xml:space="preserve"> Гинзбург,  М.Р. Жизненные планы как проявление личностного самоопределения старшеклассников/М.Р. Гинсбург. – М., 1987.- 210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26.</w:t>
      </w:r>
      <w:r w:rsidRPr="0020609F">
        <w:rPr>
          <w:rFonts w:ascii="Times New Roman" w:hAnsi="Times New Roman" w:cs="Times New Roman"/>
          <w:sz w:val="28"/>
          <w:szCs w:val="28"/>
        </w:rPr>
        <w:tab/>
        <w:t xml:space="preserve"> Гинзбург, М.Р. Развитие профессионального самоопределения подростков/М.Р. Гинсбург –М: АПН СССР НИИ общ. и пед. психологии, 1988.- 213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27.</w:t>
      </w:r>
      <w:r w:rsidRPr="0020609F">
        <w:rPr>
          <w:rFonts w:ascii="Times New Roman" w:hAnsi="Times New Roman" w:cs="Times New Roman"/>
          <w:sz w:val="28"/>
          <w:szCs w:val="28"/>
        </w:rPr>
        <w:tab/>
        <w:t xml:space="preserve"> Голерова, О.А. С чего начинается профессия: идеи профориентационной  работы за рубежом/О.А. Голерова. - Научно-практический журнал «Школьные технологии», 2013.-№2.</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28.</w:t>
      </w:r>
      <w:r w:rsidRPr="0020609F">
        <w:rPr>
          <w:rFonts w:ascii="Times New Roman" w:hAnsi="Times New Roman" w:cs="Times New Roman"/>
          <w:sz w:val="28"/>
          <w:szCs w:val="28"/>
        </w:rPr>
        <w:tab/>
        <w:t xml:space="preserve"> Горчакова-Сибирская М.П. Информальное образование в морских круизах: опыт рефлексии [Электронный ресурс]// Непрерывное образование: XXI век. Выпуск 2 (6).Summer 2014. URL: http://LLL 21.petrsu.ru (дата обращения 06.07.2018).</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29.</w:t>
      </w:r>
      <w:r w:rsidRPr="0020609F">
        <w:rPr>
          <w:rFonts w:ascii="Times New Roman" w:hAnsi="Times New Roman" w:cs="Times New Roman"/>
          <w:sz w:val="28"/>
          <w:szCs w:val="28"/>
        </w:rPr>
        <w:tab/>
        <w:t>Горчакова-Сибирская М. П. Развитие рефлексии как условие социализации личности // Глобальная динамика социальных процессов современности: Материалы Международной конференции «Социализация личности в глобальном мире». СПб.: Изд-во Политех. ун-та, 2009. С. 384–385.</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30.</w:t>
      </w:r>
      <w:r w:rsidRPr="0020609F">
        <w:rPr>
          <w:rFonts w:ascii="Times New Roman" w:hAnsi="Times New Roman" w:cs="Times New Roman"/>
          <w:sz w:val="28"/>
          <w:szCs w:val="28"/>
        </w:rPr>
        <w:tab/>
        <w:t>Громыко, Н.В. Метапредметный подход в образовании при реализации новых образовательных стандартов/ Н.В. Громыко//Учительская газета. – 7 сентября 2010 г. URL: http://docme.ru/doc/38300/stat._ya-gromyko-n.v.-metapredmetnyj-podhod-v-obuchenii#expanded:on</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31.</w:t>
      </w:r>
      <w:r w:rsidRPr="0020609F">
        <w:rPr>
          <w:rFonts w:ascii="Times New Roman" w:hAnsi="Times New Roman" w:cs="Times New Roman"/>
          <w:sz w:val="28"/>
          <w:szCs w:val="28"/>
        </w:rPr>
        <w:tab/>
        <w:t xml:space="preserve"> Громыко, Ю.В. Мыследеятельная педагогика. Минск, 2000. С. 114-115.</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32.</w:t>
      </w:r>
      <w:r w:rsidRPr="0020609F">
        <w:rPr>
          <w:rFonts w:ascii="Times New Roman" w:hAnsi="Times New Roman" w:cs="Times New Roman"/>
          <w:sz w:val="28"/>
          <w:szCs w:val="28"/>
        </w:rPr>
        <w:tab/>
        <w:t>Гусев, Н.Г. Профессиональная ориентация молодежи и организация приема в высшие учебные заведения/Н.Г. Гусев, Н.П. Калашников, А.В. Кочанов  – М.: Высшая школа, 1982.- 302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33.</w:t>
      </w:r>
      <w:r w:rsidRPr="0020609F">
        <w:rPr>
          <w:rFonts w:ascii="Times New Roman" w:hAnsi="Times New Roman" w:cs="Times New Roman"/>
          <w:sz w:val="28"/>
          <w:szCs w:val="28"/>
        </w:rPr>
        <w:tab/>
        <w:t xml:space="preserve"> Делор, Ж. Образование: сокрытое сокровище. UNESCO, 1996.</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34.</w:t>
      </w:r>
      <w:r w:rsidRPr="0020609F">
        <w:rPr>
          <w:rFonts w:ascii="Times New Roman" w:hAnsi="Times New Roman" w:cs="Times New Roman"/>
          <w:sz w:val="28"/>
          <w:szCs w:val="28"/>
        </w:rPr>
        <w:tab/>
        <w:t>Диагностика профессионального самоопределения: учеб.-метод.</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пособие / сост. Я.С. Сунцова. – Ижевск: Издательство «Удмуртский</w:t>
      </w:r>
    </w:p>
    <w:p w:rsid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lastRenderedPageBreak/>
        <w:t>университет», 2009. - 112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35.</w:t>
      </w:r>
      <w:r w:rsidRPr="0020609F">
        <w:rPr>
          <w:rFonts w:ascii="Times New Roman" w:hAnsi="Times New Roman" w:cs="Times New Roman"/>
          <w:sz w:val="28"/>
          <w:szCs w:val="28"/>
        </w:rPr>
        <w:tab/>
        <w:t>Диденко, Д.В. Накопление человеческого капитала и эффективность образования в контексте модернизации российского общества/ Д.В. Диденко. - Экономика образования. – 2012.-№6.</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36.</w:t>
      </w:r>
      <w:r w:rsidRPr="0020609F">
        <w:rPr>
          <w:rFonts w:ascii="Times New Roman" w:hAnsi="Times New Roman" w:cs="Times New Roman"/>
          <w:sz w:val="28"/>
          <w:szCs w:val="28"/>
        </w:rPr>
        <w:tab/>
        <w:t xml:space="preserve">Дрыгина, И.В. Активизация лидерского потенциала личности студента в образовательном процессе вуза : монография / И.В. Дрыгина, О.А. Шушерина, В.В. Игнатова. – Красноярск : СибГТУ, 2006. – 154 с. </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37.</w:t>
      </w:r>
      <w:r w:rsidRPr="0020609F">
        <w:rPr>
          <w:rFonts w:ascii="Times New Roman" w:hAnsi="Times New Roman" w:cs="Times New Roman"/>
          <w:sz w:val="28"/>
          <w:szCs w:val="28"/>
        </w:rPr>
        <w:tab/>
        <w:t xml:space="preserve"> Дубровина, И.В. Практическая психология образования / И.В. Дубровина. -- СПб.: Питер, 1998. - 219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38.</w:t>
      </w:r>
      <w:r w:rsidRPr="0020609F">
        <w:rPr>
          <w:rFonts w:ascii="Times New Roman" w:hAnsi="Times New Roman" w:cs="Times New Roman"/>
          <w:sz w:val="28"/>
          <w:szCs w:val="28"/>
        </w:rPr>
        <w:tab/>
        <w:t xml:space="preserve"> Дубровина, И.В. Формирование личности старшеклассника / И.В. Дубровина. -- М.: Педагогика, 1989. - 169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39.</w:t>
      </w:r>
      <w:r w:rsidRPr="0020609F">
        <w:rPr>
          <w:rFonts w:ascii="Times New Roman" w:hAnsi="Times New Roman" w:cs="Times New Roman"/>
          <w:sz w:val="28"/>
          <w:szCs w:val="28"/>
        </w:rPr>
        <w:tab/>
        <w:t xml:space="preserve"> Дятлов, С.А. Основы теории человеческого капитала/C.А.Дятлов.- СПб., 1994.-217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40.</w:t>
      </w:r>
      <w:r w:rsidRPr="0020609F">
        <w:rPr>
          <w:rFonts w:ascii="Times New Roman" w:hAnsi="Times New Roman" w:cs="Times New Roman"/>
          <w:sz w:val="28"/>
          <w:szCs w:val="28"/>
        </w:rPr>
        <w:tab/>
        <w:t xml:space="preserve"> Забродин, Ю.М. Управление человеческими ресурсами как психологическая проблема /Ю.М. Забродин. - Прикладная  психология. – 1997.- №1.</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41.</w:t>
      </w:r>
      <w:r w:rsidRPr="0020609F">
        <w:rPr>
          <w:rFonts w:ascii="Times New Roman" w:hAnsi="Times New Roman" w:cs="Times New Roman"/>
          <w:sz w:val="28"/>
          <w:szCs w:val="28"/>
        </w:rPr>
        <w:tab/>
        <w:t xml:space="preserve"> Заварзин, В.И., Гоев А.И. Интеграция образования, науки и производства //В.И. Заварзин// Российское предпринимательство.- 2001. -№ 4 (16). - С. 48-56.</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42.</w:t>
      </w:r>
      <w:r w:rsidRPr="0020609F">
        <w:rPr>
          <w:rFonts w:ascii="Times New Roman" w:hAnsi="Times New Roman" w:cs="Times New Roman"/>
          <w:sz w:val="28"/>
          <w:szCs w:val="28"/>
        </w:rPr>
        <w:tab/>
        <w:t>Загвязинский, В. И., Атаханов, Р. Методология и методы психолого-педагогического исследования: Учеб. пособие для студ. высш. пед. учеб. Заведений/В.И.Загвязинский, Р. Атаханов/ -2-е изд., стер. — М.: Издательский центр «Академия».. 2005</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43.</w:t>
      </w:r>
      <w:r w:rsidRPr="0020609F">
        <w:rPr>
          <w:rFonts w:ascii="Times New Roman" w:hAnsi="Times New Roman" w:cs="Times New Roman"/>
          <w:sz w:val="28"/>
          <w:szCs w:val="28"/>
        </w:rPr>
        <w:tab/>
        <w:t>Зеер, Э.Ф. Психология профессий/Э.Ф. Зеер. – М.: Академический проект, 2005.- 192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44.</w:t>
      </w:r>
      <w:r w:rsidRPr="0020609F">
        <w:rPr>
          <w:rFonts w:ascii="Times New Roman" w:hAnsi="Times New Roman" w:cs="Times New Roman"/>
          <w:sz w:val="28"/>
          <w:szCs w:val="28"/>
        </w:rPr>
        <w:tab/>
        <w:t xml:space="preserve"> Зимняя, И.А. Ключевые компетенции – новая парадигма результата современного образования//Интернет-журнал «Эйдос» . – 2006.- 5мая.</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45.</w:t>
      </w:r>
      <w:r w:rsidRPr="0020609F">
        <w:rPr>
          <w:rFonts w:ascii="Times New Roman" w:hAnsi="Times New Roman" w:cs="Times New Roman"/>
          <w:sz w:val="28"/>
          <w:szCs w:val="28"/>
        </w:rPr>
        <w:tab/>
        <w:t>Зимняя, И.А. Компетенция и компетентность в контексте компетентностного подхода в образовании/И.А.Зимняя//Ученые записки национального общества прикладной лингвистики.-2013.-№4.-С.16-31.</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46.</w:t>
      </w:r>
      <w:r w:rsidRPr="0020609F">
        <w:rPr>
          <w:rFonts w:ascii="Times New Roman" w:hAnsi="Times New Roman" w:cs="Times New Roman"/>
          <w:sz w:val="28"/>
          <w:szCs w:val="28"/>
        </w:rPr>
        <w:tab/>
        <w:t>Зимняя, И.А. Компетенция и компетентность в образовании/И.А. Зимняя//Эйдос.-2014.-№4.-С.7</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lastRenderedPageBreak/>
        <w:t>47.</w:t>
      </w:r>
      <w:r w:rsidRPr="0020609F">
        <w:rPr>
          <w:rFonts w:ascii="Times New Roman" w:hAnsi="Times New Roman" w:cs="Times New Roman"/>
          <w:sz w:val="28"/>
          <w:szCs w:val="28"/>
        </w:rPr>
        <w:tab/>
        <w:t xml:space="preserve"> Зинченко, А.В.Леонтьева, В.Г. Инновационные методы обучения в условиях интернационализации образования/А.В. Зинченко, В.Г. Лентьева//Вестник Томского государственного университета.-2015 - №392.-С.167-174.</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48.</w:t>
      </w:r>
      <w:r w:rsidRPr="0020609F">
        <w:rPr>
          <w:rFonts w:ascii="Times New Roman" w:hAnsi="Times New Roman" w:cs="Times New Roman"/>
          <w:sz w:val="28"/>
          <w:szCs w:val="28"/>
        </w:rPr>
        <w:tab/>
        <w:t>Игнатова, В.В. Духовно-творческое становление личности и ее социальной ответственности: монография / В.В. Игнатова, Л.А. Барановская. – Красноярск : СибГТУ, 2010. – 238 с.</w:t>
      </w:r>
    </w:p>
    <w:p w:rsid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49.</w:t>
      </w:r>
      <w:r w:rsidRPr="0020609F">
        <w:rPr>
          <w:rFonts w:ascii="Times New Roman" w:hAnsi="Times New Roman" w:cs="Times New Roman"/>
          <w:sz w:val="28"/>
          <w:szCs w:val="28"/>
        </w:rPr>
        <w:tab/>
        <w:t>Измайлова, В.В. Педагогическое обеспечение: сущность и структура понятия / В.В. Измайлова // Ярославский педагогический вестник. – 2012. – №  12. – Т. 11 Психолого-педагогические науки. – С. 11-14.</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50.</w:t>
      </w:r>
      <w:r w:rsidRPr="0020609F">
        <w:rPr>
          <w:rFonts w:ascii="Times New Roman" w:hAnsi="Times New Roman" w:cs="Times New Roman"/>
          <w:sz w:val="28"/>
          <w:szCs w:val="28"/>
        </w:rPr>
        <w:tab/>
        <w:t>Информационные технологии для Новой школы/И.А. Васильева и [др.]. - СПб.: ГОУ ДПО ЦПКС СПб «Региональный центр оценки качества образования и информационных технологий», 2011. -180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51.</w:t>
      </w:r>
      <w:r w:rsidRPr="0020609F">
        <w:rPr>
          <w:rFonts w:ascii="Times New Roman" w:hAnsi="Times New Roman" w:cs="Times New Roman"/>
          <w:sz w:val="28"/>
          <w:szCs w:val="28"/>
        </w:rPr>
        <w:tab/>
        <w:t xml:space="preserve"> Ильинский, И.В. Инвестиции в будущее: образование в инвестиционном воспроизводстве/ И.В. Ильинский.- СПб., 1996.-  203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52.</w:t>
      </w:r>
      <w:r w:rsidRPr="0020609F">
        <w:rPr>
          <w:rFonts w:ascii="Times New Roman" w:hAnsi="Times New Roman" w:cs="Times New Roman"/>
          <w:sz w:val="28"/>
          <w:szCs w:val="28"/>
        </w:rPr>
        <w:tab/>
        <w:t xml:space="preserve"> Кабрин, В.И. Коммуникативный мир и транскоммуникативный потенциал жизни личности: теория, методы, исследования/В.И. Кабрин М. : Смысл, 2005.- 248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53.</w:t>
      </w:r>
      <w:r w:rsidRPr="0020609F">
        <w:rPr>
          <w:rFonts w:ascii="Times New Roman" w:hAnsi="Times New Roman" w:cs="Times New Roman"/>
          <w:sz w:val="28"/>
          <w:szCs w:val="28"/>
        </w:rPr>
        <w:tab/>
        <w:t>Кабрин, В.И., Сметанова Ю.В., Звездина Е.А. Пилотное исследование транскультурной психосемантики личностно значимых коммуникативных миров инновационно и предпринимательски ориентированной молодежи/В.И. Кабрин, Ю.В. Сметанова, Е.А. Звездина//Вестник Томского государственного университета.-2015 - №394.-С.211-219.</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54.</w:t>
      </w:r>
      <w:r w:rsidRPr="0020609F">
        <w:rPr>
          <w:rFonts w:ascii="Times New Roman" w:hAnsi="Times New Roman" w:cs="Times New Roman"/>
          <w:sz w:val="28"/>
          <w:szCs w:val="28"/>
        </w:rPr>
        <w:tab/>
        <w:t>Казарина - Волшебная, Е.К. Парадоксы трансформации ценностных ориентаций российской молодежи/ Е.К. Казарина-Волшебная, И.Г. Комиссарова, В.Н. Турченко. - Социология молодежи. – 2012. - №6.</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55.</w:t>
      </w:r>
      <w:r w:rsidRPr="0020609F">
        <w:rPr>
          <w:rFonts w:ascii="Times New Roman" w:hAnsi="Times New Roman" w:cs="Times New Roman"/>
          <w:sz w:val="28"/>
          <w:szCs w:val="28"/>
        </w:rPr>
        <w:tab/>
        <w:t xml:space="preserve"> Кларин, М.В. Инновации в мировой педагогике: обучение на основе исследования, игры и дискуссии. (Анализ зарубежного опыта)/М.В. Кларин.- Рига, НПЦ «Эксперимент», 1995.- 176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56.</w:t>
      </w:r>
      <w:r w:rsidRPr="0020609F">
        <w:rPr>
          <w:rFonts w:ascii="Times New Roman" w:hAnsi="Times New Roman" w:cs="Times New Roman"/>
          <w:sz w:val="28"/>
          <w:szCs w:val="28"/>
        </w:rPr>
        <w:tab/>
        <w:t>Климов, Е.А. Психология профессионального самоопределения/Е.А. Климов- Ростов-н/Д.: Феникс, 1996.- 508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57.</w:t>
      </w:r>
      <w:r w:rsidRPr="0020609F">
        <w:rPr>
          <w:rFonts w:ascii="Times New Roman" w:hAnsi="Times New Roman" w:cs="Times New Roman"/>
          <w:sz w:val="28"/>
          <w:szCs w:val="28"/>
        </w:rPr>
        <w:tab/>
        <w:t xml:space="preserve"> Ковалева, Т.М. Среда и событие: к дидактике тьюторского сопровождения/ Т.М. Ковалева// Событийность в образовательной и </w:t>
      </w:r>
      <w:r w:rsidRPr="0020609F">
        <w:rPr>
          <w:rFonts w:ascii="Times New Roman" w:hAnsi="Times New Roman" w:cs="Times New Roman"/>
          <w:sz w:val="28"/>
          <w:szCs w:val="28"/>
        </w:rPr>
        <w:lastRenderedPageBreak/>
        <w:t>педагогической деятельности / под ред. Н. Б. Крыловой, М. Ю. Жилиной. – Саратов: Эстамп, 2010. – С.94-101.</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58.</w:t>
      </w:r>
      <w:r w:rsidRPr="0020609F">
        <w:rPr>
          <w:rFonts w:ascii="Times New Roman" w:hAnsi="Times New Roman" w:cs="Times New Roman"/>
          <w:sz w:val="28"/>
          <w:szCs w:val="28"/>
        </w:rPr>
        <w:tab/>
        <w:t>Ковалева, Т.М., Якубовская, Т.В. Тьюторская деятельность как антропопрактика: между индивидуальной образовательной траекторией и индивидуальной образовательной программой/Т.М. Ковалева, Т.В.  Якубовская//Человек.RU.2017.№12.С.85-94.</w:t>
      </w:r>
    </w:p>
    <w:p w:rsid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59.</w:t>
      </w:r>
      <w:r w:rsidRPr="0020609F">
        <w:rPr>
          <w:rFonts w:ascii="Times New Roman" w:hAnsi="Times New Roman" w:cs="Times New Roman"/>
          <w:sz w:val="28"/>
          <w:szCs w:val="28"/>
        </w:rPr>
        <w:tab/>
        <w:t xml:space="preserve"> Ковалевич, И.А. Формирование готовности учащихся  к будущей профессиональной деятельности в комплексе «Школа-ВУЗ»/И.А. Ковалевич. - Красноярск, СФУ, 2014.- 200 с.</w:t>
      </w:r>
      <w:r w:rsidRPr="0020609F">
        <w:rPr>
          <w:rFonts w:ascii="Times New Roman" w:hAnsi="Times New Roman" w:cs="Times New Roman"/>
          <w:sz w:val="28"/>
          <w:szCs w:val="28"/>
        </w:rPr>
        <w:tab/>
      </w:r>
      <w:r w:rsidRPr="0020609F">
        <w:rPr>
          <w:rFonts w:ascii="Times New Roman" w:hAnsi="Times New Roman" w:cs="Times New Roman"/>
          <w:sz w:val="28"/>
          <w:szCs w:val="28"/>
        </w:rPr>
        <w:tab/>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60.</w:t>
      </w:r>
      <w:r w:rsidRPr="0020609F">
        <w:rPr>
          <w:rFonts w:ascii="Times New Roman" w:hAnsi="Times New Roman" w:cs="Times New Roman"/>
          <w:sz w:val="28"/>
          <w:szCs w:val="28"/>
        </w:rPr>
        <w:tab/>
        <w:t xml:space="preserve"> Ковалевич, В.Т., Шайдурова, О.В., Гудкова, О.В. Активные методы в системе профориентации учащихся/В.Т. Ковалевич, О.В. Шайдурова, О.В. Гудкова//Формирование человеческого капитала ресурсами системы образования: материалы  III Всероссийской научно-практической конференции, 21-22 апреля 2016/под общ.ред. В.Т.Ковалевич.- Красноярск, Сиб.федер.ун-т, 2016.- 172с.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61.</w:t>
      </w:r>
      <w:r w:rsidRPr="0020609F">
        <w:rPr>
          <w:rFonts w:ascii="Times New Roman" w:hAnsi="Times New Roman" w:cs="Times New Roman"/>
          <w:sz w:val="28"/>
          <w:szCs w:val="28"/>
        </w:rPr>
        <w:tab/>
        <w:t>Козлов, А.В., Погребная Т.В., Сидоркина О.В. ОУР в ассоциированных школах ЮНЕСКО. Дидактика устойчивого развития/ А.В. Козлов, Т.В. Погребная, О.В. Сидоркина//Вестник ЮНЕСКО.- 2013.- №18. – С.228-237.</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62.</w:t>
      </w:r>
      <w:r w:rsidRPr="0020609F">
        <w:rPr>
          <w:rFonts w:ascii="Times New Roman" w:hAnsi="Times New Roman" w:cs="Times New Roman"/>
          <w:sz w:val="28"/>
          <w:szCs w:val="28"/>
        </w:rPr>
        <w:tab/>
        <w:t>Колесникова, И.А. Педагогическая реальность : опыт межпарадигмальной рефлексии : курс лекций по философии педагогики / И.А. Колесникова. –СПб. : «ДЕТСТВО-ПРЕСС», 2001. – 288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63.</w:t>
      </w:r>
      <w:r w:rsidRPr="0020609F">
        <w:rPr>
          <w:rFonts w:ascii="Times New Roman" w:hAnsi="Times New Roman" w:cs="Times New Roman"/>
          <w:sz w:val="28"/>
          <w:szCs w:val="28"/>
        </w:rPr>
        <w:tab/>
        <w:t xml:space="preserve">Кон, И.С. Психология ранней юности/ И.С. Кон. – М.: Просвещение, 1989.- 213 с. </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64.</w:t>
      </w:r>
      <w:r w:rsidRPr="0020609F">
        <w:rPr>
          <w:rFonts w:ascii="Times New Roman" w:hAnsi="Times New Roman" w:cs="Times New Roman"/>
          <w:sz w:val="28"/>
          <w:szCs w:val="28"/>
        </w:rPr>
        <w:tab/>
        <w:t xml:space="preserve"> Король, А.Д. Роль и место диалогового компонента дистанционных эвристических олимпиад и курсов в инновационном механизме формирования ключевых образовательных компетенций // Компетенции в образовании: опыт проектирования : сб. науч. тр. / под ред. А.В.Хуторского. – М.: Научно-внедренческое предприятие «ИНЭК», 2007. – С. 219-229.</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65.</w:t>
      </w:r>
      <w:r w:rsidRPr="0020609F">
        <w:rPr>
          <w:rFonts w:ascii="Times New Roman" w:hAnsi="Times New Roman" w:cs="Times New Roman"/>
          <w:sz w:val="28"/>
          <w:szCs w:val="28"/>
        </w:rPr>
        <w:tab/>
        <w:t>Корчагин, Ю.А. Человеческий капитал – интенсивный социально-экономический фактор развития личности, экономики, общества и государственности/Ю.А. Корчагин. – М. – Воронеж, 2001.- 253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66.</w:t>
      </w:r>
      <w:r w:rsidRPr="0020609F">
        <w:rPr>
          <w:rFonts w:ascii="Times New Roman" w:hAnsi="Times New Roman" w:cs="Times New Roman"/>
          <w:sz w:val="28"/>
          <w:szCs w:val="28"/>
        </w:rPr>
        <w:tab/>
        <w:t xml:space="preserve"> Краевский, В.В. Методология педагогического исследования: пособие для педагога-исследователя/В.В. Краевский.- Самара: Изд-во Сам ГПИ, 1994.- 165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lastRenderedPageBreak/>
        <w:t>67.</w:t>
      </w:r>
      <w:r w:rsidRPr="0020609F">
        <w:rPr>
          <w:rFonts w:ascii="Times New Roman" w:hAnsi="Times New Roman" w:cs="Times New Roman"/>
          <w:sz w:val="28"/>
          <w:szCs w:val="28"/>
        </w:rPr>
        <w:tab/>
        <w:t>Кротова, И.В. Метод визуализации в системе инновационного обучения / И.В. Кротова, Т.Л. Камоза, Н. Донченко. – Высшее образование в России. –2008. – № 4. – С. 164-167.</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68.</w:t>
      </w:r>
      <w:r w:rsidRPr="0020609F">
        <w:rPr>
          <w:rFonts w:ascii="Times New Roman" w:hAnsi="Times New Roman" w:cs="Times New Roman"/>
          <w:sz w:val="28"/>
          <w:szCs w:val="28"/>
        </w:rPr>
        <w:tab/>
        <w:t xml:space="preserve"> Кузьмина, Н.В. Профессионализм личности преподавателя и мастера производственного обучения. – М.,1990.</w:t>
      </w:r>
    </w:p>
    <w:p w:rsid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69.</w:t>
      </w:r>
      <w:r w:rsidRPr="0020609F">
        <w:rPr>
          <w:rFonts w:ascii="Times New Roman" w:hAnsi="Times New Roman" w:cs="Times New Roman"/>
          <w:sz w:val="28"/>
          <w:szCs w:val="28"/>
        </w:rPr>
        <w:tab/>
        <w:t xml:space="preserve"> Курганов С.Ю. Ребенок и взрослый в учебном диалоге/С.Ю.Курганов. - Просвещение, 1988.- 217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70.</w:t>
      </w:r>
      <w:r w:rsidRPr="0020609F">
        <w:rPr>
          <w:rFonts w:ascii="Times New Roman" w:hAnsi="Times New Roman" w:cs="Times New Roman"/>
          <w:sz w:val="28"/>
          <w:szCs w:val="28"/>
        </w:rPr>
        <w:tab/>
        <w:t>Крылова, Н.Б. Условия проявления событийности образования / Н.Б. Крылова  // Событийность в образовательной и педагогической деятельности / под ред. Н. Б. Крыловой, М. Ю. Жилиной. – Саратов: Эстамп, 2010. – С.147-155.</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71.</w:t>
      </w:r>
      <w:r w:rsidRPr="0020609F">
        <w:rPr>
          <w:rFonts w:ascii="Times New Roman" w:hAnsi="Times New Roman" w:cs="Times New Roman"/>
          <w:sz w:val="28"/>
          <w:szCs w:val="28"/>
        </w:rPr>
        <w:tab/>
        <w:t xml:space="preserve">Кучерявенко, С.В. Диагностический анализ как методология познания сложных систем / С.В. Кучерявенко, А.Н. Быстрова. – Томск: Изд-во Томского политехнического университета, 2012. </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72.</w:t>
      </w:r>
      <w:r w:rsidRPr="0020609F">
        <w:rPr>
          <w:rFonts w:ascii="Times New Roman" w:hAnsi="Times New Roman" w:cs="Times New Roman"/>
          <w:sz w:val="28"/>
          <w:szCs w:val="28"/>
        </w:rPr>
        <w:tab/>
        <w:t xml:space="preserve"> Леонтьев, А.А.Деятельный ум/А.А. Леонтьев.- М., 2001.- 391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73.</w:t>
      </w:r>
      <w:r w:rsidRPr="0020609F">
        <w:rPr>
          <w:rFonts w:ascii="Times New Roman" w:hAnsi="Times New Roman" w:cs="Times New Roman"/>
          <w:sz w:val="28"/>
          <w:szCs w:val="28"/>
        </w:rPr>
        <w:tab/>
        <w:t>Леонтьев, А.А.Психическое как «островки безопасности в гераклитовом потоке»/А.А. Леонтьев//Мир психологии.-2009.-№4(60).-С.11-21.</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74.</w:t>
      </w:r>
      <w:r w:rsidRPr="0020609F">
        <w:rPr>
          <w:rFonts w:ascii="Times New Roman" w:hAnsi="Times New Roman" w:cs="Times New Roman"/>
          <w:sz w:val="28"/>
          <w:szCs w:val="28"/>
        </w:rPr>
        <w:tab/>
        <w:t>Леонтьев, А.А.Школа Л.С. Выготского: линии преемственности/А.А. Леонтьев//Психологический журнал.- 2004.-Том 25.-№5.-С.98-103.</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75.</w:t>
      </w:r>
      <w:r w:rsidRPr="0020609F">
        <w:rPr>
          <w:rFonts w:ascii="Times New Roman" w:hAnsi="Times New Roman" w:cs="Times New Roman"/>
          <w:sz w:val="28"/>
          <w:szCs w:val="28"/>
        </w:rPr>
        <w:tab/>
        <w:t>Леонтьев А.Н. Деятельность. Сознание. Личность/А.Н.Леонтьев.- М.: Смысл, Академия, 2005. - 352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76.</w:t>
      </w:r>
      <w:r w:rsidRPr="0020609F">
        <w:rPr>
          <w:rFonts w:ascii="Times New Roman" w:hAnsi="Times New Roman" w:cs="Times New Roman"/>
          <w:sz w:val="28"/>
          <w:szCs w:val="28"/>
        </w:rPr>
        <w:tab/>
        <w:t>Леонтьев, А.Н.Проблемы развития психики/А.Н. Лентьев.- М., 1972.- 576с.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77.</w:t>
      </w:r>
      <w:r w:rsidRPr="0020609F">
        <w:rPr>
          <w:rFonts w:ascii="Times New Roman" w:hAnsi="Times New Roman" w:cs="Times New Roman"/>
          <w:sz w:val="28"/>
          <w:szCs w:val="28"/>
        </w:rPr>
        <w:tab/>
        <w:t xml:space="preserve"> Лепешев, А.А., Куимов В.В., Подлесный С.А., Толстой Д.А., Козлов А.В., Погребная Т.В., Сидоркина О.В. Особенности обучения в классах инженерно-технологического профиля/А.А. Лепешев, В.В. Куимов, С.А. Подлесный, Д.А. Толстой, А.В. Козлов, Т.В. Погребная, О.В. Сидоркина//Вестник Красноярского государственного педагогического университета им.В.П. Астафьева.- 2016.- №4(38).С.19-22.</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78.</w:t>
      </w:r>
      <w:r w:rsidRPr="0020609F">
        <w:rPr>
          <w:rFonts w:ascii="Times New Roman" w:hAnsi="Times New Roman" w:cs="Times New Roman"/>
          <w:sz w:val="28"/>
          <w:szCs w:val="28"/>
        </w:rPr>
        <w:tab/>
        <w:t>Летние школы НооГен: образовательный экстрим. М.: Эврика, 2005 г.- 240 с.</w:t>
      </w:r>
    </w:p>
    <w:p w:rsid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lastRenderedPageBreak/>
        <w:t>79.</w:t>
      </w:r>
      <w:r w:rsidRPr="0020609F">
        <w:rPr>
          <w:rFonts w:ascii="Times New Roman" w:hAnsi="Times New Roman" w:cs="Times New Roman"/>
          <w:sz w:val="28"/>
          <w:szCs w:val="28"/>
        </w:rPr>
        <w:tab/>
        <w:t xml:space="preserve"> Лошкарева Е., Лукша П., Ниненко И., Смагин И., Судаков Д. Навыки будущего. Что нужно знать и уметь в новом сложном мире/ Е. Лошкарева, П.Лукша, И.Ниненко, И.Смагин, Д.Судаков.URL: https://worldskills.ru/media-czentr/dokladyi-i-issledovaniya.html (дата обращения 05.04.2018)</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80.</w:t>
      </w:r>
      <w:r w:rsidRPr="0020609F">
        <w:rPr>
          <w:rFonts w:ascii="Times New Roman" w:hAnsi="Times New Roman" w:cs="Times New Roman"/>
          <w:sz w:val="28"/>
          <w:szCs w:val="28"/>
        </w:rPr>
        <w:tab/>
        <w:t>Маковеева, В.В. Современные тенденции развития высшей школы в России/В.В. Маковеева//Вестник Томского государственного университета. 2013. - № 368. - С. 104–107</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81.</w:t>
      </w:r>
      <w:r w:rsidRPr="0020609F">
        <w:rPr>
          <w:rFonts w:ascii="Times New Roman" w:hAnsi="Times New Roman" w:cs="Times New Roman"/>
          <w:sz w:val="28"/>
          <w:szCs w:val="28"/>
        </w:rPr>
        <w:tab/>
        <w:t>Мануйлов, Ю.С.  Язык «Со-»/ Ю.С. Мануйлов// Событийность в образовательной и педагогической деятельности / под ред. Н. Б. Крыловой, М. Ю. Жилиной. – Саратов: Эстамп, 2010. – С.56-62.</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82.</w:t>
      </w:r>
      <w:r w:rsidRPr="0020609F">
        <w:rPr>
          <w:rFonts w:ascii="Times New Roman" w:hAnsi="Times New Roman" w:cs="Times New Roman"/>
          <w:sz w:val="28"/>
          <w:szCs w:val="28"/>
        </w:rPr>
        <w:tab/>
        <w:t xml:space="preserve"> Маркова, А. К. Психология профессионализма/А.К.Маркова. - М.: Международный гуманитарный фонд «Знание», 1996. - 312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83.</w:t>
      </w:r>
      <w:r w:rsidRPr="0020609F">
        <w:rPr>
          <w:rFonts w:ascii="Times New Roman" w:hAnsi="Times New Roman" w:cs="Times New Roman"/>
          <w:sz w:val="28"/>
          <w:szCs w:val="28"/>
        </w:rPr>
        <w:tab/>
        <w:t>Мединцева, И.П. Формирование профессиональных компетенций студентов-психологов / И.П. Мединцева // Известия ВолГТУ. – 2013. – № 13 (116). – Т. 10. – С. 90-93.</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84.</w:t>
      </w:r>
      <w:r w:rsidRPr="0020609F">
        <w:rPr>
          <w:rFonts w:ascii="Times New Roman" w:hAnsi="Times New Roman" w:cs="Times New Roman"/>
          <w:sz w:val="28"/>
          <w:szCs w:val="28"/>
        </w:rPr>
        <w:tab/>
        <w:t>Миркес, М.М., Муха, Н.В. Образовательное событие как тьюторская практика/ М.М. Миркес, Н.В. Муха// Событийность в образовательной и педагогической деятельности / под ред. Н. Б. Крыловой, М. Ю. Жилиной. – Саратов: Эстамп, 2010. – С.101-109.</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85.</w:t>
      </w:r>
      <w:r w:rsidRPr="0020609F">
        <w:rPr>
          <w:rFonts w:ascii="Times New Roman" w:hAnsi="Times New Roman" w:cs="Times New Roman"/>
          <w:sz w:val="28"/>
          <w:szCs w:val="28"/>
        </w:rPr>
        <w:tab/>
        <w:t xml:space="preserve"> Михайлова, А.Г. Анализ модели инженера с профессионально творческими способностями/А.Г. Михайлова // Вестник Тольяттинского государственного университета. Педагогические науки.- 2014.- № 2 (17).- С. 152-156.</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86.</w:t>
      </w:r>
      <w:r w:rsidRPr="0020609F">
        <w:rPr>
          <w:rFonts w:ascii="Times New Roman" w:hAnsi="Times New Roman" w:cs="Times New Roman"/>
          <w:sz w:val="28"/>
          <w:szCs w:val="28"/>
        </w:rPr>
        <w:tab/>
        <w:t>Михайлова, А. Г. Акмеологический подход к формированию профессионально-творческих способностей будущих инженеров/А.Г. Михайлова // Вестн. Том. гос. ун-та.- 2015. -№ 400.- C. 282–285.</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87.</w:t>
      </w:r>
      <w:r w:rsidRPr="0020609F">
        <w:rPr>
          <w:rFonts w:ascii="Times New Roman" w:hAnsi="Times New Roman" w:cs="Times New Roman"/>
          <w:sz w:val="28"/>
          <w:szCs w:val="28"/>
        </w:rPr>
        <w:tab/>
        <w:t>Мюллер Й. Эвристические методы в инженерных разработках. - М., 1984. – 142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88.</w:t>
      </w:r>
      <w:r w:rsidRPr="0020609F">
        <w:rPr>
          <w:rFonts w:ascii="Times New Roman" w:hAnsi="Times New Roman" w:cs="Times New Roman"/>
          <w:sz w:val="28"/>
          <w:szCs w:val="28"/>
        </w:rPr>
        <w:tab/>
        <w:t xml:space="preserve">Личность и успех. Коллективная монография/В.Т. Ковалевич, И.П. Безукладникова, Л.В. Коловская  и др. Красноярск: ИПЦ КГТУ, 2000.- 240 с. </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89.</w:t>
      </w:r>
      <w:r w:rsidRPr="0020609F">
        <w:rPr>
          <w:rFonts w:ascii="Times New Roman" w:hAnsi="Times New Roman" w:cs="Times New Roman"/>
          <w:sz w:val="28"/>
          <w:szCs w:val="28"/>
        </w:rPr>
        <w:tab/>
        <w:t xml:space="preserve"> Метод проектов.- URL :http://wiki.irkutsk.ru/index.php/Метод_проектов.</w:t>
      </w:r>
    </w:p>
    <w:p w:rsid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lastRenderedPageBreak/>
        <w:t>90.</w:t>
      </w:r>
      <w:r w:rsidRPr="0020609F">
        <w:rPr>
          <w:rFonts w:ascii="Times New Roman" w:hAnsi="Times New Roman" w:cs="Times New Roman"/>
          <w:sz w:val="28"/>
          <w:szCs w:val="28"/>
        </w:rPr>
        <w:tab/>
        <w:t xml:space="preserve"> Метапредметный подход в обучении школьников: Методические рекомендации для педагогов общеобразовательных школ/Авт. – сост. С.В. Галян – Сургут: РИО СурГПУ, 2014.-64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91.</w:t>
      </w:r>
      <w:r w:rsidRPr="0020609F">
        <w:rPr>
          <w:rFonts w:ascii="Times New Roman" w:hAnsi="Times New Roman" w:cs="Times New Roman"/>
          <w:sz w:val="28"/>
          <w:szCs w:val="28"/>
        </w:rPr>
        <w:tab/>
        <w:t>Новая философская энциклопедия. [Электронный ресурс] Режим доступа: http://iph.ras.ru/enc.htm (дата обращения: 15.01.2019 г.).</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92.</w:t>
      </w:r>
      <w:r w:rsidRPr="0020609F">
        <w:rPr>
          <w:rFonts w:ascii="Times New Roman" w:hAnsi="Times New Roman" w:cs="Times New Roman"/>
          <w:sz w:val="28"/>
          <w:szCs w:val="28"/>
        </w:rPr>
        <w:tab/>
        <w:t xml:space="preserve"> Новиков, А.М. Образовательный проект (методология образовательной деятельности)/А.М. Новиков, Д.А. Новиков. - М.: «Эгвес», 2004.- 46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93.</w:t>
      </w:r>
      <w:r w:rsidRPr="0020609F">
        <w:rPr>
          <w:rFonts w:ascii="Times New Roman" w:hAnsi="Times New Roman" w:cs="Times New Roman"/>
          <w:sz w:val="28"/>
          <w:szCs w:val="28"/>
        </w:rPr>
        <w:tab/>
        <w:t>Новиков, А.М. Методология научного исследования/А.М. Новиков, Д.А. Новиков – М.: Либроком, 2009. – 280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94.</w:t>
      </w:r>
      <w:r w:rsidRPr="0020609F">
        <w:rPr>
          <w:rFonts w:ascii="Times New Roman" w:hAnsi="Times New Roman" w:cs="Times New Roman"/>
          <w:sz w:val="28"/>
          <w:szCs w:val="28"/>
        </w:rPr>
        <w:tab/>
        <w:t xml:space="preserve">Новиков, Д.А.Рефлексивные игры/Д.А. Новиков, А.Г.Чхартишвили.– М.: Синтег, 2003.-160 с. </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95.</w:t>
      </w:r>
      <w:r w:rsidRPr="0020609F">
        <w:rPr>
          <w:rFonts w:ascii="Times New Roman" w:hAnsi="Times New Roman" w:cs="Times New Roman"/>
          <w:sz w:val="28"/>
          <w:szCs w:val="28"/>
        </w:rPr>
        <w:tab/>
        <w:t>Ордобоева, Л.М. Метакомпетенции как компонент содержания профессиональной иноязычной подготовки студентов в языковом вузе//Вестник Московского государственного лингвистического университета. 2014. №14(700).С.144-153.</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96.</w:t>
      </w:r>
      <w:r w:rsidRPr="0020609F">
        <w:rPr>
          <w:rFonts w:ascii="Times New Roman" w:hAnsi="Times New Roman" w:cs="Times New Roman"/>
          <w:sz w:val="28"/>
          <w:szCs w:val="28"/>
        </w:rPr>
        <w:tab/>
        <w:t>Паспорт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3 сентября 2018 года №10). URL: http://www. http:// econom22.ru/pnp/natsionalnye-proekty-programmy/Образование.pdf (дата обращения: 20.09.2019)</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97.</w:t>
      </w:r>
      <w:r w:rsidRPr="0020609F">
        <w:rPr>
          <w:rFonts w:ascii="Times New Roman" w:hAnsi="Times New Roman" w:cs="Times New Roman"/>
          <w:sz w:val="28"/>
          <w:szCs w:val="28"/>
        </w:rPr>
        <w:tab/>
        <w:t>Подласый, И.П. Педагогика : учебник. – в 3 книгах / И.П. Подласый. – 2-е изд., испр. и доп. – М. : Гуманитар, изд. центр ВЛАДОС, 2007. – Кн. 3. –463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98.</w:t>
      </w:r>
      <w:r w:rsidRPr="0020609F">
        <w:rPr>
          <w:rFonts w:ascii="Times New Roman" w:hAnsi="Times New Roman" w:cs="Times New Roman"/>
          <w:sz w:val="28"/>
          <w:szCs w:val="28"/>
        </w:rPr>
        <w:tab/>
        <w:t>Поливанова, К.Н. Некоторые подходы к проектной деятельности с подростками. /К.Н. Поливанова. - Психологическая наука и образование, № 1, 1998.- 192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99.</w:t>
      </w:r>
      <w:r w:rsidRPr="0020609F">
        <w:rPr>
          <w:rFonts w:ascii="Times New Roman" w:hAnsi="Times New Roman" w:cs="Times New Roman"/>
          <w:sz w:val="28"/>
          <w:szCs w:val="28"/>
        </w:rPr>
        <w:tab/>
        <w:t xml:space="preserve"> Поляков, С.Д. Психопедагогика школы: научно-популярная монография с элементами научной фантастики/С.Д.Поляков.- Ульяновск:УлГПУ, 2011.- 262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100.</w:t>
      </w:r>
      <w:r w:rsidRPr="0020609F">
        <w:rPr>
          <w:rFonts w:ascii="Times New Roman" w:hAnsi="Times New Roman" w:cs="Times New Roman"/>
          <w:sz w:val="28"/>
          <w:szCs w:val="28"/>
        </w:rPr>
        <w:tab/>
        <w:t xml:space="preserve">Постановление администрации г. Красноярска от 28.09.2015 N 605. Об утверждении Положения о порядке комплектования специализированных </w:t>
      </w:r>
      <w:r w:rsidRPr="0020609F">
        <w:rPr>
          <w:rFonts w:ascii="Times New Roman" w:hAnsi="Times New Roman" w:cs="Times New Roman"/>
          <w:sz w:val="28"/>
          <w:szCs w:val="28"/>
        </w:rPr>
        <w:lastRenderedPageBreak/>
        <w:t>структурных подразделений (специализированных классов). URL: http://www. http://krasnoyarsk.regnews.org/doc/nq/rd.htm (дата обращения: 20.09.2018)</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101.</w:t>
      </w:r>
      <w:r w:rsidRPr="0020609F">
        <w:rPr>
          <w:rFonts w:ascii="Times New Roman" w:hAnsi="Times New Roman" w:cs="Times New Roman"/>
          <w:sz w:val="28"/>
          <w:szCs w:val="28"/>
        </w:rPr>
        <w:tab/>
        <w:t xml:space="preserve">Постановление Правительства РФ от 29.03.2019  N 377 «Об утверждении государственно программы Российской Федерации  «Научно-технологическое развитие Российской Федерации» [Электронный ресурс]//consultant.ru: система «КонсультантПлюс».URL:http:// http://www.consultant.ru/document/cons_doc_LAW_322380/ (дата обращения: 15.07.19) </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102.</w:t>
      </w:r>
      <w:r w:rsidRPr="0020609F">
        <w:rPr>
          <w:rFonts w:ascii="Times New Roman" w:hAnsi="Times New Roman" w:cs="Times New Roman"/>
          <w:sz w:val="28"/>
          <w:szCs w:val="28"/>
        </w:rPr>
        <w:tab/>
        <w:t>Приказ Минобрнауки России от 17.05.2012 N 413 (ред. от 29.06.2017) "Об утверждении федерального государственного образовательного стандарта среднего общего образования" (Зарегистрировано в Минюсте России 07.06.2012 N 24480) [Электронный ресурс]//consultant.ru: система «КонсультантПлюс».URL:http://www.consultant.ru/document/cons_doc_LAW_131131/#dst0 (дата обращения: 15.07.18)</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103.</w:t>
      </w:r>
      <w:r w:rsidRPr="0020609F">
        <w:rPr>
          <w:rFonts w:ascii="Times New Roman" w:hAnsi="Times New Roman" w:cs="Times New Roman"/>
          <w:sz w:val="28"/>
          <w:szCs w:val="28"/>
        </w:rPr>
        <w:tab/>
        <w:t>Ожегов, С.И. Толковый словарь русского языка / С.И. Ожегов. – М.: Норма, 2007. – 623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104.</w:t>
      </w:r>
      <w:r w:rsidRPr="0020609F">
        <w:rPr>
          <w:rFonts w:ascii="Times New Roman" w:hAnsi="Times New Roman" w:cs="Times New Roman"/>
          <w:sz w:val="28"/>
          <w:szCs w:val="28"/>
        </w:rPr>
        <w:tab/>
        <w:t>Протасова, И.В. Педагогическое обеспечение процесса накопления учащимися социального опыта в условиях школы-гимназии : дис. ... канд. пед. наук / И.В. Протасова. – Кострома, 2001. – 235 c.</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105.</w:t>
      </w:r>
      <w:r w:rsidRPr="0020609F">
        <w:rPr>
          <w:rFonts w:ascii="Times New Roman" w:hAnsi="Times New Roman" w:cs="Times New Roman"/>
          <w:sz w:val="28"/>
          <w:szCs w:val="28"/>
        </w:rPr>
        <w:tab/>
        <w:t>Пряжников, Н.С. Активизирующие опросники профессионального и личностного самоопределения/ Н.С.Пряжников.-М.:Издательство Институт практической психологии, 1997.- 232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111.</w:t>
      </w:r>
      <w:r w:rsidRPr="0020609F">
        <w:rPr>
          <w:rFonts w:ascii="Times New Roman" w:hAnsi="Times New Roman" w:cs="Times New Roman"/>
          <w:sz w:val="28"/>
          <w:szCs w:val="28"/>
        </w:rPr>
        <w:tab/>
        <w:t xml:space="preserve"> Резапкина, Г.В. Я и моя профессия: Программа профессионального самоопределения для подростков: Учебно-методическое пособие для школьных психологов и педагогов/Г.В. Резапкина.-М.: Генезис, 2004.- 300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112.</w:t>
      </w:r>
      <w:r w:rsidRPr="0020609F">
        <w:rPr>
          <w:rFonts w:ascii="Times New Roman" w:hAnsi="Times New Roman" w:cs="Times New Roman"/>
          <w:sz w:val="28"/>
          <w:szCs w:val="28"/>
        </w:rPr>
        <w:tab/>
        <w:t xml:space="preserve"> Рождение разума: знаки пути (к десятилетнему юбилею творческой педагогической группы НооГен): Cб. статей/Под ред. В.С. Ефимова, И.Е. Кима, С.В. Ермакова; - Краснояр.гос.ун-т. Красноярск, 1998.- 263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113.</w:t>
      </w:r>
      <w:r w:rsidRPr="0020609F">
        <w:rPr>
          <w:rFonts w:ascii="Times New Roman" w:hAnsi="Times New Roman" w:cs="Times New Roman"/>
          <w:sz w:val="28"/>
          <w:szCs w:val="28"/>
        </w:rPr>
        <w:tab/>
        <w:t xml:space="preserve"> Рубинштейн, С.Л. Основы общей психологии/С.Л. Рубинштейн. – Т.1. – М., 1989.- 547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114.</w:t>
      </w:r>
      <w:r w:rsidRPr="0020609F">
        <w:rPr>
          <w:rFonts w:ascii="Times New Roman" w:hAnsi="Times New Roman" w:cs="Times New Roman"/>
          <w:sz w:val="28"/>
          <w:szCs w:val="28"/>
        </w:rPr>
        <w:tab/>
        <w:t>Словарь синонимов ASIS. В.Н. Тришин. 2013.</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lastRenderedPageBreak/>
        <w:t>115.</w:t>
      </w:r>
      <w:r w:rsidRPr="0020609F">
        <w:rPr>
          <w:rFonts w:ascii="Times New Roman" w:hAnsi="Times New Roman" w:cs="Times New Roman"/>
          <w:sz w:val="28"/>
          <w:szCs w:val="28"/>
        </w:rPr>
        <w:tab/>
        <w:t>Словарь согласованных терминов и определений в области образования государств-участников Содружества Независимых Государств. - М., 2004. С. 60.</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116.</w:t>
      </w:r>
      <w:r w:rsidRPr="0020609F">
        <w:rPr>
          <w:rFonts w:ascii="Times New Roman" w:hAnsi="Times New Roman" w:cs="Times New Roman"/>
          <w:sz w:val="28"/>
          <w:szCs w:val="28"/>
        </w:rPr>
        <w:tab/>
        <w:t>Словарь терминов по общей и социальной педагогике. — Екатеринбург: ГОУ ВПО УГТУ-УПИ. А.С. Воронин. 2006.</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117.</w:t>
      </w:r>
      <w:r w:rsidRPr="0020609F">
        <w:rPr>
          <w:rFonts w:ascii="Times New Roman" w:hAnsi="Times New Roman" w:cs="Times New Roman"/>
          <w:sz w:val="28"/>
          <w:szCs w:val="28"/>
        </w:rPr>
        <w:tab/>
        <w:t xml:space="preserve"> Саруханов, Э.Р. Проблемы управления профессиональной ориентацией / Э.Р. Саруханов. -- Л.: Ленинград, 1991. - 274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118.</w:t>
      </w:r>
      <w:r w:rsidRPr="0020609F">
        <w:rPr>
          <w:rFonts w:ascii="Times New Roman" w:hAnsi="Times New Roman" w:cs="Times New Roman"/>
          <w:sz w:val="28"/>
          <w:szCs w:val="28"/>
        </w:rPr>
        <w:tab/>
        <w:t>Селевко, Г.К. Энциклопедия образовательных технологий: В 2 т. М.: НИИ школьных технологий, 2006. - 816 с.</w:t>
      </w:r>
    </w:p>
    <w:p w:rsid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119.</w:t>
      </w:r>
      <w:r w:rsidRPr="0020609F">
        <w:rPr>
          <w:rFonts w:ascii="Times New Roman" w:hAnsi="Times New Roman" w:cs="Times New Roman"/>
          <w:sz w:val="28"/>
          <w:szCs w:val="28"/>
        </w:rPr>
        <w:tab/>
        <w:t>Сидоркина, О.В., Погребная Т.В. CDIO в непрерывной подготовке школа – вуз: этап «Concieve» в довузовской подготовке/О.В. Сидоркина, Т.В. Погребная//Инженерное образование.- 2014.- №16.- С.47-53.</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120.</w:t>
      </w:r>
      <w:r w:rsidRPr="0020609F">
        <w:rPr>
          <w:rFonts w:ascii="Times New Roman" w:hAnsi="Times New Roman" w:cs="Times New Roman"/>
          <w:sz w:val="28"/>
          <w:szCs w:val="28"/>
        </w:rPr>
        <w:tab/>
        <w:t xml:space="preserve"> Скрипко, Л.Е. Внедрение инновационных методов обучения: перспективные возможности или непреодолимые проблемы /Л.Е.Скрипко// Менеджмент качества. -2012. -№ 1.- С. 76–84.</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121.</w:t>
      </w:r>
      <w:r w:rsidRPr="0020609F">
        <w:rPr>
          <w:rFonts w:ascii="Times New Roman" w:hAnsi="Times New Roman" w:cs="Times New Roman"/>
          <w:sz w:val="28"/>
          <w:szCs w:val="28"/>
        </w:rPr>
        <w:tab/>
        <w:t>Слободчиков, В.И. Очерки психологии образования/В.И. Слободчиков.- 2-е изд., перераб. и доп.Биробиджан: БГПИ, 2005.-272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122.</w:t>
      </w:r>
      <w:r w:rsidRPr="0020609F">
        <w:rPr>
          <w:rFonts w:ascii="Times New Roman" w:hAnsi="Times New Roman" w:cs="Times New Roman"/>
          <w:sz w:val="28"/>
          <w:szCs w:val="28"/>
        </w:rPr>
        <w:tab/>
        <w:t>Слободчиков, В.И. Со-бытийная образовательная общность – источник развития и субъект образования/ В.И. Слободчиков// Событийность в образовательной и педагогической деятельности / под ред. Н. Б. Крыловой, М. Ю. Жилиной. – Саратов: Эстамп, 2010. – С.6-14.</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123.</w:t>
      </w:r>
      <w:r w:rsidRPr="0020609F">
        <w:rPr>
          <w:rFonts w:ascii="Times New Roman" w:hAnsi="Times New Roman" w:cs="Times New Roman"/>
          <w:sz w:val="28"/>
          <w:szCs w:val="28"/>
        </w:rPr>
        <w:tab/>
        <w:t xml:space="preserve"> Слободчиков, В. И.  Со-бытийная педагогика С. А. Калабалина/В.И. Слободчиков//Профилактика зависимостей.2015.№1.С.19.</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124.</w:t>
      </w:r>
      <w:r w:rsidRPr="0020609F">
        <w:rPr>
          <w:rFonts w:ascii="Times New Roman" w:hAnsi="Times New Roman" w:cs="Times New Roman"/>
          <w:sz w:val="28"/>
          <w:szCs w:val="28"/>
        </w:rPr>
        <w:tab/>
        <w:t xml:space="preserve"> Соколова Е.И. Анализ терминологического ряда «коуч», «ментор», «тьютор», «фасилилитатор», «эдвайзер» в контексте непрерывного образования [Электронный ресурс]// Непрерывное образование: XXI век. Выпуск 4 (winter 2013). URL: http://LLL 21.petrsu.ru (дата обращения 05.07.2018).</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125.</w:t>
      </w:r>
      <w:r w:rsidRPr="0020609F">
        <w:rPr>
          <w:rFonts w:ascii="Times New Roman" w:hAnsi="Times New Roman" w:cs="Times New Roman"/>
          <w:sz w:val="28"/>
          <w:szCs w:val="28"/>
        </w:rPr>
        <w:tab/>
        <w:t>Соломин В. П., Погодина В. Л. Современное состояние и перспективы развития образовательного туризма в России // Известия РГПУ А. И. Герцена. 2007. № 30. С. 96.</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 xml:space="preserve">126. Стратегия инновационного развития Российской Федерации на период до 2020 года (утв. распоряжением Правительства РФ от 8 декаб ря 2011 г. № </w:t>
      </w:r>
      <w:r w:rsidRPr="0020609F">
        <w:rPr>
          <w:rFonts w:ascii="Times New Roman" w:hAnsi="Times New Roman" w:cs="Times New Roman"/>
          <w:sz w:val="28"/>
          <w:szCs w:val="28"/>
        </w:rPr>
        <w:lastRenderedPageBreak/>
        <w:t>2227-р) [Электронный ресурс]. URL: http://www.garant.ru/products/ipo/prime/doc/70006124 (дата обращения: 2.01.2018)</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127.</w:t>
      </w:r>
      <w:r w:rsidRPr="0020609F">
        <w:rPr>
          <w:rFonts w:ascii="Times New Roman" w:hAnsi="Times New Roman" w:cs="Times New Roman"/>
          <w:sz w:val="28"/>
          <w:szCs w:val="28"/>
        </w:rPr>
        <w:tab/>
        <w:t>Стратегия модернизации содержания общего образования. Материалы для разработки документов по обновлению общего образования.- М., 2001.</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128.</w:t>
      </w:r>
      <w:r w:rsidRPr="0020609F">
        <w:rPr>
          <w:rFonts w:ascii="Times New Roman" w:hAnsi="Times New Roman" w:cs="Times New Roman"/>
          <w:sz w:val="28"/>
          <w:szCs w:val="28"/>
        </w:rPr>
        <w:tab/>
        <w:t>Тен, Н.М. Формирование ответственного отношения подростков к общественно-полезной деятельности в рамках профессионального выбора/Н.М. Тен. – М., 1980.-188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129.</w:t>
      </w:r>
      <w:r w:rsidRPr="0020609F">
        <w:rPr>
          <w:rFonts w:ascii="Times New Roman" w:hAnsi="Times New Roman" w:cs="Times New Roman"/>
          <w:sz w:val="28"/>
          <w:szCs w:val="28"/>
        </w:rPr>
        <w:tab/>
        <w:t>ТРИЗ-педагогика/И.Л.Викентьев, А.А. Гин, А.В. Козлов//Сборник творческих задач по биологии, экологии и ОБЖ/С.Ю.Модестов. СПб.: АКЦИДЕНТ, 1998.</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130.</w:t>
      </w:r>
      <w:r w:rsidRPr="0020609F">
        <w:rPr>
          <w:rFonts w:ascii="Times New Roman" w:hAnsi="Times New Roman" w:cs="Times New Roman"/>
          <w:sz w:val="28"/>
          <w:szCs w:val="28"/>
        </w:rPr>
        <w:tab/>
        <w:t xml:space="preserve"> Троицкий, Ю.Л. Событие как образовательная стратегия/ Троицкий Ю.Л.  // Событийность в образовательной и педагогической деятельности / под ред. Н. Б. Крыловой, М. Ю. Жилиной. – Саратов: Эстамп, 2010. – С.87-94.</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131.</w:t>
      </w:r>
      <w:r w:rsidRPr="0020609F">
        <w:rPr>
          <w:rFonts w:ascii="Times New Roman" w:hAnsi="Times New Roman" w:cs="Times New Roman"/>
          <w:sz w:val="28"/>
          <w:szCs w:val="28"/>
        </w:rPr>
        <w:tab/>
        <w:t>Указ Президента Российской Федерации от 1 декабря 2016 г. №642 «О Стратегии научно-технологического развития Российской Федерации» [Электронный ресурс]. URL: https://rulaws.ru/president/Ukaz-Prezidenta-RF-ot-01.12.2016-N-642/ (дата обращения: 15.07.19).</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132.</w:t>
      </w:r>
      <w:r w:rsidRPr="0020609F">
        <w:rPr>
          <w:rFonts w:ascii="Times New Roman" w:hAnsi="Times New Roman" w:cs="Times New Roman"/>
          <w:sz w:val="28"/>
          <w:szCs w:val="28"/>
        </w:rPr>
        <w:tab/>
        <w:t>Указ Президента РФ от 07.05.2018 N 204 «О национальных целях и стратегических задачах развития Российской Федерации на период до 2024 года» [Электронный ресурс]//consultant.ru: система «КонсультантПлюс». URL: http://www.consultant.ru/document/cons_doc_LAW_297432 (дата обращения: 15.07.18).</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133.</w:t>
      </w:r>
      <w:r w:rsidRPr="0020609F">
        <w:rPr>
          <w:rFonts w:ascii="Times New Roman" w:hAnsi="Times New Roman" w:cs="Times New Roman"/>
          <w:sz w:val="28"/>
          <w:szCs w:val="28"/>
        </w:rPr>
        <w:tab/>
        <w:t xml:space="preserve"> Управление человеческими ресурсами в образовательной системе: учебно-методическое пособие/ сост.: И.А. Ковалевич, В.Т. Ковалевич. Красноярск: Сиб.федер.ун-т, 2013. – 183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134.</w:t>
      </w:r>
      <w:r w:rsidRPr="0020609F">
        <w:rPr>
          <w:rFonts w:ascii="Times New Roman" w:hAnsi="Times New Roman" w:cs="Times New Roman"/>
          <w:sz w:val="28"/>
          <w:szCs w:val="28"/>
        </w:rPr>
        <w:tab/>
        <w:t xml:space="preserve"> Файоль, А. Общее промышленное управление/А. Файоль. –М., 1992. – 215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135.</w:t>
      </w:r>
      <w:r w:rsidRPr="0020609F">
        <w:rPr>
          <w:rFonts w:ascii="Times New Roman" w:hAnsi="Times New Roman" w:cs="Times New Roman"/>
          <w:sz w:val="28"/>
          <w:szCs w:val="28"/>
        </w:rPr>
        <w:tab/>
        <w:t xml:space="preserve"> Федеральный государственный образовательный стандарт среднего (полного) общего образования (10-11 кл.). [Электронный ресурс]//consultant.ru: система «КонсультантПлюс». URL: http://www.consultant.ru/document/cons_doc_LAW_140174 (дата обращения )  </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lastRenderedPageBreak/>
        <w:t>136. Федеральный закон «О высшем и послевузовском профессиональном образовании» от 22 августа 1996 г. № 125-ФЗ. URL: http://www.rg.ru/1996/08/29/vysshee-obrazovanie-dok.html</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137.</w:t>
      </w:r>
      <w:r w:rsidRPr="0020609F">
        <w:rPr>
          <w:rFonts w:ascii="Times New Roman" w:hAnsi="Times New Roman" w:cs="Times New Roman"/>
          <w:sz w:val="28"/>
          <w:szCs w:val="28"/>
        </w:rPr>
        <w:tab/>
        <w:t>Федеральный закон от 29.12.2012 г. № 273-ФЗ «Об образовании» (в ред. от 30.12.2015 г.) [Электронный ресурс] // Справочно-правовая система «Консультант +» (дата обращения: 15.01.2019 г.)</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138.</w:t>
      </w:r>
      <w:r w:rsidRPr="0020609F">
        <w:rPr>
          <w:rFonts w:ascii="Times New Roman" w:hAnsi="Times New Roman" w:cs="Times New Roman"/>
          <w:sz w:val="28"/>
          <w:szCs w:val="28"/>
        </w:rPr>
        <w:tab/>
        <w:t>Фиговский, О.Л., Левков, К.Л. К вопросу подготовки инновационных инженеров. URL: http://www.nanonewsnet. ru/blog/nikst/problemy-podgotovki-inzhenerov-dlya-innovatsionnykh-otraslei (дата обращения: 20.08.2017).</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139.</w:t>
      </w:r>
      <w:r w:rsidRPr="0020609F">
        <w:rPr>
          <w:rFonts w:ascii="Times New Roman" w:hAnsi="Times New Roman" w:cs="Times New Roman"/>
          <w:sz w:val="28"/>
          <w:szCs w:val="28"/>
        </w:rPr>
        <w:tab/>
        <w:t>Филиппова, С.В. Профориентационная работа сегодня – неотъемлемая часть программы повышения качества образования/С.В. Филлипова. - М.,2003.-189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140.</w:t>
      </w:r>
      <w:r w:rsidRPr="0020609F">
        <w:rPr>
          <w:rFonts w:ascii="Times New Roman" w:hAnsi="Times New Roman" w:cs="Times New Roman"/>
          <w:sz w:val="28"/>
          <w:szCs w:val="28"/>
        </w:rPr>
        <w:tab/>
        <w:t>Форд Генри. Моя жизнь, мои достижения/ Генри Форд. [пер. с англ. Е.А. Кочерина] – Москва: Издательство «Э», 2018.- 224с.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Формирование личности в переходный возраст: от подросткового к юношескому возрасту. / Под ред. И.В.Дубровиной – М. Педагогика, 1987.</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142.</w:t>
      </w:r>
      <w:r w:rsidRPr="0020609F">
        <w:rPr>
          <w:rFonts w:ascii="Times New Roman" w:hAnsi="Times New Roman" w:cs="Times New Roman"/>
          <w:sz w:val="28"/>
          <w:szCs w:val="28"/>
        </w:rPr>
        <w:tab/>
        <w:t xml:space="preserve"> Хайдеггер, М. Бытие и время/ М.Хайдеггер// Ad Marginem, 1997. – 156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143.</w:t>
      </w:r>
      <w:r w:rsidRPr="0020609F">
        <w:rPr>
          <w:rFonts w:ascii="Times New Roman" w:hAnsi="Times New Roman" w:cs="Times New Roman"/>
          <w:sz w:val="28"/>
          <w:szCs w:val="28"/>
        </w:rPr>
        <w:tab/>
        <w:t xml:space="preserve">Холодная М.А.Психология интеллекта. Парадоксы исследования. СПб.: Питер, 2002.С.202. </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144.</w:t>
      </w:r>
      <w:r w:rsidRPr="0020609F">
        <w:rPr>
          <w:rFonts w:ascii="Times New Roman" w:hAnsi="Times New Roman" w:cs="Times New Roman"/>
          <w:sz w:val="28"/>
          <w:szCs w:val="28"/>
        </w:rPr>
        <w:tab/>
        <w:t>Хуторской А.В., Хуторская Л.Н. Деятельностный подход в дидактической эвристике // Адукация и выхаванне. – 1998. - №8. - С.3-17.</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145.</w:t>
      </w:r>
      <w:r w:rsidRPr="0020609F">
        <w:rPr>
          <w:rFonts w:ascii="Times New Roman" w:hAnsi="Times New Roman" w:cs="Times New Roman"/>
          <w:sz w:val="28"/>
          <w:szCs w:val="28"/>
        </w:rPr>
        <w:tab/>
        <w:t>Хуторской А.В. Дидактическая эвристика. Теория и технология</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креативного обучения/А.В. Хуторской. – М.: Изд-во МГУ, 2003.- 416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146.</w:t>
      </w:r>
      <w:r w:rsidRPr="0020609F">
        <w:rPr>
          <w:rFonts w:ascii="Times New Roman" w:hAnsi="Times New Roman" w:cs="Times New Roman"/>
          <w:sz w:val="28"/>
          <w:szCs w:val="28"/>
        </w:rPr>
        <w:tab/>
        <w:t>Хуторской А.В., Хуторская Л.Н. Деятельностный подход в дидактической эвристике // Адукация и выхаванне. – 1998. - №8. - С.3-17.</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147.</w:t>
      </w:r>
      <w:r w:rsidRPr="0020609F">
        <w:rPr>
          <w:rFonts w:ascii="Times New Roman" w:hAnsi="Times New Roman" w:cs="Times New Roman"/>
          <w:sz w:val="28"/>
          <w:szCs w:val="28"/>
        </w:rPr>
        <w:tab/>
        <w:t>Хуторской А.В. Метапредметный подход в обучении: Научно-методическое пособие. – М.: Издательство «Эйдос»; Издательство института образования человека, 2012.- 73 с.:ил. (Серия «Новые стандарты».</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148.</w:t>
      </w:r>
      <w:r w:rsidRPr="0020609F">
        <w:rPr>
          <w:rFonts w:ascii="Times New Roman" w:hAnsi="Times New Roman" w:cs="Times New Roman"/>
          <w:sz w:val="28"/>
          <w:szCs w:val="28"/>
        </w:rPr>
        <w:tab/>
        <w:t>Хуторской А.В. Метапредметный подход в обучении: Научно-методическое пособие. – М.: Издательство «Эйдос»; Издательство института образования человека, 2012.- 73 с.:ил. (Серия «Новые стандарты».</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lastRenderedPageBreak/>
        <w:t>149.</w:t>
      </w:r>
      <w:r w:rsidRPr="0020609F">
        <w:rPr>
          <w:rFonts w:ascii="Times New Roman" w:hAnsi="Times New Roman" w:cs="Times New Roman"/>
          <w:sz w:val="28"/>
          <w:szCs w:val="28"/>
        </w:rPr>
        <w:tab/>
        <w:t>Хуторской А.В. Эвристические методы как инструмент инновационного обучения // Инновации в общеобразовательной школе. Методы обучения. Сборник научных трудов / Под ред. А.В.Хуторского. - М.: ГНУ ИСМО РАО, 2006. – С.108-118.</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150.</w:t>
      </w:r>
      <w:r w:rsidRPr="0020609F">
        <w:rPr>
          <w:rFonts w:ascii="Times New Roman" w:hAnsi="Times New Roman" w:cs="Times New Roman"/>
          <w:sz w:val="28"/>
          <w:szCs w:val="28"/>
        </w:rPr>
        <w:tab/>
        <w:t>Чернявская, А.П. Психологическое консультирование по профессиональной ориентации/ А.П. Чернявская.-М.: Владос-Пресс, 2001.- 164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Чирков, В.И. Мотивация учебной деятельности / В.И. Чирков. -- Ярославль: ЯрГУ, 1991. - 173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152.</w:t>
      </w:r>
      <w:r w:rsidRPr="0020609F">
        <w:rPr>
          <w:rFonts w:ascii="Times New Roman" w:hAnsi="Times New Roman" w:cs="Times New Roman"/>
          <w:sz w:val="28"/>
          <w:szCs w:val="28"/>
        </w:rPr>
        <w:tab/>
        <w:t xml:space="preserve"> Чистякова, С.Н. Профессиональное самоопределение и профессиональная карьера молодежи/ С.Н. Чистякова.-М.: Просвещение, 1997.- 128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153.</w:t>
      </w:r>
      <w:r w:rsidRPr="0020609F">
        <w:rPr>
          <w:rFonts w:ascii="Times New Roman" w:hAnsi="Times New Roman" w:cs="Times New Roman"/>
          <w:sz w:val="28"/>
          <w:szCs w:val="28"/>
        </w:rPr>
        <w:tab/>
        <w:t xml:space="preserve">Чубик П.С., Демянюк Д.Г., Минин М.Г., Сафьянников И.А. Система непрерывного профессионального образования/ П.С. Чубик, Д.Г. Демянюк, М.Г. Минин, И.А. Сафьянников// Высшее образование в России. -2010.- № 5. -С. 38-45. </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154.</w:t>
      </w:r>
      <w:r w:rsidRPr="0020609F">
        <w:rPr>
          <w:rFonts w:ascii="Times New Roman" w:hAnsi="Times New Roman" w:cs="Times New Roman"/>
          <w:sz w:val="28"/>
          <w:szCs w:val="28"/>
        </w:rPr>
        <w:tab/>
        <w:t>Шендель, Т.В. Актуализация профессионально-этического потенциала студента в учебно-воспитательном процессе вуза: Дис. … канд. пед. наук : 13.00.08 / Т.В. Шендель. – Красноярск : 2012. – 327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155.</w:t>
      </w:r>
      <w:r w:rsidRPr="0020609F">
        <w:rPr>
          <w:rFonts w:ascii="Times New Roman" w:hAnsi="Times New Roman" w:cs="Times New Roman"/>
          <w:sz w:val="28"/>
          <w:szCs w:val="28"/>
        </w:rPr>
        <w:tab/>
        <w:t>Цукерман Г.А. Виды общения в обучении/Г.А. Цукерман.- Томск: Пеленг, 1993.- 268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156.</w:t>
      </w:r>
      <w:r w:rsidRPr="0020609F">
        <w:rPr>
          <w:rFonts w:ascii="Times New Roman" w:hAnsi="Times New Roman" w:cs="Times New Roman"/>
          <w:sz w:val="28"/>
          <w:szCs w:val="28"/>
        </w:rPr>
        <w:tab/>
        <w:t>Цукерман Г.А. Психология саморазвития: задача для подростков и их педагогов: пособие/Г.А. Цукерман.- М.: Интерпракс, 1995. — 288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157.</w:t>
      </w:r>
      <w:r w:rsidRPr="0020609F">
        <w:rPr>
          <w:rFonts w:ascii="Times New Roman" w:hAnsi="Times New Roman" w:cs="Times New Roman"/>
          <w:sz w:val="28"/>
          <w:szCs w:val="28"/>
        </w:rPr>
        <w:tab/>
        <w:t>Цукерман Г.А., Венгер А.Л. Развитие учебной самостоятельности/Г.А.Цукерман, А.Л. Венгер.- М., ОИРО, 2010. – 432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158.</w:t>
      </w:r>
      <w:r w:rsidRPr="0020609F">
        <w:rPr>
          <w:rFonts w:ascii="Times New Roman" w:hAnsi="Times New Roman" w:cs="Times New Roman"/>
          <w:sz w:val="28"/>
          <w:szCs w:val="28"/>
        </w:rPr>
        <w:tab/>
        <w:t>Шавир, Л.Ф. Психология профессионального самоопределения в ранней юности / Л.Ф. Шавир. -- М.: Педагогика, 1980. - 99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159.</w:t>
      </w:r>
      <w:r w:rsidRPr="0020609F">
        <w:rPr>
          <w:rFonts w:ascii="Times New Roman" w:hAnsi="Times New Roman" w:cs="Times New Roman"/>
          <w:sz w:val="28"/>
          <w:szCs w:val="28"/>
        </w:rPr>
        <w:tab/>
        <w:t>Шадриков, В.Д. Профессиональное образование/В.Д. Шадриков. – Телекоммуникации и информатизация в образовании. – 2001.- №1.- 172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160.</w:t>
      </w:r>
      <w:r w:rsidRPr="0020609F">
        <w:rPr>
          <w:rFonts w:ascii="Times New Roman" w:hAnsi="Times New Roman" w:cs="Times New Roman"/>
          <w:sz w:val="28"/>
          <w:szCs w:val="28"/>
        </w:rPr>
        <w:tab/>
        <w:t>Шайтанова, А.И. Искренность и игра как модусы поведения личности/А.И. Шайтанова//Человек.- 1995.- №4.- 180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lastRenderedPageBreak/>
        <w:t>161.</w:t>
      </w:r>
      <w:r w:rsidRPr="0020609F">
        <w:rPr>
          <w:rFonts w:ascii="Times New Roman" w:hAnsi="Times New Roman" w:cs="Times New Roman"/>
          <w:sz w:val="28"/>
          <w:szCs w:val="28"/>
        </w:rPr>
        <w:tab/>
        <w:t>Шадрина, В.И. Проблемы развития отечественной системы образования в  контексте глобальных изменений/В.И. Шадрина// Философия образования, 2013.- №1.</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162.</w:t>
      </w:r>
      <w:r w:rsidRPr="0020609F">
        <w:rPr>
          <w:rFonts w:ascii="Times New Roman" w:hAnsi="Times New Roman" w:cs="Times New Roman"/>
          <w:sz w:val="28"/>
          <w:szCs w:val="28"/>
        </w:rPr>
        <w:tab/>
        <w:t>Шацкий, С.Т. Педагогические сочинения. Т.4./ С.Т. Шацкий. - М., 1965.- 308 +420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163.</w:t>
      </w:r>
      <w:r w:rsidRPr="0020609F">
        <w:rPr>
          <w:rFonts w:ascii="Times New Roman" w:hAnsi="Times New Roman" w:cs="Times New Roman"/>
          <w:sz w:val="28"/>
          <w:szCs w:val="28"/>
        </w:rPr>
        <w:tab/>
        <w:t>Шелдрейк Р. Новая наука о жизни/Р. Шелдрейк.- М. : РИПОЛ классик, 2005.- 352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164.</w:t>
      </w:r>
      <w:r w:rsidRPr="0020609F">
        <w:rPr>
          <w:rFonts w:ascii="Times New Roman" w:hAnsi="Times New Roman" w:cs="Times New Roman"/>
          <w:sz w:val="28"/>
          <w:szCs w:val="28"/>
        </w:rPr>
        <w:tab/>
        <w:t>Шерстова Е. В. Роль структуры эвристического задания в формировании языковых компетенций // Смыслы и цели образования: инновационный аспект: сб. науч. тр. / под ред. А.В.Хуторского. – М.: Научно-внедренческое предприятие «ИНЭК», 2007. – С. 128-134.</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165.</w:t>
      </w:r>
      <w:r w:rsidRPr="0020609F">
        <w:rPr>
          <w:rFonts w:ascii="Times New Roman" w:hAnsi="Times New Roman" w:cs="Times New Roman"/>
          <w:sz w:val="28"/>
          <w:szCs w:val="28"/>
        </w:rPr>
        <w:tab/>
        <w:t>Шилова, М.И. Социализация и воспитание личности школьника в педагогическом процессе / М.И. Шилова. – Красноярск : КГПУ, 2002. –218 с.</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166.</w:t>
      </w:r>
      <w:r w:rsidRPr="0020609F">
        <w:rPr>
          <w:rFonts w:ascii="Times New Roman" w:hAnsi="Times New Roman" w:cs="Times New Roman"/>
          <w:sz w:val="28"/>
          <w:szCs w:val="28"/>
        </w:rPr>
        <w:tab/>
        <w:t>Шкерина, Л.В. Диагностика профессиональных компетенций студентов на основе учебных кейсов / Л.В. Шкерина // Вестник КГПУ им. В.П. Астафьева. – 2012. – № 4. – С. 62-67.</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167.</w:t>
      </w:r>
      <w:r w:rsidRPr="0020609F">
        <w:rPr>
          <w:rFonts w:ascii="Times New Roman" w:hAnsi="Times New Roman" w:cs="Times New Roman"/>
          <w:sz w:val="28"/>
          <w:szCs w:val="28"/>
        </w:rPr>
        <w:tab/>
        <w:t>Щербина, В.В. Специфика позиции и проблема подготовки менеджера /В.В. Щербина// Бизнес-образование. – 2001.- №2.</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168.</w:t>
      </w:r>
      <w:r w:rsidRPr="0020609F">
        <w:rPr>
          <w:rFonts w:ascii="Times New Roman" w:hAnsi="Times New Roman" w:cs="Times New Roman"/>
          <w:sz w:val="28"/>
          <w:szCs w:val="28"/>
        </w:rPr>
        <w:tab/>
        <w:t>Штурмак ,М.А. Профессиональное самоопределение старших школьников: новые возможности/М.А. Штурмак//Теоретический и научно-методический журнал «Воспитание школьников».- 2013.- №1.</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169.</w:t>
      </w:r>
      <w:r w:rsidRPr="0020609F">
        <w:rPr>
          <w:rFonts w:ascii="Times New Roman" w:hAnsi="Times New Roman" w:cs="Times New Roman"/>
          <w:sz w:val="28"/>
          <w:szCs w:val="28"/>
        </w:rPr>
        <w:tab/>
        <w:t>Шустова, И.Ю. Детско-взрослая общность и ее со-бытийные характеристики/ И.Ю. Шустова// Событийность в образовательной и педагогической деятельности / под ред. Н. Б. Крыловой, М. Ю. Жилиной. – Саратов: Эстамп, 2010. – С.23-35.</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170.</w:t>
      </w:r>
      <w:r w:rsidRPr="0020609F">
        <w:rPr>
          <w:rFonts w:ascii="Times New Roman" w:hAnsi="Times New Roman" w:cs="Times New Roman"/>
          <w:sz w:val="28"/>
          <w:szCs w:val="28"/>
        </w:rPr>
        <w:tab/>
        <w:t>Шустова, И.Ю. Воспитание в со-бытии: ситуативная педагогика/И.Ю. Шустова//Педагогика.- 2018.- №1.С.53-61.</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171.</w:t>
      </w:r>
      <w:r w:rsidRPr="0020609F">
        <w:rPr>
          <w:rFonts w:ascii="Times New Roman" w:hAnsi="Times New Roman" w:cs="Times New Roman"/>
          <w:sz w:val="28"/>
          <w:szCs w:val="28"/>
        </w:rPr>
        <w:tab/>
        <w:t xml:space="preserve">Эвристическое обучение. В 5 т. Т.1. Научные основы / под ред. А. В. Хуторского. — М.: Издательство «Эйдос»; Издательство Института образования человека, 2011. – 320 с. </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172.</w:t>
      </w:r>
      <w:r w:rsidRPr="0020609F">
        <w:rPr>
          <w:rFonts w:ascii="Times New Roman" w:hAnsi="Times New Roman" w:cs="Times New Roman"/>
          <w:sz w:val="28"/>
          <w:szCs w:val="28"/>
        </w:rPr>
        <w:tab/>
        <w:t>Эвристическое обучение. В 5 т. Т.2. Исследования / под ред. А. В. Хуторского. — М.: Издательство «Эйдос»; Издательство Института образования человека, 2012. – 198 с. (Серия «Инновации в обучении»).</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lastRenderedPageBreak/>
        <w:t>173.</w:t>
      </w:r>
      <w:r w:rsidRPr="0020609F">
        <w:rPr>
          <w:rFonts w:ascii="Times New Roman" w:hAnsi="Times New Roman" w:cs="Times New Roman"/>
          <w:sz w:val="28"/>
          <w:szCs w:val="28"/>
        </w:rPr>
        <w:tab/>
        <w:t>Эвристическое обучение. В 5 т. Т.3. Методика / под ред. А. В. Хуторского. – М.: Издательство «Эйдос»; Издательство Института образования человека, 2012. – 208 с. (Серия «Инновации в обучении»).</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174.</w:t>
      </w:r>
      <w:r w:rsidRPr="0020609F">
        <w:rPr>
          <w:rFonts w:ascii="Times New Roman" w:hAnsi="Times New Roman" w:cs="Times New Roman"/>
          <w:sz w:val="28"/>
          <w:szCs w:val="28"/>
        </w:rPr>
        <w:tab/>
        <w:t>Эвристическое обучение. В 5 т. Т.4. Интернет и телекоммуникации / под ред. А. В. Хуторского. – М.: Издательство «Эйдос»; Издательство Института образования человека, 2012. – 204 с. (Серия «Инновации в обучении»).</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rPr>
        <w:t>175.</w:t>
      </w:r>
      <w:r w:rsidRPr="0020609F">
        <w:rPr>
          <w:rFonts w:ascii="Times New Roman" w:hAnsi="Times New Roman" w:cs="Times New Roman"/>
          <w:sz w:val="28"/>
          <w:szCs w:val="28"/>
        </w:rPr>
        <w:tab/>
        <w:t>Эриксон, Э. Идентичность. Юность и кризис/Э.И. Эриксон – М., Прогресс, 1996.-352 с.</w:t>
      </w:r>
    </w:p>
    <w:p w:rsidR="0020609F" w:rsidRPr="0020609F" w:rsidRDefault="0020609F" w:rsidP="0020609F">
      <w:pPr>
        <w:rPr>
          <w:rFonts w:ascii="Times New Roman" w:hAnsi="Times New Roman" w:cs="Times New Roman"/>
          <w:sz w:val="28"/>
          <w:szCs w:val="28"/>
          <w:lang w:val="en-US"/>
        </w:rPr>
      </w:pPr>
      <w:r w:rsidRPr="0020609F">
        <w:rPr>
          <w:rFonts w:ascii="Times New Roman" w:hAnsi="Times New Roman" w:cs="Times New Roman"/>
          <w:sz w:val="28"/>
          <w:szCs w:val="28"/>
          <w:lang w:val="en-US"/>
        </w:rPr>
        <w:t>176.</w:t>
      </w:r>
      <w:r w:rsidRPr="0020609F">
        <w:rPr>
          <w:rFonts w:ascii="Times New Roman" w:hAnsi="Times New Roman" w:cs="Times New Roman"/>
          <w:sz w:val="28"/>
          <w:szCs w:val="28"/>
          <w:lang w:val="en-US"/>
        </w:rPr>
        <w:tab/>
        <w:t xml:space="preserve">Anderson, L.W.&amp;Krathwohl, D.R.(2001). A taxonomy for learning, teaching and Assessing. New York: Lomgman. </w:t>
      </w:r>
    </w:p>
    <w:p w:rsidR="0020609F" w:rsidRPr="0020609F" w:rsidRDefault="0020609F" w:rsidP="0020609F">
      <w:pPr>
        <w:rPr>
          <w:rFonts w:ascii="Times New Roman" w:hAnsi="Times New Roman" w:cs="Times New Roman"/>
          <w:sz w:val="28"/>
          <w:szCs w:val="28"/>
          <w:lang w:val="en-US"/>
        </w:rPr>
      </w:pPr>
      <w:r w:rsidRPr="0020609F">
        <w:rPr>
          <w:rFonts w:ascii="Times New Roman" w:hAnsi="Times New Roman" w:cs="Times New Roman"/>
          <w:sz w:val="28"/>
          <w:szCs w:val="28"/>
          <w:lang w:val="en-US"/>
        </w:rPr>
        <w:t>177.</w:t>
      </w:r>
      <w:r w:rsidRPr="0020609F">
        <w:rPr>
          <w:rFonts w:ascii="Times New Roman" w:hAnsi="Times New Roman" w:cs="Times New Roman"/>
          <w:sz w:val="28"/>
          <w:szCs w:val="28"/>
          <w:lang w:val="en-US"/>
        </w:rPr>
        <w:tab/>
        <w:t xml:space="preserve">Biggs, J. B. (1985). The role of meta-learning in study process. British Journal of Educational Psychology, 55. </w:t>
      </w:r>
      <w:r w:rsidRPr="0020609F">
        <w:rPr>
          <w:rFonts w:ascii="Times New Roman" w:hAnsi="Times New Roman" w:cs="Times New Roman"/>
          <w:sz w:val="28"/>
          <w:szCs w:val="28"/>
        </w:rPr>
        <w:t>С</w:t>
      </w:r>
      <w:r w:rsidRPr="0020609F">
        <w:rPr>
          <w:rFonts w:ascii="Times New Roman" w:hAnsi="Times New Roman" w:cs="Times New Roman"/>
          <w:sz w:val="28"/>
          <w:szCs w:val="28"/>
          <w:lang w:val="en-US"/>
        </w:rPr>
        <w:t>.185-212</w:t>
      </w:r>
    </w:p>
    <w:p w:rsidR="0020609F" w:rsidRPr="0020609F" w:rsidRDefault="0020609F" w:rsidP="0020609F">
      <w:pPr>
        <w:rPr>
          <w:rFonts w:ascii="Times New Roman" w:hAnsi="Times New Roman" w:cs="Times New Roman"/>
          <w:sz w:val="28"/>
          <w:szCs w:val="28"/>
          <w:lang w:val="en-US"/>
        </w:rPr>
      </w:pPr>
      <w:r w:rsidRPr="0020609F">
        <w:rPr>
          <w:rFonts w:ascii="Times New Roman" w:hAnsi="Times New Roman" w:cs="Times New Roman"/>
          <w:sz w:val="28"/>
          <w:szCs w:val="28"/>
          <w:lang w:val="en-US"/>
        </w:rPr>
        <w:t>178.</w:t>
      </w:r>
      <w:r w:rsidRPr="0020609F">
        <w:rPr>
          <w:rFonts w:ascii="Times New Roman" w:hAnsi="Times New Roman" w:cs="Times New Roman"/>
          <w:sz w:val="28"/>
          <w:szCs w:val="28"/>
          <w:lang w:val="en-US"/>
        </w:rPr>
        <w:tab/>
        <w:t>Bloom, B.S.,(Ed.), 1956. Taxonomy of educational objectives: The classification of educational goals: Hand book1, cognitive domain. New York: Longman.</w:t>
      </w:r>
    </w:p>
    <w:p w:rsidR="0020609F" w:rsidRPr="0020609F" w:rsidRDefault="0020609F" w:rsidP="0020609F">
      <w:pPr>
        <w:rPr>
          <w:rFonts w:ascii="Times New Roman" w:hAnsi="Times New Roman" w:cs="Times New Roman"/>
          <w:sz w:val="28"/>
          <w:szCs w:val="28"/>
          <w:lang w:val="en-US"/>
        </w:rPr>
      </w:pPr>
      <w:r w:rsidRPr="0020609F">
        <w:rPr>
          <w:rFonts w:ascii="Times New Roman" w:hAnsi="Times New Roman" w:cs="Times New Roman"/>
          <w:sz w:val="28"/>
          <w:szCs w:val="28"/>
          <w:lang w:val="en-US"/>
        </w:rPr>
        <w:t>179.</w:t>
      </w:r>
      <w:r w:rsidRPr="0020609F">
        <w:rPr>
          <w:rFonts w:ascii="Times New Roman" w:hAnsi="Times New Roman" w:cs="Times New Roman"/>
          <w:sz w:val="28"/>
          <w:szCs w:val="28"/>
          <w:lang w:val="en-US"/>
        </w:rPr>
        <w:tab/>
        <w:t>Burgoyne, J. (1998):Competency Based Approaches to Management Development, Lancaster: Center for the Study of Management Learning.</w:t>
      </w:r>
    </w:p>
    <w:p w:rsidR="0020609F" w:rsidRPr="0020609F" w:rsidRDefault="0020609F" w:rsidP="0020609F">
      <w:pPr>
        <w:rPr>
          <w:rFonts w:ascii="Times New Roman" w:hAnsi="Times New Roman" w:cs="Times New Roman"/>
          <w:sz w:val="28"/>
          <w:szCs w:val="28"/>
          <w:lang w:val="en-US"/>
        </w:rPr>
      </w:pPr>
      <w:r w:rsidRPr="0020609F">
        <w:rPr>
          <w:rFonts w:ascii="Times New Roman" w:hAnsi="Times New Roman" w:cs="Times New Roman"/>
          <w:sz w:val="28"/>
          <w:szCs w:val="28"/>
          <w:lang w:val="en-US"/>
        </w:rPr>
        <w:t>180.</w:t>
      </w:r>
      <w:r w:rsidRPr="0020609F">
        <w:rPr>
          <w:rFonts w:ascii="Times New Roman" w:hAnsi="Times New Roman" w:cs="Times New Roman"/>
          <w:sz w:val="28"/>
          <w:szCs w:val="28"/>
          <w:lang w:val="en-US"/>
        </w:rPr>
        <w:tab/>
        <w:t>Hutmacher Walo. Key competencies for Europe//Report of the Symposium Berne, Switzerland, 27-30 March, 1996. Council for cultural Co-operation (CDCC) a//Secondary Education for Europe Strsburg, 1997.</w:t>
      </w:r>
    </w:p>
    <w:p w:rsidR="0020609F" w:rsidRPr="0020609F" w:rsidRDefault="0020609F" w:rsidP="0020609F">
      <w:pPr>
        <w:rPr>
          <w:rFonts w:ascii="Times New Roman" w:hAnsi="Times New Roman" w:cs="Times New Roman"/>
          <w:sz w:val="28"/>
          <w:szCs w:val="28"/>
          <w:lang w:val="en-US"/>
        </w:rPr>
      </w:pPr>
      <w:r w:rsidRPr="0020609F">
        <w:rPr>
          <w:rFonts w:ascii="Times New Roman" w:hAnsi="Times New Roman" w:cs="Times New Roman"/>
          <w:sz w:val="28"/>
          <w:szCs w:val="28"/>
          <w:lang w:val="en-US"/>
        </w:rPr>
        <w:t>181.</w:t>
      </w:r>
      <w:r w:rsidRPr="0020609F">
        <w:rPr>
          <w:rFonts w:ascii="Times New Roman" w:hAnsi="Times New Roman" w:cs="Times New Roman"/>
          <w:sz w:val="28"/>
          <w:szCs w:val="28"/>
          <w:lang w:val="en-US"/>
        </w:rPr>
        <w:tab/>
        <w:t>Brown, B.R.(1993).Meta-competence: A Recipe for Reframing the Competence Debate. Personnel Review, 22(6), 25-32.</w:t>
      </w:r>
    </w:p>
    <w:p w:rsidR="0020609F" w:rsidRPr="0020609F" w:rsidRDefault="0020609F" w:rsidP="0020609F">
      <w:pPr>
        <w:rPr>
          <w:rFonts w:ascii="Times New Roman" w:hAnsi="Times New Roman" w:cs="Times New Roman"/>
          <w:sz w:val="28"/>
          <w:szCs w:val="28"/>
          <w:lang w:val="en-US"/>
        </w:rPr>
      </w:pPr>
      <w:r w:rsidRPr="0020609F">
        <w:rPr>
          <w:rFonts w:ascii="Times New Roman" w:hAnsi="Times New Roman" w:cs="Times New Roman"/>
          <w:sz w:val="28"/>
          <w:szCs w:val="28"/>
          <w:lang w:val="en-US"/>
        </w:rPr>
        <w:t>182.</w:t>
      </w:r>
      <w:r w:rsidRPr="0020609F">
        <w:rPr>
          <w:rFonts w:ascii="Times New Roman" w:hAnsi="Times New Roman" w:cs="Times New Roman"/>
          <w:sz w:val="28"/>
          <w:szCs w:val="28"/>
          <w:lang w:val="en-US"/>
        </w:rPr>
        <w:tab/>
        <w:t>Moore, J.F., The death of competition: leadership and strategy in the age of business ecosystems, Harper Business, New York, 1997.</w:t>
      </w:r>
    </w:p>
    <w:p w:rsidR="0020609F" w:rsidRPr="0020609F" w:rsidRDefault="0020609F" w:rsidP="0020609F">
      <w:pPr>
        <w:rPr>
          <w:rFonts w:ascii="Times New Roman" w:hAnsi="Times New Roman" w:cs="Times New Roman"/>
          <w:sz w:val="28"/>
          <w:szCs w:val="28"/>
          <w:lang w:val="en-US"/>
        </w:rPr>
      </w:pPr>
      <w:r w:rsidRPr="0020609F">
        <w:rPr>
          <w:rFonts w:ascii="Times New Roman" w:hAnsi="Times New Roman" w:cs="Times New Roman"/>
          <w:sz w:val="28"/>
          <w:szCs w:val="28"/>
          <w:lang w:val="en-US"/>
        </w:rPr>
        <w:t>183.</w:t>
      </w:r>
      <w:r w:rsidRPr="0020609F">
        <w:rPr>
          <w:rFonts w:ascii="Times New Roman" w:hAnsi="Times New Roman" w:cs="Times New Roman"/>
          <w:sz w:val="28"/>
          <w:szCs w:val="28"/>
          <w:lang w:val="en-US"/>
        </w:rPr>
        <w:tab/>
        <w:t>Pauli, G. (2010). The blue economy: 10 Years, 100 Innovations, 100 Million Jobs. Paradigm Publishers.</w:t>
      </w:r>
    </w:p>
    <w:p w:rsidR="0020609F" w:rsidRPr="0020609F" w:rsidRDefault="0020609F" w:rsidP="0020609F">
      <w:pPr>
        <w:rPr>
          <w:rFonts w:ascii="Times New Roman" w:hAnsi="Times New Roman" w:cs="Times New Roman"/>
          <w:sz w:val="28"/>
          <w:szCs w:val="28"/>
          <w:lang w:val="en-US"/>
        </w:rPr>
      </w:pPr>
      <w:r w:rsidRPr="0020609F">
        <w:rPr>
          <w:rFonts w:ascii="Times New Roman" w:hAnsi="Times New Roman" w:cs="Times New Roman"/>
          <w:sz w:val="28"/>
          <w:szCs w:val="28"/>
          <w:lang w:val="en-US"/>
        </w:rPr>
        <w:t>184.</w:t>
      </w:r>
      <w:r w:rsidRPr="0020609F">
        <w:rPr>
          <w:rFonts w:ascii="Times New Roman" w:hAnsi="Times New Roman" w:cs="Times New Roman"/>
          <w:sz w:val="28"/>
          <w:szCs w:val="28"/>
          <w:lang w:val="en-US"/>
        </w:rPr>
        <w:tab/>
        <w:t>Ritzer, G. (2015). Prosumer  capitalism. The Sociological  Quarterly. 56(3). 413-445.</w:t>
      </w:r>
    </w:p>
    <w:p w:rsidR="0020609F" w:rsidRPr="0020609F" w:rsidRDefault="0020609F" w:rsidP="0020609F">
      <w:pPr>
        <w:rPr>
          <w:rFonts w:ascii="Times New Roman" w:hAnsi="Times New Roman" w:cs="Times New Roman"/>
          <w:sz w:val="28"/>
          <w:szCs w:val="28"/>
          <w:lang w:val="en-US"/>
        </w:rPr>
      </w:pPr>
      <w:r w:rsidRPr="0020609F">
        <w:rPr>
          <w:rFonts w:ascii="Times New Roman" w:hAnsi="Times New Roman" w:cs="Times New Roman"/>
          <w:sz w:val="28"/>
          <w:szCs w:val="28"/>
          <w:lang w:val="en-US"/>
        </w:rPr>
        <w:t>185.</w:t>
      </w:r>
      <w:r w:rsidRPr="0020609F">
        <w:rPr>
          <w:rFonts w:ascii="Times New Roman" w:hAnsi="Times New Roman" w:cs="Times New Roman"/>
          <w:sz w:val="28"/>
          <w:szCs w:val="28"/>
          <w:lang w:val="en-US"/>
        </w:rPr>
        <w:tab/>
        <w:t>Rifkin.J. The third industrial revolution: how lateral power is transforming energy, the economy, and the world. Macmillan.-2011.URL: http://www.nonfiction.ru/sites/default/files/books/view/revolution_list.pdf</w:t>
      </w:r>
    </w:p>
    <w:p w:rsidR="0020609F" w:rsidRPr="0020609F" w:rsidRDefault="0020609F" w:rsidP="0020609F">
      <w:pPr>
        <w:rPr>
          <w:rFonts w:ascii="Times New Roman" w:hAnsi="Times New Roman" w:cs="Times New Roman"/>
          <w:sz w:val="28"/>
          <w:szCs w:val="28"/>
          <w:lang w:val="en-US"/>
        </w:rPr>
      </w:pPr>
      <w:r w:rsidRPr="0020609F">
        <w:rPr>
          <w:rFonts w:ascii="Times New Roman" w:hAnsi="Times New Roman" w:cs="Times New Roman"/>
          <w:sz w:val="28"/>
          <w:szCs w:val="28"/>
          <w:lang w:val="en-US"/>
        </w:rPr>
        <w:lastRenderedPageBreak/>
        <w:t>186.</w:t>
      </w:r>
      <w:r w:rsidRPr="0020609F">
        <w:rPr>
          <w:rFonts w:ascii="Times New Roman" w:hAnsi="Times New Roman" w:cs="Times New Roman"/>
          <w:sz w:val="28"/>
          <w:szCs w:val="28"/>
          <w:lang w:val="en-US"/>
        </w:rPr>
        <w:tab/>
        <w:t>Russell, G.M. (2013). Thrivability: Breaking through to a world that works. Triarchy Press.</w:t>
      </w:r>
    </w:p>
    <w:p w:rsidR="0020609F" w:rsidRPr="0020609F" w:rsidRDefault="0020609F" w:rsidP="0020609F">
      <w:pPr>
        <w:rPr>
          <w:rFonts w:ascii="Times New Roman" w:hAnsi="Times New Roman" w:cs="Times New Roman"/>
          <w:sz w:val="28"/>
          <w:szCs w:val="28"/>
          <w:lang w:val="en-US"/>
        </w:rPr>
      </w:pPr>
      <w:r w:rsidRPr="0020609F">
        <w:rPr>
          <w:rFonts w:ascii="Times New Roman" w:hAnsi="Times New Roman" w:cs="Times New Roman"/>
          <w:sz w:val="28"/>
          <w:szCs w:val="28"/>
          <w:lang w:val="en-US"/>
        </w:rPr>
        <w:t>187.</w:t>
      </w:r>
      <w:r w:rsidRPr="0020609F">
        <w:rPr>
          <w:rFonts w:ascii="Times New Roman" w:hAnsi="Times New Roman" w:cs="Times New Roman"/>
          <w:sz w:val="28"/>
          <w:szCs w:val="28"/>
          <w:lang w:val="en-US"/>
        </w:rPr>
        <w:tab/>
        <w:t>Scwab.K.The fourth industrial revolution. Crown Business.-2017.</w:t>
      </w:r>
    </w:p>
    <w:p w:rsidR="0020609F" w:rsidRPr="0020609F" w:rsidRDefault="0020609F" w:rsidP="0020609F">
      <w:pPr>
        <w:rPr>
          <w:rFonts w:ascii="Times New Roman" w:hAnsi="Times New Roman" w:cs="Times New Roman"/>
          <w:sz w:val="28"/>
          <w:szCs w:val="28"/>
          <w:lang w:val="en-US"/>
        </w:rPr>
      </w:pPr>
      <w:r w:rsidRPr="0020609F">
        <w:rPr>
          <w:rFonts w:ascii="Times New Roman" w:hAnsi="Times New Roman" w:cs="Times New Roman"/>
          <w:sz w:val="28"/>
          <w:szCs w:val="28"/>
          <w:lang w:val="en-US"/>
        </w:rPr>
        <w:t>188.</w:t>
      </w:r>
      <w:r w:rsidRPr="0020609F">
        <w:rPr>
          <w:rFonts w:ascii="Times New Roman" w:hAnsi="Times New Roman" w:cs="Times New Roman"/>
          <w:sz w:val="28"/>
          <w:szCs w:val="28"/>
          <w:lang w:val="en-US"/>
        </w:rPr>
        <w:tab/>
        <w:t>Van der Klink, M and Boon, J.(2002): Competencies: The triumph of a fuzzy concept, in International Journal Human Resources Development and Management 3(2), pp125-137.</w:t>
      </w:r>
    </w:p>
    <w:p w:rsidR="0020609F" w:rsidRPr="0020609F" w:rsidRDefault="0020609F" w:rsidP="0020609F">
      <w:pPr>
        <w:rPr>
          <w:rFonts w:ascii="Times New Roman" w:hAnsi="Times New Roman" w:cs="Times New Roman"/>
          <w:sz w:val="28"/>
          <w:szCs w:val="28"/>
        </w:rPr>
      </w:pPr>
      <w:r w:rsidRPr="0020609F">
        <w:rPr>
          <w:rFonts w:ascii="Times New Roman" w:hAnsi="Times New Roman" w:cs="Times New Roman"/>
          <w:sz w:val="28"/>
          <w:szCs w:val="28"/>
          <w:lang w:val="en-US"/>
        </w:rPr>
        <w:t>189.</w:t>
      </w:r>
      <w:r w:rsidRPr="0020609F">
        <w:rPr>
          <w:rFonts w:ascii="Times New Roman" w:hAnsi="Times New Roman" w:cs="Times New Roman"/>
          <w:sz w:val="28"/>
          <w:szCs w:val="28"/>
          <w:lang w:val="en-US"/>
        </w:rPr>
        <w:tab/>
        <w:t xml:space="preserve">While R.M. Motivation reconsidered: The concept of competence. </w:t>
      </w:r>
      <w:r w:rsidRPr="0020609F">
        <w:rPr>
          <w:rFonts w:ascii="Times New Roman" w:hAnsi="Times New Roman" w:cs="Times New Roman"/>
          <w:sz w:val="28"/>
          <w:szCs w:val="28"/>
        </w:rPr>
        <w:t>Psychological review, 1959, №66.</w:t>
      </w:r>
    </w:p>
    <w:p w:rsidR="0020609F" w:rsidRPr="0020609F" w:rsidRDefault="0020609F" w:rsidP="0020609F">
      <w:pPr>
        <w:rPr>
          <w:rFonts w:ascii="Times New Roman" w:hAnsi="Times New Roman" w:cs="Times New Roman"/>
          <w:sz w:val="28"/>
          <w:szCs w:val="28"/>
          <w:lang w:val="en-US"/>
        </w:rPr>
      </w:pPr>
      <w:r w:rsidRPr="0020609F">
        <w:rPr>
          <w:rFonts w:ascii="Times New Roman" w:hAnsi="Times New Roman" w:cs="Times New Roman"/>
          <w:sz w:val="28"/>
          <w:szCs w:val="28"/>
          <w:lang w:val="en-US"/>
        </w:rPr>
        <w:t>190.</w:t>
      </w:r>
      <w:r w:rsidRPr="0020609F">
        <w:rPr>
          <w:rFonts w:ascii="Times New Roman" w:hAnsi="Times New Roman" w:cs="Times New Roman"/>
          <w:sz w:val="28"/>
          <w:szCs w:val="28"/>
          <w:lang w:val="en-US"/>
        </w:rPr>
        <w:tab/>
        <w:t>Woodruffe, C.(1991): Competent by any other name, in Personnel Management, September, 30-31.</w:t>
      </w:r>
    </w:p>
    <w:p w:rsidR="00C1431B" w:rsidRPr="0020609F" w:rsidRDefault="00C1431B" w:rsidP="00C1431B">
      <w:pPr>
        <w:ind w:firstLine="708"/>
        <w:rPr>
          <w:rFonts w:ascii="Times New Roman" w:hAnsi="Times New Roman" w:cs="Times New Roman"/>
          <w:sz w:val="28"/>
          <w:szCs w:val="28"/>
          <w:lang w:val="en-US"/>
        </w:rPr>
      </w:pPr>
    </w:p>
    <w:sectPr w:rsidR="00C1431B" w:rsidRPr="0020609F" w:rsidSect="00293015">
      <w:head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775" w:rsidRDefault="00BB4775" w:rsidP="00293015">
      <w:pPr>
        <w:spacing w:after="0" w:line="240" w:lineRule="auto"/>
      </w:pPr>
      <w:r>
        <w:separator/>
      </w:r>
    </w:p>
  </w:endnote>
  <w:endnote w:type="continuationSeparator" w:id="0">
    <w:p w:rsidR="00BB4775" w:rsidRDefault="00BB4775" w:rsidP="00293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775" w:rsidRDefault="00BB4775" w:rsidP="00293015">
      <w:pPr>
        <w:spacing w:after="0" w:line="240" w:lineRule="auto"/>
      </w:pPr>
      <w:r>
        <w:separator/>
      </w:r>
    </w:p>
  </w:footnote>
  <w:footnote w:type="continuationSeparator" w:id="0">
    <w:p w:rsidR="00BB4775" w:rsidRDefault="00BB4775" w:rsidP="002930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917711"/>
      <w:docPartObj>
        <w:docPartGallery w:val="Page Numbers (Top of Page)"/>
        <w:docPartUnique/>
      </w:docPartObj>
    </w:sdtPr>
    <w:sdtEndPr/>
    <w:sdtContent>
      <w:p w:rsidR="00293015" w:rsidRDefault="00293015">
        <w:pPr>
          <w:pStyle w:val="a3"/>
          <w:jc w:val="center"/>
        </w:pPr>
        <w:r>
          <w:fldChar w:fldCharType="begin"/>
        </w:r>
        <w:r>
          <w:instrText>PAGE   \* MERGEFORMAT</w:instrText>
        </w:r>
        <w:r>
          <w:fldChar w:fldCharType="separate"/>
        </w:r>
        <w:r w:rsidR="00165FA8">
          <w:rPr>
            <w:noProof/>
          </w:rPr>
          <w:t>25</w:t>
        </w:r>
        <w:r>
          <w:fldChar w:fldCharType="end"/>
        </w:r>
      </w:p>
    </w:sdtContent>
  </w:sdt>
  <w:p w:rsidR="00293015" w:rsidRDefault="0029301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50"/>
    <w:rsid w:val="000028E4"/>
    <w:rsid w:val="00165FA8"/>
    <w:rsid w:val="0020609F"/>
    <w:rsid w:val="00283067"/>
    <w:rsid w:val="00293015"/>
    <w:rsid w:val="0030614C"/>
    <w:rsid w:val="005110F5"/>
    <w:rsid w:val="0074601B"/>
    <w:rsid w:val="00834150"/>
    <w:rsid w:val="008C04AC"/>
    <w:rsid w:val="00A567EA"/>
    <w:rsid w:val="00BB4775"/>
    <w:rsid w:val="00BD599A"/>
    <w:rsid w:val="00BE6A56"/>
    <w:rsid w:val="00BF7F9F"/>
    <w:rsid w:val="00C1431B"/>
    <w:rsid w:val="00C4693E"/>
    <w:rsid w:val="00C82B34"/>
    <w:rsid w:val="00CC5A08"/>
    <w:rsid w:val="00E03446"/>
    <w:rsid w:val="00F643DA"/>
    <w:rsid w:val="00F83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30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3015"/>
  </w:style>
  <w:style w:type="paragraph" w:styleId="a5">
    <w:name w:val="footer"/>
    <w:basedOn w:val="a"/>
    <w:link w:val="a6"/>
    <w:uiPriority w:val="99"/>
    <w:unhideWhenUsed/>
    <w:rsid w:val="002930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3015"/>
  </w:style>
  <w:style w:type="character" w:styleId="a7">
    <w:name w:val="Hyperlink"/>
    <w:basedOn w:val="a0"/>
    <w:uiPriority w:val="99"/>
    <w:unhideWhenUsed/>
    <w:rsid w:val="00F643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30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3015"/>
  </w:style>
  <w:style w:type="paragraph" w:styleId="a5">
    <w:name w:val="footer"/>
    <w:basedOn w:val="a"/>
    <w:link w:val="a6"/>
    <w:uiPriority w:val="99"/>
    <w:unhideWhenUsed/>
    <w:rsid w:val="002930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3015"/>
  </w:style>
  <w:style w:type="character" w:styleId="a7">
    <w:name w:val="Hyperlink"/>
    <w:basedOn w:val="a0"/>
    <w:uiPriority w:val="99"/>
    <w:unhideWhenUsed/>
    <w:rsid w:val="00F643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ereplet.ru/misl/bahtin.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41</Pages>
  <Words>12144</Words>
  <Characters>69226</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2019-11-15T11:02:00Z</dcterms:created>
  <dcterms:modified xsi:type="dcterms:W3CDTF">2019-12-01T05:51:00Z</dcterms:modified>
</cp:coreProperties>
</file>